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media/image1.jpeg" ContentType="image/jpeg"/>
  <Override PartName="/word/media/image2.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Cuerpo"/>
        <w:tabs>
          <w:tab w:val="center" w:pos="4419"/>
          <w:tab w:val="left" w:pos="5190"/>
          <w:tab w:val="left" w:pos="8338"/>
          <w:tab w:val="right" w:pos="8818"/>
        </w:tabs>
        <w:spacing w:line="276" w:lineRule="auto"/>
        <w:jc w:val="right"/>
        <w:rPr>
          <w:rStyle w:val="Ninguno"/>
          <w:rFonts w:ascii="Century Gothic" w:cs="Century Gothic" w:hAnsi="Century Gothic" w:eastAsia="Century Gothic"/>
          <w:sz w:val="24"/>
          <w:szCs w:val="24"/>
        </w:rPr>
      </w:pPr>
      <w:r>
        <w:rPr>
          <w:rStyle w:val="Ninguno"/>
          <w:sz w:val="24"/>
          <w:szCs w:val="24"/>
        </w:rPr>
        <mc:AlternateContent>
          <mc:Choice Requires="wps">
            <w:drawing xmlns:a="http://schemas.openxmlformats.org/drawingml/2006/main">
              <wp:anchor distT="0" distB="0" distL="0" distR="0" simplePos="0" relativeHeight="251659264" behindDoc="0" locked="0" layoutInCell="1" allowOverlap="1">
                <wp:simplePos x="0" y="0"/>
                <wp:positionH relativeFrom="column">
                  <wp:posOffset>5234940</wp:posOffset>
                </wp:positionH>
                <wp:positionV relativeFrom="line">
                  <wp:posOffset>-1019175</wp:posOffset>
                </wp:positionV>
                <wp:extent cx="885825" cy="381000"/>
                <wp:effectExtent l="0" t="0" r="0" b="0"/>
                <wp:wrapNone/>
                <wp:docPr id="1073741827" name="officeArt object" descr="Cuadro de texto 1"/>
                <wp:cNvGraphicFramePr/>
                <a:graphic xmlns:a="http://schemas.openxmlformats.org/drawingml/2006/main">
                  <a:graphicData uri="http://schemas.microsoft.com/office/word/2010/wordprocessingShape">
                    <wps:wsp>
                      <wps:cNvSpPr txBox="1"/>
                      <wps:spPr>
                        <a:xfrm>
                          <a:off x="0" y="0"/>
                          <a:ext cx="885825" cy="381000"/>
                        </a:xfrm>
                        <a:prstGeom prst="rect">
                          <a:avLst/>
                        </a:prstGeom>
                        <a:solidFill>
                          <a:srgbClr val="FFFFFF"/>
                        </a:solidFill>
                        <a:ln w="12700" cap="flat">
                          <a:noFill/>
                          <a:miter lim="400000"/>
                        </a:ln>
                        <a:effectLst/>
                      </wps:spPr>
                      <wps:txbx>
                        <w:txbxContent>
                          <w:p>
                            <w:pPr>
                              <w:pStyle w:val="Cuerpo"/>
                            </w:pPr>
                            <w:r>
                              <w:rPr>
                                <w:rStyle w:val="Ninguno"/>
                                <w:b w:val="1"/>
                                <w:bCs w:val="1"/>
                                <w:sz w:val="28"/>
                                <w:szCs w:val="28"/>
                                <w:rtl w:val="0"/>
                                <w:lang w:val="es-ES_tradnl"/>
                              </w:rPr>
                              <w:t>No.</w:t>
                            </w:r>
                            <w:r>
                              <w:rPr>
                                <w:rStyle w:val="Ninguno"/>
                                <w:b w:val="1"/>
                                <w:bCs w:val="1"/>
                                <w:sz w:val="28"/>
                                <w:szCs w:val="28"/>
                                <w:rtl w:val="0"/>
                                <w:lang w:val="es-ES_tradnl"/>
                              </w:rPr>
                              <w:t>103</w:t>
                            </w:r>
                          </w:p>
                        </w:txbxContent>
                      </wps:txbx>
                      <wps:bodyPr wrap="square" lIns="45719" tIns="45719" rIns="45719" bIns="45719" numCol="1" anchor="t">
                        <a:noAutofit/>
                      </wps:bodyPr>
                    </wps:wsp>
                  </a:graphicData>
                </a:graphic>
              </wp:anchor>
            </w:drawing>
          </mc:Choice>
          <mc:Fallback>
            <w:pict>
              <v:shape id="_x0000_s1026" type="#_x0000_t202" style="visibility:visible;position:absolute;margin-left:412.2pt;margin-top:-80.2pt;width:69.8pt;height:30.0pt;z-index:251659264;mso-position-horizontal:absolute;mso-position-horizontal-relative:text;mso-position-vertical:absolute;mso-position-vertical-relative:line;mso-wrap-distance-left:0.0pt;mso-wrap-distance-top:0.0pt;mso-wrap-distance-right:0.0pt;mso-wrap-distance-bottom:0.0pt;">
                <v:fill color="#FFFFFF" opacity="100.0%" type="solid"/>
                <v:stroke on="f" weight="1.0pt" dashstyle="solid" endcap="flat" miterlimit="400.0%" joinstyle="miter" linestyle="single" startarrow="none" startarrowwidth="medium" startarrowlength="medium" endarrow="none" endarrowwidth="medium" endarrowlength="medium"/>
                <v:textbox>
                  <w:txbxContent>
                    <w:p>
                      <w:pPr>
                        <w:pStyle w:val="Cuerpo"/>
                      </w:pPr>
                      <w:r>
                        <w:rPr>
                          <w:rStyle w:val="Ninguno"/>
                          <w:b w:val="1"/>
                          <w:bCs w:val="1"/>
                          <w:sz w:val="28"/>
                          <w:szCs w:val="28"/>
                          <w:rtl w:val="0"/>
                          <w:lang w:val="es-ES_tradnl"/>
                        </w:rPr>
                        <w:t>No.</w:t>
                      </w:r>
                      <w:r>
                        <w:rPr>
                          <w:rStyle w:val="Ninguno"/>
                          <w:b w:val="1"/>
                          <w:bCs w:val="1"/>
                          <w:sz w:val="28"/>
                          <w:szCs w:val="28"/>
                          <w:rtl w:val="0"/>
                          <w:lang w:val="es-ES_tradnl"/>
                        </w:rPr>
                        <w:t>103</w:t>
                      </w:r>
                    </w:p>
                  </w:txbxContent>
                </v:textbox>
                <w10:wrap type="none" side="bothSides" anchorx="text"/>
              </v:shape>
            </w:pict>
          </mc:Fallback>
        </mc:AlternateContent>
      </w:r>
      <w:r>
        <w:rPr>
          <w:rStyle w:val="Ninguno"/>
          <w:sz w:val="24"/>
          <w:szCs w:val="24"/>
        </w:rPr>
        <w:drawing xmlns:a="http://schemas.openxmlformats.org/drawingml/2006/main">
          <wp:anchor distT="0" distB="0" distL="0" distR="0" simplePos="0" relativeHeight="251657216" behindDoc="1" locked="0" layoutInCell="1" allowOverlap="1">
            <wp:simplePos x="0" y="0"/>
            <wp:positionH relativeFrom="page">
              <wp:posOffset>626314</wp:posOffset>
            </wp:positionH>
            <wp:positionV relativeFrom="line">
              <wp:posOffset>-748664</wp:posOffset>
            </wp:positionV>
            <wp:extent cx="6519772" cy="8437049"/>
            <wp:effectExtent l="0" t="0" r="0" b="0"/>
            <wp:wrapNone/>
            <wp:docPr id="1073741828" name="officeArt object" descr="Imagen 60"/>
            <wp:cNvGraphicFramePr/>
            <a:graphic xmlns:a="http://schemas.openxmlformats.org/drawingml/2006/main">
              <a:graphicData uri="http://schemas.openxmlformats.org/drawingml/2006/picture">
                <pic:pic xmlns:pic="http://schemas.openxmlformats.org/drawingml/2006/picture">
                  <pic:nvPicPr>
                    <pic:cNvPr id="1073741828" name="Imagen 60" descr="Imagen 60"/>
                    <pic:cNvPicPr>
                      <a:picLocks noChangeAspect="1"/>
                    </pic:cNvPicPr>
                  </pic:nvPicPr>
                  <pic:blipFill>
                    <a:blip r:embed="rId4">
                      <a:extLst/>
                    </a:blip>
                    <a:stretch>
                      <a:fillRect/>
                    </a:stretch>
                  </pic:blipFill>
                  <pic:spPr>
                    <a:xfrm>
                      <a:off x="0" y="0"/>
                      <a:ext cx="6519772" cy="8437049"/>
                    </a:xfrm>
                    <a:prstGeom prst="rect">
                      <a:avLst/>
                    </a:prstGeom>
                    <a:ln w="12700" cap="flat">
                      <a:noFill/>
                      <a:miter lim="400000"/>
                    </a:ln>
                    <a:effectLst/>
                  </pic:spPr>
                </pic:pic>
              </a:graphicData>
            </a:graphic>
          </wp:anchor>
        </w:drawing>
      </w:r>
      <w:r>
        <w:rPr>
          <w:rStyle w:val="Ninguno"/>
          <w:sz w:val="24"/>
          <w:szCs w:val="24"/>
        </w:rPr>
        <w:tab/>
      </w:r>
      <w:r>
        <w:rPr>
          <w:rStyle w:val="Ninguno"/>
          <w:rFonts w:ascii="Century Gothic" w:hAnsi="Century Gothic"/>
          <w:sz w:val="24"/>
          <w:szCs w:val="24"/>
          <w:rtl w:val="0"/>
          <w:lang w:val="es-ES_tradnl"/>
        </w:rPr>
        <w:t xml:space="preserve">San Juan de Pasto, </w:t>
      </w:r>
      <w:r>
        <w:rPr>
          <w:rStyle w:val="Ninguno"/>
          <w:rFonts w:ascii="Century Gothic" w:hAnsi="Century Gothic"/>
          <w:sz w:val="24"/>
          <w:szCs w:val="24"/>
          <w:rtl w:val="0"/>
          <w:lang w:val="es-ES_tradnl"/>
        </w:rPr>
        <w:t>31 de marzo</w:t>
      </w:r>
      <w:r>
        <w:rPr>
          <w:rStyle w:val="Ninguno"/>
          <w:rFonts w:ascii="Century Gothic" w:hAnsi="Century Gothic"/>
          <w:sz w:val="24"/>
          <w:szCs w:val="24"/>
          <w:rtl w:val="0"/>
          <w:lang w:val="it-IT"/>
        </w:rPr>
        <w:t xml:space="preserve"> del 2024</w:t>
      </w:r>
    </w:p>
    <w:p>
      <w:pPr>
        <w:pStyle w:val="Cuerpo"/>
        <w:tabs>
          <w:tab w:val="center" w:pos="4419"/>
          <w:tab w:val="left" w:pos="5190"/>
          <w:tab w:val="left" w:pos="8338"/>
          <w:tab w:val="right" w:pos="8818"/>
        </w:tabs>
        <w:spacing w:line="276" w:lineRule="auto"/>
        <w:jc w:val="right"/>
        <w:rPr>
          <w:rStyle w:val="Ninguno"/>
          <w:rFonts w:ascii="Century Gothic" w:cs="Century Gothic" w:hAnsi="Century Gothic" w:eastAsia="Century Gothic"/>
          <w:sz w:val="24"/>
          <w:szCs w:val="24"/>
        </w:rPr>
      </w:pPr>
    </w:p>
    <w:p>
      <w:pPr>
        <w:pStyle w:val="Cuerpo"/>
        <w:tabs>
          <w:tab w:val="left" w:pos="5040"/>
        </w:tabs>
        <w:spacing w:line="276" w:lineRule="auto"/>
        <w:jc w:val="center"/>
        <w:rPr>
          <w:rStyle w:val="Ninguno"/>
          <w:rFonts w:ascii="Century Gothic" w:cs="Century Gothic" w:hAnsi="Century Gothic" w:eastAsia="Century Gothic"/>
          <w:b w:val="1"/>
          <w:bCs w:val="1"/>
          <w:sz w:val="24"/>
          <w:szCs w:val="24"/>
          <w:lang w:val="es-ES_tradnl"/>
        </w:rPr>
      </w:pPr>
      <w:r>
        <w:rPr>
          <w:rStyle w:val="Ninguno"/>
          <w:rFonts w:ascii="Century Gothic" w:hAnsi="Century Gothic"/>
          <w:b w:val="1"/>
          <w:bCs w:val="1"/>
          <w:sz w:val="24"/>
          <w:szCs w:val="24"/>
          <w:rtl w:val="0"/>
          <w:lang w:val="es-ES_tradnl"/>
        </w:rPr>
        <w:t>Alcald</w:t>
      </w:r>
      <w:r>
        <w:rPr>
          <w:rStyle w:val="Ninguno"/>
          <w:rFonts w:ascii="Century Gothic" w:hAnsi="Century Gothic" w:hint="default"/>
          <w:b w:val="1"/>
          <w:bCs w:val="1"/>
          <w:sz w:val="24"/>
          <w:szCs w:val="24"/>
          <w:rtl w:val="0"/>
          <w:lang w:val="es-ES_tradnl"/>
        </w:rPr>
        <w:t>í</w:t>
      </w:r>
      <w:r>
        <w:rPr>
          <w:rStyle w:val="Ninguno"/>
          <w:rFonts w:ascii="Century Gothic" w:hAnsi="Century Gothic"/>
          <w:b w:val="1"/>
          <w:bCs w:val="1"/>
          <w:sz w:val="24"/>
          <w:szCs w:val="24"/>
          <w:rtl w:val="0"/>
          <w:lang w:val="es-ES_tradnl"/>
        </w:rPr>
        <w:t>a de Pasto y comerciante de El Potrerillo establecieron acuerdos para cesar temporalmente las operaciones de la central de abasto</w:t>
      </w:r>
    </w:p>
    <w:p>
      <w:pPr>
        <w:pStyle w:val="Cuerpo"/>
        <w:tabs>
          <w:tab w:val="left" w:pos="5040"/>
        </w:tabs>
        <w:spacing w:line="276" w:lineRule="auto"/>
        <w:jc w:val="both"/>
        <w:rPr>
          <w:rStyle w:val="Ninguno"/>
          <w:rFonts w:ascii="Century Gothic" w:cs="Century Gothic" w:hAnsi="Century Gothic" w:eastAsia="Century Gothic"/>
          <w:sz w:val="24"/>
          <w:szCs w:val="24"/>
          <w:lang w:val="es-ES_tradnl"/>
        </w:rPr>
      </w:pPr>
      <w:r>
        <w:rPr>
          <w:rStyle w:val="Ninguno"/>
          <w:rFonts w:ascii="Century Gothic" w:hAnsi="Century Gothic"/>
          <w:sz w:val="24"/>
          <w:szCs w:val="24"/>
          <w:rtl w:val="0"/>
          <w:lang w:val="es-ES_tradnl"/>
        </w:rPr>
        <w:t>Durante una jornada de trabajo en el sector de La Minga y de di</w:t>
      </w:r>
      <w:r>
        <w:rPr>
          <w:rStyle w:val="Ninguno"/>
          <w:rFonts w:ascii="Century Gothic" w:hAnsi="Century Gothic" w:hint="default"/>
          <w:sz w:val="24"/>
          <w:szCs w:val="24"/>
          <w:rtl w:val="0"/>
          <w:lang w:val="es-ES_tradnl"/>
        </w:rPr>
        <w:t>á</w:t>
      </w:r>
      <w:r>
        <w:rPr>
          <w:rStyle w:val="Ninguno"/>
          <w:rFonts w:ascii="Century Gothic" w:hAnsi="Century Gothic"/>
          <w:sz w:val="24"/>
          <w:szCs w:val="24"/>
          <w:rtl w:val="0"/>
          <w:lang w:val="es-ES_tradnl"/>
        </w:rPr>
        <w:t>logo con los comerciantes del mercado El Potrerillo, la Alcald</w:t>
      </w:r>
      <w:r>
        <w:rPr>
          <w:rStyle w:val="Ninguno"/>
          <w:rFonts w:ascii="Century Gothic" w:hAnsi="Century Gothic" w:hint="default"/>
          <w:sz w:val="24"/>
          <w:szCs w:val="24"/>
          <w:rtl w:val="0"/>
          <w:lang w:val="es-ES_tradnl"/>
        </w:rPr>
        <w:t>í</w:t>
      </w:r>
      <w:r>
        <w:rPr>
          <w:rStyle w:val="Ninguno"/>
          <w:rFonts w:ascii="Century Gothic" w:hAnsi="Century Gothic"/>
          <w:sz w:val="24"/>
          <w:szCs w:val="24"/>
          <w:rtl w:val="0"/>
          <w:lang w:val="es-ES_tradnl"/>
        </w:rPr>
        <w:t xml:space="preserve">a de Pasto sigue atendiendo oportunamente la emergencia que hoy tiene en vilo al sector suroriental de la ciudad y a dicha central de abasto ante posibles afectaciones de gran magnitud por cuenta de las fuertes lluvias. </w:t>
      </w:r>
    </w:p>
    <w:p>
      <w:pPr>
        <w:pStyle w:val="Cuerpo"/>
        <w:tabs>
          <w:tab w:val="left" w:pos="5040"/>
        </w:tabs>
        <w:spacing w:line="276" w:lineRule="auto"/>
        <w:jc w:val="both"/>
        <w:rPr>
          <w:rStyle w:val="Ninguno"/>
          <w:rFonts w:ascii="Century Gothic" w:cs="Century Gothic" w:hAnsi="Century Gothic" w:eastAsia="Century Gothic"/>
          <w:b w:val="1"/>
          <w:bCs w:val="1"/>
          <w:sz w:val="24"/>
          <w:szCs w:val="24"/>
          <w:lang w:val="es-ES_tradnl"/>
        </w:rPr>
      </w:pPr>
      <w:r>
        <w:rPr>
          <w:rStyle w:val="Ninguno"/>
          <w:rFonts w:ascii="Century Gothic" w:hAnsi="Century Gothic"/>
          <w:b w:val="1"/>
          <w:bCs w:val="1"/>
          <w:sz w:val="24"/>
          <w:szCs w:val="24"/>
          <w:rtl w:val="0"/>
          <w:lang w:val="es-ES_tradnl"/>
        </w:rPr>
        <w:t>Acuerdos con comerciantes de El Potrerillo</w:t>
      </w:r>
    </w:p>
    <w:p>
      <w:pPr>
        <w:pStyle w:val="Cuerpo"/>
        <w:tabs>
          <w:tab w:val="left" w:pos="5040"/>
        </w:tabs>
        <w:spacing w:line="276" w:lineRule="auto"/>
        <w:jc w:val="both"/>
        <w:rPr>
          <w:rStyle w:val="Ninguno"/>
          <w:rFonts w:ascii="Century Gothic" w:cs="Century Gothic" w:hAnsi="Century Gothic" w:eastAsia="Century Gothic"/>
          <w:sz w:val="24"/>
          <w:szCs w:val="24"/>
          <w:lang w:val="es-ES_tradnl"/>
        </w:rPr>
      </w:pPr>
      <w:r>
        <w:rPr>
          <w:rStyle w:val="Ninguno"/>
          <w:rFonts w:ascii="Century Gothic" w:hAnsi="Century Gothic"/>
          <w:sz w:val="24"/>
          <w:szCs w:val="24"/>
          <w:rtl w:val="0"/>
          <w:lang w:val="es-ES_tradnl"/>
        </w:rPr>
        <w:t>Debido al riesgo que existe en el mercado El Potrerillo por una posible avalancha generada por las fuertes lluvias, la Alcald</w:t>
      </w:r>
      <w:r>
        <w:rPr>
          <w:rStyle w:val="Ninguno"/>
          <w:rFonts w:ascii="Century Gothic" w:hAnsi="Century Gothic" w:hint="default"/>
          <w:sz w:val="24"/>
          <w:szCs w:val="24"/>
          <w:rtl w:val="0"/>
          <w:lang w:val="es-ES_tradnl"/>
        </w:rPr>
        <w:t>í</w:t>
      </w:r>
      <w:r>
        <w:rPr>
          <w:rStyle w:val="Ninguno"/>
          <w:rFonts w:ascii="Century Gothic" w:hAnsi="Century Gothic"/>
          <w:sz w:val="24"/>
          <w:szCs w:val="24"/>
          <w:rtl w:val="0"/>
          <w:lang w:val="es-ES_tradnl"/>
        </w:rPr>
        <w:t>a de Pasto determin</w:t>
      </w:r>
      <w:r>
        <w:rPr>
          <w:rStyle w:val="Ninguno"/>
          <w:rFonts w:ascii="Century Gothic" w:hAnsi="Century Gothic" w:hint="default"/>
          <w:sz w:val="24"/>
          <w:szCs w:val="24"/>
          <w:rtl w:val="0"/>
          <w:lang w:val="es-ES_tradnl"/>
        </w:rPr>
        <w:t xml:space="preserve">ó </w:t>
      </w:r>
      <w:r>
        <w:rPr>
          <w:rStyle w:val="Ninguno"/>
          <w:rFonts w:ascii="Century Gothic" w:hAnsi="Century Gothic"/>
          <w:sz w:val="24"/>
          <w:szCs w:val="24"/>
          <w:rtl w:val="0"/>
          <w:lang w:val="es-ES_tradnl"/>
        </w:rPr>
        <w:t>cesar temporalmente las operaciones en la central de abastos mientras se atiende la emergencia en el sector de La Minga en donde ya se realizan labores de drenaje del agua acumulada. Ante ello, se han establecido de horarios para que los comerciantes puedan retirar sus productos de manera organizada con un acompa</w:t>
      </w:r>
      <w:r>
        <w:rPr>
          <w:rStyle w:val="Ninguno"/>
          <w:rFonts w:ascii="Century Gothic" w:hAnsi="Century Gothic" w:hint="default"/>
          <w:sz w:val="24"/>
          <w:szCs w:val="24"/>
          <w:rtl w:val="0"/>
          <w:lang w:val="es-ES_tradnl"/>
        </w:rPr>
        <w:t>ñ</w:t>
      </w:r>
      <w:r>
        <w:rPr>
          <w:rStyle w:val="Ninguno"/>
          <w:rFonts w:ascii="Century Gothic" w:hAnsi="Century Gothic"/>
          <w:sz w:val="24"/>
          <w:szCs w:val="24"/>
          <w:rtl w:val="0"/>
          <w:lang w:val="es-ES_tradnl"/>
        </w:rPr>
        <w:t>amiento de la Polic</w:t>
      </w:r>
      <w:r>
        <w:rPr>
          <w:rStyle w:val="Ninguno"/>
          <w:rFonts w:ascii="Century Gothic" w:hAnsi="Century Gothic" w:hint="default"/>
          <w:sz w:val="24"/>
          <w:szCs w:val="24"/>
          <w:rtl w:val="0"/>
          <w:lang w:val="es-ES_tradnl"/>
        </w:rPr>
        <w:t>í</w:t>
      </w:r>
      <w:r>
        <w:rPr>
          <w:rStyle w:val="Ninguno"/>
          <w:rFonts w:ascii="Century Gothic" w:hAnsi="Century Gothic"/>
          <w:sz w:val="24"/>
          <w:szCs w:val="24"/>
          <w:rtl w:val="0"/>
          <w:lang w:val="es-ES_tradnl"/>
        </w:rPr>
        <w:t>a Metropolitana de Pasto y Secretar</w:t>
      </w:r>
      <w:r>
        <w:rPr>
          <w:rStyle w:val="Ninguno"/>
          <w:rFonts w:ascii="Century Gothic" w:hAnsi="Century Gothic" w:hint="default"/>
          <w:sz w:val="24"/>
          <w:szCs w:val="24"/>
          <w:rtl w:val="0"/>
          <w:lang w:val="es-ES_tradnl"/>
        </w:rPr>
        <w:t>í</w:t>
      </w:r>
      <w:r>
        <w:rPr>
          <w:rStyle w:val="Ninguno"/>
          <w:rFonts w:ascii="Century Gothic" w:hAnsi="Century Gothic"/>
          <w:sz w:val="24"/>
          <w:szCs w:val="24"/>
          <w:rtl w:val="0"/>
          <w:lang w:val="es-ES_tradnl"/>
        </w:rPr>
        <w:t>a de Gobierno quienes garantizar</w:t>
      </w:r>
      <w:r>
        <w:rPr>
          <w:rStyle w:val="Ninguno"/>
          <w:rFonts w:ascii="Century Gothic" w:hAnsi="Century Gothic" w:hint="default"/>
          <w:sz w:val="24"/>
          <w:szCs w:val="24"/>
          <w:rtl w:val="0"/>
          <w:lang w:val="es-ES_tradnl"/>
        </w:rPr>
        <w:t>á</w:t>
      </w:r>
      <w:r>
        <w:rPr>
          <w:rStyle w:val="Ninguno"/>
          <w:rFonts w:ascii="Century Gothic" w:hAnsi="Century Gothic"/>
          <w:sz w:val="24"/>
          <w:szCs w:val="24"/>
          <w:rtl w:val="0"/>
          <w:lang w:val="es-ES_tradnl"/>
        </w:rPr>
        <w:t>n el orden en este proceso. A partir de las 2:00 am del lunes primero de abril se realizar</w:t>
      </w:r>
      <w:r>
        <w:rPr>
          <w:rStyle w:val="Ninguno"/>
          <w:rFonts w:ascii="Century Gothic" w:hAnsi="Century Gothic" w:hint="default"/>
          <w:sz w:val="24"/>
          <w:szCs w:val="24"/>
          <w:rtl w:val="0"/>
          <w:lang w:val="es-ES_tradnl"/>
        </w:rPr>
        <w:t>á</w:t>
      </w:r>
      <w:r>
        <w:rPr>
          <w:rStyle w:val="Ninguno"/>
          <w:rFonts w:ascii="Century Gothic" w:hAnsi="Century Gothic"/>
          <w:sz w:val="24"/>
          <w:szCs w:val="24"/>
          <w:rtl w:val="0"/>
          <w:lang w:val="es-ES_tradnl"/>
        </w:rPr>
        <w:t xml:space="preserve">n estas acciones en el mercado El Potrerillo. </w:t>
      </w:r>
    </w:p>
    <w:p>
      <w:pPr>
        <w:pStyle w:val="Cuerpo"/>
        <w:tabs>
          <w:tab w:val="left" w:pos="5040"/>
        </w:tabs>
        <w:spacing w:line="276" w:lineRule="auto"/>
        <w:jc w:val="both"/>
        <w:rPr>
          <w:rStyle w:val="Ninguno"/>
          <w:rFonts w:ascii="Century Gothic" w:cs="Century Gothic" w:hAnsi="Century Gothic" w:eastAsia="Century Gothic"/>
          <w:sz w:val="24"/>
          <w:szCs w:val="24"/>
          <w:lang w:val="es-ES_tradnl"/>
        </w:rPr>
      </w:pPr>
      <w:r>
        <w:rPr>
          <w:rStyle w:val="Ninguno"/>
          <w:rFonts w:ascii="Century Gothic" w:hAnsi="Century Gothic"/>
          <w:sz w:val="24"/>
          <w:szCs w:val="24"/>
          <w:rtl w:val="0"/>
          <w:lang w:val="es-ES_tradnl"/>
        </w:rPr>
        <w:t>"Durante un par de d</w:t>
      </w:r>
      <w:r>
        <w:rPr>
          <w:rStyle w:val="Ninguno"/>
          <w:rFonts w:ascii="Century Gothic" w:hAnsi="Century Gothic" w:hint="default"/>
          <w:sz w:val="24"/>
          <w:szCs w:val="24"/>
          <w:rtl w:val="0"/>
          <w:lang w:val="es-ES_tradnl"/>
        </w:rPr>
        <w:t>í</w:t>
      </w:r>
      <w:r>
        <w:rPr>
          <w:rStyle w:val="Ninguno"/>
          <w:rFonts w:ascii="Century Gothic" w:hAnsi="Century Gothic"/>
          <w:sz w:val="24"/>
          <w:szCs w:val="24"/>
          <w:rtl w:val="0"/>
          <w:lang w:val="es-ES_tradnl"/>
        </w:rPr>
        <w:t>as no habr</w:t>
      </w:r>
      <w:r>
        <w:rPr>
          <w:rStyle w:val="Ninguno"/>
          <w:rFonts w:ascii="Century Gothic" w:hAnsi="Century Gothic" w:hint="default"/>
          <w:sz w:val="24"/>
          <w:szCs w:val="24"/>
          <w:rtl w:val="0"/>
          <w:lang w:val="es-ES_tradnl"/>
        </w:rPr>
        <w:t xml:space="preserve">á </w:t>
      </w:r>
      <w:r>
        <w:rPr>
          <w:rStyle w:val="Ninguno"/>
          <w:rFonts w:ascii="Century Gothic" w:hAnsi="Century Gothic"/>
          <w:sz w:val="24"/>
          <w:szCs w:val="24"/>
          <w:rtl w:val="0"/>
          <w:lang w:val="es-ES_tradnl"/>
        </w:rPr>
        <w:t>servicio en el mercado El Potrerillo. A los diferentes proveedores les solicitamos no traer productos durante las pr</w:t>
      </w:r>
      <w:r>
        <w:rPr>
          <w:rStyle w:val="Ninguno"/>
          <w:rFonts w:ascii="Century Gothic" w:hAnsi="Century Gothic" w:hint="default"/>
          <w:sz w:val="24"/>
          <w:szCs w:val="24"/>
          <w:rtl w:val="0"/>
          <w:lang w:val="es-ES_tradnl"/>
        </w:rPr>
        <w:t>ó</w:t>
      </w:r>
      <w:r>
        <w:rPr>
          <w:rStyle w:val="Ninguno"/>
          <w:rFonts w:ascii="Century Gothic" w:hAnsi="Century Gothic"/>
          <w:sz w:val="24"/>
          <w:szCs w:val="24"/>
          <w:rtl w:val="0"/>
          <w:lang w:val="es-ES_tradnl"/>
        </w:rPr>
        <w:t>ximas horas y si lo hacen tendr</w:t>
      </w:r>
      <w:r>
        <w:rPr>
          <w:rStyle w:val="Ninguno"/>
          <w:rFonts w:ascii="Century Gothic" w:hAnsi="Century Gothic" w:hint="default"/>
          <w:sz w:val="24"/>
          <w:szCs w:val="24"/>
          <w:rtl w:val="0"/>
          <w:lang w:val="es-ES_tradnl"/>
        </w:rPr>
        <w:t>á</w:t>
      </w:r>
      <w:r>
        <w:rPr>
          <w:rStyle w:val="Ninguno"/>
          <w:rFonts w:ascii="Century Gothic" w:hAnsi="Century Gothic"/>
          <w:sz w:val="24"/>
          <w:szCs w:val="24"/>
          <w:rtl w:val="0"/>
          <w:lang w:val="es-ES_tradnl"/>
        </w:rPr>
        <w:t>n que ser reubicados. Se han definido jornadas para que los comerciantes saquen sus productos de manera organizada", dijo el alcalde de Pasto, Nicol</w:t>
      </w:r>
      <w:r>
        <w:rPr>
          <w:rStyle w:val="Ninguno"/>
          <w:rFonts w:ascii="Century Gothic" w:hAnsi="Century Gothic" w:hint="default"/>
          <w:sz w:val="24"/>
          <w:szCs w:val="24"/>
          <w:rtl w:val="0"/>
          <w:lang w:val="es-ES_tradnl"/>
        </w:rPr>
        <w:t>á</w:t>
      </w:r>
      <w:r>
        <w:rPr>
          <w:rStyle w:val="Ninguno"/>
          <w:rFonts w:ascii="Century Gothic" w:hAnsi="Century Gothic"/>
          <w:sz w:val="24"/>
          <w:szCs w:val="24"/>
          <w:rtl w:val="0"/>
          <w:lang w:val="es-ES_tradnl"/>
        </w:rPr>
        <w:t>s Toro Mu</w:t>
      </w:r>
      <w:r>
        <w:rPr>
          <w:rStyle w:val="Ninguno"/>
          <w:rFonts w:ascii="Century Gothic" w:hAnsi="Century Gothic" w:hint="default"/>
          <w:sz w:val="24"/>
          <w:szCs w:val="24"/>
          <w:rtl w:val="0"/>
          <w:lang w:val="es-ES_tradnl"/>
        </w:rPr>
        <w:t>ñ</w:t>
      </w:r>
      <w:r>
        <w:rPr>
          <w:rStyle w:val="Ninguno"/>
          <w:rFonts w:ascii="Century Gothic" w:hAnsi="Century Gothic"/>
          <w:sz w:val="24"/>
          <w:szCs w:val="24"/>
          <w:rtl w:val="0"/>
          <w:lang w:val="es-ES_tradnl"/>
        </w:rPr>
        <w:t>oz.</w:t>
      </w:r>
    </w:p>
    <w:p>
      <w:pPr>
        <w:pStyle w:val="Cuerpo"/>
        <w:tabs>
          <w:tab w:val="left" w:pos="5040"/>
        </w:tabs>
        <w:spacing w:line="276" w:lineRule="auto"/>
        <w:jc w:val="both"/>
        <w:rPr>
          <w:rStyle w:val="Ninguno"/>
          <w:rFonts w:ascii="Century Gothic" w:cs="Century Gothic" w:hAnsi="Century Gothic" w:eastAsia="Century Gothic"/>
          <w:b w:val="1"/>
          <w:bCs w:val="1"/>
          <w:sz w:val="24"/>
          <w:szCs w:val="24"/>
          <w:lang w:val="es-ES_tradnl"/>
        </w:rPr>
      </w:pPr>
      <w:r>
        <w:rPr>
          <w:rStyle w:val="Ninguno"/>
          <w:rFonts w:ascii="Century Gothic" w:hAnsi="Century Gothic"/>
          <w:b w:val="1"/>
          <w:bCs w:val="1"/>
          <w:sz w:val="24"/>
          <w:szCs w:val="24"/>
          <w:rtl w:val="0"/>
          <w:lang w:val="es-ES_tradnl"/>
        </w:rPr>
        <w:t>Reubicaci</w:t>
      </w:r>
      <w:r>
        <w:rPr>
          <w:rStyle w:val="Ninguno"/>
          <w:rFonts w:ascii="Century Gothic" w:hAnsi="Century Gothic" w:hint="default"/>
          <w:b w:val="1"/>
          <w:bCs w:val="1"/>
          <w:sz w:val="24"/>
          <w:szCs w:val="24"/>
          <w:rtl w:val="0"/>
          <w:lang w:val="es-ES_tradnl"/>
        </w:rPr>
        <w:t>ó</w:t>
      </w:r>
      <w:r>
        <w:rPr>
          <w:rStyle w:val="Ninguno"/>
          <w:rFonts w:ascii="Century Gothic" w:hAnsi="Century Gothic"/>
          <w:b w:val="1"/>
          <w:bCs w:val="1"/>
          <w:sz w:val="24"/>
          <w:szCs w:val="24"/>
          <w:rtl w:val="0"/>
          <w:lang w:val="es-ES_tradnl"/>
        </w:rPr>
        <w:t>n de comerciantes de El Potrerillo</w:t>
      </w:r>
    </w:p>
    <w:p>
      <w:pPr>
        <w:pStyle w:val="Cuerpo"/>
        <w:tabs>
          <w:tab w:val="left" w:pos="5040"/>
        </w:tabs>
        <w:spacing w:line="276" w:lineRule="auto"/>
        <w:jc w:val="both"/>
        <w:rPr>
          <w:rStyle w:val="Ninguno"/>
          <w:rFonts w:ascii="Century Gothic" w:cs="Century Gothic" w:hAnsi="Century Gothic" w:eastAsia="Century Gothic"/>
          <w:sz w:val="24"/>
          <w:szCs w:val="24"/>
          <w:lang w:val="es-ES_tradnl"/>
        </w:rPr>
      </w:pPr>
      <w:r>
        <w:rPr>
          <w:rStyle w:val="Ninguno"/>
          <w:rFonts w:ascii="Century Gothic" w:hAnsi="Century Gothic"/>
          <w:sz w:val="24"/>
          <w:szCs w:val="24"/>
          <w:rtl w:val="0"/>
          <w:lang w:val="es-ES_tradnl"/>
        </w:rPr>
        <w:t>En ese orden de ideas, tras una reuni</w:t>
      </w:r>
      <w:r>
        <w:rPr>
          <w:rStyle w:val="Ninguno"/>
          <w:rFonts w:ascii="Century Gothic" w:hAnsi="Century Gothic" w:hint="default"/>
          <w:sz w:val="24"/>
          <w:szCs w:val="24"/>
          <w:rtl w:val="0"/>
          <w:lang w:val="es-ES_tradnl"/>
        </w:rPr>
        <w:t>ó</w:t>
      </w:r>
      <w:r>
        <w:rPr>
          <w:rStyle w:val="Ninguno"/>
          <w:rFonts w:ascii="Century Gothic" w:hAnsi="Century Gothic"/>
          <w:sz w:val="24"/>
          <w:szCs w:val="24"/>
          <w:rtl w:val="0"/>
          <w:lang w:val="es-ES_tradnl"/>
        </w:rPr>
        <w:t>n con una comisi</w:t>
      </w:r>
      <w:r>
        <w:rPr>
          <w:rStyle w:val="Ninguno"/>
          <w:rFonts w:ascii="Century Gothic" w:hAnsi="Century Gothic" w:hint="default"/>
          <w:sz w:val="24"/>
          <w:szCs w:val="24"/>
          <w:rtl w:val="0"/>
          <w:lang w:val="es-ES_tradnl"/>
        </w:rPr>
        <w:t>ó</w:t>
      </w:r>
      <w:r>
        <w:rPr>
          <w:rStyle w:val="Ninguno"/>
          <w:rFonts w:ascii="Century Gothic" w:hAnsi="Century Gothic"/>
          <w:sz w:val="24"/>
          <w:szCs w:val="24"/>
          <w:rtl w:val="0"/>
          <w:lang w:val="es-ES_tradnl"/>
        </w:rPr>
        <w:t>n de comerciantes de El Potrerillo, de manera conjunta se estableci</w:t>
      </w:r>
      <w:r>
        <w:rPr>
          <w:rStyle w:val="Ninguno"/>
          <w:rFonts w:ascii="Century Gothic" w:hAnsi="Century Gothic" w:hint="default"/>
          <w:sz w:val="24"/>
          <w:szCs w:val="24"/>
          <w:rtl w:val="0"/>
          <w:lang w:val="es-ES_tradnl"/>
        </w:rPr>
        <w:t xml:space="preserve">ó </w:t>
      </w:r>
      <w:r>
        <w:rPr>
          <w:rStyle w:val="Ninguno"/>
          <w:rFonts w:ascii="Century Gothic" w:hAnsi="Century Gothic"/>
          <w:sz w:val="24"/>
          <w:szCs w:val="24"/>
          <w:rtl w:val="0"/>
          <w:lang w:val="es-ES_tradnl"/>
        </w:rPr>
        <w:t>que en el parque de La Minga se trasladar</w:t>
      </w:r>
      <w:r>
        <w:rPr>
          <w:rStyle w:val="Ninguno"/>
          <w:rFonts w:ascii="Century Gothic" w:hAnsi="Century Gothic" w:hint="default"/>
          <w:sz w:val="24"/>
          <w:szCs w:val="24"/>
          <w:rtl w:val="0"/>
          <w:lang w:val="es-ES_tradnl"/>
        </w:rPr>
        <w:t>á</w:t>
      </w:r>
      <w:r>
        <w:rPr>
          <w:rStyle w:val="Ninguno"/>
          <w:rFonts w:ascii="Century Gothic" w:hAnsi="Century Gothic"/>
          <w:sz w:val="24"/>
          <w:szCs w:val="24"/>
          <w:rtl w:val="0"/>
          <w:lang w:val="es-ES_tradnl"/>
        </w:rPr>
        <w:t>n los vendedores con sus productos mientras se supera la emergencia en la central de abastos. Se espera que con esta determinaci</w:t>
      </w:r>
      <w:r>
        <w:rPr>
          <w:rStyle w:val="Ninguno"/>
          <w:rFonts w:ascii="Century Gothic" w:hAnsi="Century Gothic" w:hint="default"/>
          <w:sz w:val="24"/>
          <w:szCs w:val="24"/>
          <w:rtl w:val="0"/>
          <w:lang w:val="es-ES_tradnl"/>
        </w:rPr>
        <w:t>ó</w:t>
      </w:r>
      <w:r>
        <w:rPr>
          <w:rStyle w:val="Ninguno"/>
          <w:rFonts w:ascii="Century Gothic" w:hAnsi="Century Gothic"/>
          <w:sz w:val="24"/>
          <w:szCs w:val="24"/>
          <w:rtl w:val="0"/>
          <w:lang w:val="es-ES_tradnl"/>
        </w:rPr>
        <w:t>n, el comercio del mercado no se vea afectado durante estos d</w:t>
      </w:r>
      <w:r>
        <w:rPr>
          <w:rStyle w:val="Ninguno"/>
          <w:rFonts w:ascii="Century Gothic" w:hAnsi="Century Gothic" w:hint="default"/>
          <w:sz w:val="24"/>
          <w:szCs w:val="24"/>
          <w:rtl w:val="0"/>
          <w:lang w:val="es-ES_tradnl"/>
        </w:rPr>
        <w:t>í</w:t>
      </w:r>
      <w:r>
        <w:rPr>
          <w:rStyle w:val="Ninguno"/>
          <w:rFonts w:ascii="Century Gothic" w:hAnsi="Century Gothic"/>
          <w:sz w:val="24"/>
          <w:szCs w:val="24"/>
          <w:rtl w:val="0"/>
          <w:lang w:val="es-ES_tradnl"/>
        </w:rPr>
        <w:t xml:space="preserve">as en los cuales se realizan las labores necesarias para atender esta emergencia. </w:t>
      </w:r>
    </w:p>
    <w:p>
      <w:pPr>
        <w:pStyle w:val="Cuerpo"/>
        <w:tabs>
          <w:tab w:val="left" w:pos="5040"/>
        </w:tabs>
        <w:spacing w:line="276" w:lineRule="auto"/>
        <w:jc w:val="both"/>
        <w:rPr>
          <w:rStyle w:val="Ninguno"/>
          <w:rFonts w:ascii="Century Gothic" w:cs="Century Gothic" w:hAnsi="Century Gothic" w:eastAsia="Century Gothic"/>
          <w:sz w:val="24"/>
          <w:szCs w:val="24"/>
          <w:lang w:val="es-ES_tradnl"/>
        </w:rPr>
      </w:pPr>
      <w:r>
        <w:rPr>
          <w:rStyle w:val="Ninguno"/>
          <w:rFonts w:ascii="Century Gothic" w:hAnsi="Century Gothic"/>
          <w:sz w:val="24"/>
          <w:szCs w:val="24"/>
          <w:rtl w:val="0"/>
          <w:lang w:val="es-ES_tradnl"/>
        </w:rPr>
        <w:t>"Aqu</w:t>
      </w:r>
      <w:r>
        <w:rPr>
          <w:rStyle w:val="Ninguno"/>
          <w:rFonts w:ascii="Century Gothic" w:hAnsi="Century Gothic" w:hint="default"/>
          <w:sz w:val="24"/>
          <w:szCs w:val="24"/>
          <w:rtl w:val="0"/>
          <w:lang w:val="es-ES_tradnl"/>
        </w:rPr>
        <w:t xml:space="preserve">í </w:t>
      </w:r>
      <w:r>
        <w:rPr>
          <w:rStyle w:val="Ninguno"/>
          <w:rFonts w:ascii="Century Gothic" w:hAnsi="Century Gothic"/>
          <w:sz w:val="24"/>
          <w:szCs w:val="24"/>
          <w:rtl w:val="0"/>
          <w:lang w:val="es-ES_tradnl"/>
        </w:rPr>
        <w:t>primero se debe priorizar la vida de las personas por encima de todo. Con los esfuerzos que venimos haciendo, bajo el liderazgo del alcalde Nicol</w:t>
      </w:r>
      <w:r>
        <w:rPr>
          <w:rStyle w:val="Ninguno"/>
          <w:rFonts w:ascii="Century Gothic" w:hAnsi="Century Gothic" w:hint="default"/>
          <w:sz w:val="24"/>
          <w:szCs w:val="24"/>
          <w:rtl w:val="0"/>
          <w:lang w:val="es-ES_tradnl"/>
        </w:rPr>
        <w:t>á</w:t>
      </w:r>
      <w:r>
        <w:rPr>
          <w:rStyle w:val="Ninguno"/>
          <w:rFonts w:ascii="Century Gothic" w:hAnsi="Century Gothic"/>
          <w:sz w:val="24"/>
          <w:szCs w:val="24"/>
          <w:rtl w:val="0"/>
          <w:lang w:val="es-ES_tradnl"/>
        </w:rPr>
        <w:t>s Toro, esperamos en los pr</w:t>
      </w:r>
      <w:r>
        <w:rPr>
          <w:rStyle w:val="Ninguno"/>
          <w:rFonts w:ascii="Century Gothic" w:hAnsi="Century Gothic" w:hint="default"/>
          <w:sz w:val="24"/>
          <w:szCs w:val="24"/>
          <w:rtl w:val="0"/>
          <w:lang w:val="es-ES_tradnl"/>
        </w:rPr>
        <w:t>ó</w:t>
      </w:r>
      <w:r>
        <w:rPr>
          <w:rStyle w:val="Ninguno"/>
          <w:rFonts w:ascii="Century Gothic" w:hAnsi="Century Gothic"/>
          <w:sz w:val="24"/>
          <w:szCs w:val="24"/>
          <w:rtl w:val="0"/>
          <w:lang w:val="es-ES_tradnl"/>
        </w:rPr>
        <w:t>ximos d</w:t>
      </w:r>
      <w:r>
        <w:rPr>
          <w:rStyle w:val="Ninguno"/>
          <w:rFonts w:ascii="Century Gothic" w:hAnsi="Century Gothic" w:hint="default"/>
          <w:sz w:val="24"/>
          <w:szCs w:val="24"/>
          <w:rtl w:val="0"/>
          <w:lang w:val="es-ES_tradnl"/>
        </w:rPr>
        <w:t>í</w:t>
      </w:r>
      <w:r>
        <w:rPr>
          <w:rStyle w:val="Ninguno"/>
          <w:rFonts w:ascii="Century Gothic" w:hAnsi="Century Gothic"/>
          <w:sz w:val="24"/>
          <w:szCs w:val="24"/>
          <w:rtl w:val="0"/>
          <w:lang w:val="es-ES_tradnl"/>
        </w:rPr>
        <w:t>as superar esta situaci</w:t>
      </w:r>
      <w:r>
        <w:rPr>
          <w:rStyle w:val="Ninguno"/>
          <w:rFonts w:ascii="Century Gothic" w:hAnsi="Century Gothic" w:hint="default"/>
          <w:sz w:val="24"/>
          <w:szCs w:val="24"/>
          <w:rtl w:val="0"/>
          <w:lang w:val="es-ES_tradnl"/>
        </w:rPr>
        <w:t>ó</w:t>
      </w:r>
      <w:r>
        <w:rPr>
          <w:rStyle w:val="Ninguno"/>
          <w:rFonts w:ascii="Century Gothic" w:hAnsi="Century Gothic"/>
          <w:sz w:val="24"/>
          <w:szCs w:val="24"/>
          <w:rtl w:val="0"/>
          <w:lang w:val="es-ES_tradnl"/>
        </w:rPr>
        <w:t>n. Invitamos a la comunidad a apoyar a los comerciantes de El Potrerillo. Concertamos utilizar el parque del barrio La Minga que tiene la log</w:t>
      </w:r>
      <w:r>
        <w:rPr>
          <w:rStyle w:val="Ninguno"/>
          <w:rFonts w:ascii="Century Gothic" w:hAnsi="Century Gothic" w:hint="default"/>
          <w:sz w:val="24"/>
          <w:szCs w:val="24"/>
          <w:rtl w:val="0"/>
          <w:lang w:val="es-ES_tradnl"/>
        </w:rPr>
        <w:t>í</w:t>
      </w:r>
      <w:r>
        <w:rPr>
          <w:rStyle w:val="Ninguno"/>
          <w:rFonts w:ascii="Century Gothic" w:hAnsi="Century Gothic"/>
          <w:sz w:val="24"/>
          <w:szCs w:val="24"/>
          <w:rtl w:val="0"/>
          <w:lang w:val="es-ES_tradnl"/>
        </w:rPr>
        <w:t xml:space="preserve">stica necesaria para albergar el comercio de productos y alimentos", dijo la directora de Plazas de Mercado, </w:t>
      </w:r>
      <w:r>
        <w:rPr>
          <w:rStyle w:val="Ninguno"/>
          <w:rFonts w:ascii="Century Gothic" w:hAnsi="Century Gothic" w:hint="default"/>
          <w:sz w:val="24"/>
          <w:szCs w:val="24"/>
          <w:rtl w:val="0"/>
          <w:lang w:val="es-ES_tradnl"/>
        </w:rPr>
        <w:t>Á</w:t>
      </w:r>
      <w:r>
        <w:rPr>
          <w:rStyle w:val="Ninguno"/>
          <w:rFonts w:ascii="Century Gothic" w:hAnsi="Century Gothic"/>
          <w:sz w:val="24"/>
          <w:szCs w:val="24"/>
          <w:rtl w:val="0"/>
          <w:lang w:val="es-ES_tradnl"/>
        </w:rPr>
        <w:t xml:space="preserve">ngela Mafla. </w:t>
      </w:r>
    </w:p>
    <w:p>
      <w:pPr>
        <w:pStyle w:val="Cuerpo"/>
        <w:tabs>
          <w:tab w:val="left" w:pos="5040"/>
        </w:tabs>
        <w:spacing w:line="276" w:lineRule="auto"/>
        <w:jc w:val="both"/>
        <w:rPr>
          <w:rStyle w:val="Ninguno"/>
          <w:rFonts w:ascii="Century Gothic" w:cs="Century Gothic" w:hAnsi="Century Gothic" w:eastAsia="Century Gothic"/>
          <w:b w:val="1"/>
          <w:bCs w:val="1"/>
          <w:sz w:val="24"/>
          <w:szCs w:val="24"/>
          <w:lang w:val="es-ES_tradnl"/>
        </w:rPr>
      </w:pPr>
      <w:r>
        <w:rPr>
          <w:rStyle w:val="Ninguno"/>
          <w:rFonts w:ascii="Century Gothic" w:hAnsi="Century Gothic"/>
          <w:b w:val="1"/>
          <w:bCs w:val="1"/>
          <w:sz w:val="24"/>
          <w:szCs w:val="24"/>
          <w:rtl w:val="0"/>
          <w:lang w:val="es-ES_tradnl"/>
        </w:rPr>
        <w:t>Activaci</w:t>
      </w:r>
      <w:r>
        <w:rPr>
          <w:rStyle w:val="Ninguno"/>
          <w:rFonts w:ascii="Century Gothic" w:hAnsi="Century Gothic" w:hint="default"/>
          <w:b w:val="1"/>
          <w:bCs w:val="1"/>
          <w:sz w:val="24"/>
          <w:szCs w:val="24"/>
          <w:rtl w:val="0"/>
          <w:lang w:val="es-ES_tradnl"/>
        </w:rPr>
        <w:t>ó</w:t>
      </w:r>
      <w:r>
        <w:rPr>
          <w:rStyle w:val="Ninguno"/>
          <w:rFonts w:ascii="Century Gothic" w:hAnsi="Century Gothic"/>
          <w:b w:val="1"/>
          <w:bCs w:val="1"/>
          <w:sz w:val="24"/>
          <w:szCs w:val="24"/>
          <w:rtl w:val="0"/>
          <w:lang w:val="es-ES_tradnl"/>
        </w:rPr>
        <w:t>n de motobombas para el drenaje de agua acumulada en el barrio La Minga</w:t>
      </w:r>
    </w:p>
    <w:p>
      <w:pPr>
        <w:pStyle w:val="Cuerpo"/>
        <w:tabs>
          <w:tab w:val="left" w:pos="5040"/>
        </w:tabs>
        <w:spacing w:line="276" w:lineRule="auto"/>
        <w:jc w:val="both"/>
        <w:rPr>
          <w:rStyle w:val="Ninguno"/>
          <w:rFonts w:ascii="Century Gothic" w:cs="Century Gothic" w:hAnsi="Century Gothic" w:eastAsia="Century Gothic"/>
          <w:sz w:val="24"/>
          <w:szCs w:val="24"/>
          <w:lang w:val="es-ES_tradnl"/>
        </w:rPr>
      </w:pPr>
      <w:r>
        <w:rPr>
          <w:rStyle w:val="Ninguno"/>
          <w:rFonts w:ascii="Century Gothic" w:hAnsi="Century Gothic"/>
          <w:sz w:val="24"/>
          <w:szCs w:val="24"/>
          <w:rtl w:val="0"/>
          <w:lang w:val="es-ES_tradnl"/>
        </w:rPr>
        <w:t>Por otra parte, el director municipal de Gesti</w:t>
      </w:r>
      <w:r>
        <w:rPr>
          <w:rStyle w:val="Ninguno"/>
          <w:rFonts w:ascii="Century Gothic" w:hAnsi="Century Gothic" w:hint="default"/>
          <w:sz w:val="24"/>
          <w:szCs w:val="24"/>
          <w:rtl w:val="0"/>
          <w:lang w:val="es-ES_tradnl"/>
        </w:rPr>
        <w:t>ó</w:t>
      </w:r>
      <w:r>
        <w:rPr>
          <w:rStyle w:val="Ninguno"/>
          <w:rFonts w:ascii="Century Gothic" w:hAnsi="Century Gothic"/>
          <w:sz w:val="24"/>
          <w:szCs w:val="24"/>
          <w:rtl w:val="0"/>
          <w:lang w:val="es-ES_tradnl"/>
        </w:rPr>
        <w:t>n del Riesgo del Desastre, Ricardo Ortiz, precis</w:t>
      </w:r>
      <w:r>
        <w:rPr>
          <w:rStyle w:val="Ninguno"/>
          <w:rFonts w:ascii="Century Gothic" w:hAnsi="Century Gothic" w:hint="default"/>
          <w:sz w:val="24"/>
          <w:szCs w:val="24"/>
          <w:rtl w:val="0"/>
          <w:lang w:val="es-ES_tradnl"/>
        </w:rPr>
        <w:t xml:space="preserve">ó </w:t>
      </w:r>
      <w:r>
        <w:rPr>
          <w:rStyle w:val="Ninguno"/>
          <w:rFonts w:ascii="Century Gothic" w:hAnsi="Century Gothic"/>
          <w:sz w:val="24"/>
          <w:szCs w:val="24"/>
          <w:rtl w:val="0"/>
          <w:lang w:val="es-ES_tradnl"/>
        </w:rPr>
        <w:t>que ya est</w:t>
      </w:r>
      <w:r>
        <w:rPr>
          <w:rStyle w:val="Ninguno"/>
          <w:rFonts w:ascii="Century Gothic" w:hAnsi="Century Gothic" w:hint="default"/>
          <w:sz w:val="24"/>
          <w:szCs w:val="24"/>
          <w:rtl w:val="0"/>
          <w:lang w:val="es-ES_tradnl"/>
        </w:rPr>
        <w:t>á</w:t>
      </w:r>
      <w:r>
        <w:rPr>
          <w:rStyle w:val="Ninguno"/>
          <w:rFonts w:ascii="Century Gothic" w:hAnsi="Century Gothic"/>
          <w:sz w:val="24"/>
          <w:szCs w:val="24"/>
          <w:rtl w:val="0"/>
          <w:lang w:val="es-ES_tradnl"/>
        </w:rPr>
        <w:t>n en funcionamiento m</w:t>
      </w:r>
      <w:r>
        <w:rPr>
          <w:rStyle w:val="Ninguno"/>
          <w:rFonts w:ascii="Century Gothic" w:hAnsi="Century Gothic" w:hint="default"/>
          <w:sz w:val="24"/>
          <w:szCs w:val="24"/>
          <w:rtl w:val="0"/>
          <w:lang w:val="es-ES_tradnl"/>
        </w:rPr>
        <w:t>á</w:t>
      </w:r>
      <w:r>
        <w:rPr>
          <w:rStyle w:val="Ninguno"/>
          <w:rFonts w:ascii="Century Gothic" w:hAnsi="Century Gothic"/>
          <w:sz w:val="24"/>
          <w:szCs w:val="24"/>
          <w:rtl w:val="0"/>
          <w:lang w:val="es-ES_tradnl"/>
        </w:rPr>
        <w:t>s de 6 motobombas que se encuentran drenando el agua acumulada en el barrio La Minga. Seg</w:t>
      </w:r>
      <w:r>
        <w:rPr>
          <w:rStyle w:val="Ninguno"/>
          <w:rFonts w:ascii="Century Gothic" w:hAnsi="Century Gothic" w:hint="default"/>
          <w:sz w:val="24"/>
          <w:szCs w:val="24"/>
          <w:rtl w:val="0"/>
          <w:lang w:val="es-ES_tradnl"/>
        </w:rPr>
        <w:t>ú</w:t>
      </w:r>
      <w:r>
        <w:rPr>
          <w:rStyle w:val="Ninguno"/>
          <w:rFonts w:ascii="Century Gothic" w:hAnsi="Century Gothic"/>
          <w:sz w:val="24"/>
          <w:szCs w:val="24"/>
          <w:rtl w:val="0"/>
          <w:lang w:val="es-ES_tradnl"/>
        </w:rPr>
        <w:t>n inform</w:t>
      </w:r>
      <w:r>
        <w:rPr>
          <w:rStyle w:val="Ninguno"/>
          <w:rFonts w:ascii="Century Gothic" w:hAnsi="Century Gothic" w:hint="default"/>
          <w:sz w:val="24"/>
          <w:szCs w:val="24"/>
          <w:rtl w:val="0"/>
          <w:lang w:val="es-ES_tradnl"/>
        </w:rPr>
        <w:t xml:space="preserve">ó </w:t>
      </w:r>
      <w:r>
        <w:rPr>
          <w:rStyle w:val="Ninguno"/>
          <w:rFonts w:ascii="Century Gothic" w:hAnsi="Century Gothic"/>
          <w:sz w:val="24"/>
          <w:szCs w:val="24"/>
          <w:rtl w:val="0"/>
          <w:lang w:val="es-ES_tradnl"/>
        </w:rPr>
        <w:t>el funcionario, de no llover en los pr</w:t>
      </w:r>
      <w:r>
        <w:rPr>
          <w:rStyle w:val="Ninguno"/>
          <w:rFonts w:ascii="Century Gothic" w:hAnsi="Century Gothic" w:hint="default"/>
          <w:sz w:val="24"/>
          <w:szCs w:val="24"/>
          <w:rtl w:val="0"/>
          <w:lang w:val="es-ES_tradnl"/>
        </w:rPr>
        <w:t>ó</w:t>
      </w:r>
      <w:r>
        <w:rPr>
          <w:rStyle w:val="Ninguno"/>
          <w:rFonts w:ascii="Century Gothic" w:hAnsi="Century Gothic"/>
          <w:sz w:val="24"/>
          <w:szCs w:val="24"/>
          <w:rtl w:val="0"/>
          <w:lang w:val="es-ES_tradnl"/>
        </w:rPr>
        <w:t>ximos d</w:t>
      </w:r>
      <w:r>
        <w:rPr>
          <w:rStyle w:val="Ninguno"/>
          <w:rFonts w:ascii="Century Gothic" w:hAnsi="Century Gothic" w:hint="default"/>
          <w:sz w:val="24"/>
          <w:szCs w:val="24"/>
          <w:rtl w:val="0"/>
          <w:lang w:val="es-ES_tradnl"/>
        </w:rPr>
        <w:t>í</w:t>
      </w:r>
      <w:r>
        <w:rPr>
          <w:rStyle w:val="Ninguno"/>
          <w:rFonts w:ascii="Century Gothic" w:hAnsi="Century Gothic"/>
          <w:sz w:val="24"/>
          <w:szCs w:val="24"/>
          <w:rtl w:val="0"/>
          <w:lang w:val="es-ES_tradnl"/>
        </w:rPr>
        <w:t>as, se podr</w:t>
      </w:r>
      <w:r>
        <w:rPr>
          <w:rStyle w:val="Ninguno"/>
          <w:rFonts w:ascii="Century Gothic" w:hAnsi="Century Gothic" w:hint="default"/>
          <w:sz w:val="24"/>
          <w:szCs w:val="24"/>
          <w:rtl w:val="0"/>
          <w:lang w:val="es-ES_tradnl"/>
        </w:rPr>
        <w:t>í</w:t>
      </w:r>
      <w:r>
        <w:rPr>
          <w:rStyle w:val="Ninguno"/>
          <w:rFonts w:ascii="Century Gothic" w:hAnsi="Century Gothic"/>
          <w:sz w:val="24"/>
          <w:szCs w:val="24"/>
          <w:rtl w:val="0"/>
          <w:lang w:val="es-ES_tradnl"/>
        </w:rPr>
        <w:t>a evacuar toda esta agua y as</w:t>
      </w:r>
      <w:r>
        <w:rPr>
          <w:rStyle w:val="Ninguno"/>
          <w:rFonts w:ascii="Century Gothic" w:hAnsi="Century Gothic" w:hint="default"/>
          <w:sz w:val="24"/>
          <w:szCs w:val="24"/>
          <w:rtl w:val="0"/>
          <w:lang w:val="es-ES_tradnl"/>
        </w:rPr>
        <w:t xml:space="preserve">í </w:t>
      </w:r>
      <w:r>
        <w:rPr>
          <w:rStyle w:val="Ninguno"/>
          <w:rFonts w:ascii="Century Gothic" w:hAnsi="Century Gothic"/>
          <w:sz w:val="24"/>
          <w:szCs w:val="24"/>
          <w:rtl w:val="0"/>
          <w:lang w:val="es-ES_tradnl"/>
        </w:rPr>
        <w:t xml:space="preserve">evitar afectaciones mayores e inundaciones en el mercado El Potrerillo. </w:t>
      </w:r>
    </w:p>
    <w:p>
      <w:pPr>
        <w:pStyle w:val="Cuerpo"/>
        <w:tabs>
          <w:tab w:val="left" w:pos="5040"/>
        </w:tabs>
        <w:spacing w:line="276" w:lineRule="auto"/>
        <w:jc w:val="both"/>
        <w:rPr>
          <w:rStyle w:val="Ninguno"/>
          <w:rFonts w:ascii="Century Gothic" w:cs="Century Gothic" w:hAnsi="Century Gothic" w:eastAsia="Century Gothic"/>
          <w:sz w:val="24"/>
          <w:szCs w:val="24"/>
          <w:lang w:val="es-ES_tradnl"/>
        </w:rPr>
      </w:pPr>
    </w:p>
    <w:p>
      <w:pPr>
        <w:pStyle w:val="Cuerpo"/>
        <w:tabs>
          <w:tab w:val="left" w:pos="5040"/>
        </w:tabs>
        <w:spacing w:line="276" w:lineRule="auto"/>
        <w:jc w:val="both"/>
        <w:rPr>
          <w:rStyle w:val="Ninguno"/>
          <w:rFonts w:ascii="Century Gothic" w:cs="Century Gothic" w:hAnsi="Century Gothic" w:eastAsia="Century Gothic"/>
          <w:sz w:val="24"/>
          <w:szCs w:val="24"/>
          <w:lang w:val="es-ES_tradnl"/>
        </w:rPr>
      </w:pPr>
      <w:r>
        <w:rPr>
          <w:rStyle w:val="Ninguno"/>
          <w:rFonts w:ascii="Century Gothic" w:hAnsi="Century Gothic"/>
          <w:sz w:val="24"/>
          <w:szCs w:val="24"/>
          <w:rtl w:val="0"/>
          <w:lang w:val="es-ES_tradnl"/>
        </w:rPr>
        <w:t xml:space="preserve">"Estamos trabajando a full para evacuar el agua acumulada y esperamos tener buenas noticias. Esperaremos el resultado del drenaje de agua ya que, de tener </w:t>
      </w:r>
      <w:r>
        <w:rPr>
          <w:rStyle w:val="Ninguno"/>
          <w:rFonts w:ascii="Century Gothic" w:hAnsi="Century Gothic" w:hint="default"/>
          <w:sz w:val="24"/>
          <w:szCs w:val="24"/>
          <w:rtl w:val="0"/>
          <w:lang w:val="es-ES_tradnl"/>
        </w:rPr>
        <w:t>é</w:t>
      </w:r>
      <w:r>
        <w:rPr>
          <w:rStyle w:val="Ninguno"/>
          <w:rFonts w:ascii="Century Gothic" w:hAnsi="Century Gothic"/>
          <w:sz w:val="24"/>
          <w:szCs w:val="24"/>
          <w:rtl w:val="0"/>
          <w:lang w:val="es-ES_tradnl"/>
        </w:rPr>
        <w:t>xito en este proceso, se podr</w:t>
      </w:r>
      <w:r>
        <w:rPr>
          <w:rStyle w:val="Ninguno"/>
          <w:rFonts w:ascii="Century Gothic" w:hAnsi="Century Gothic" w:hint="default"/>
          <w:sz w:val="24"/>
          <w:szCs w:val="24"/>
          <w:rtl w:val="0"/>
          <w:lang w:val="es-ES_tradnl"/>
        </w:rPr>
        <w:t>í</w:t>
      </w:r>
      <w:r>
        <w:rPr>
          <w:rStyle w:val="Ninguno"/>
          <w:rFonts w:ascii="Century Gothic" w:hAnsi="Century Gothic"/>
          <w:sz w:val="24"/>
          <w:szCs w:val="24"/>
          <w:rtl w:val="0"/>
          <w:lang w:val="es-ES_tradnl"/>
        </w:rPr>
        <w:t>an flexibilizar las medidas tomadas por la Alcald</w:t>
      </w:r>
      <w:r>
        <w:rPr>
          <w:rStyle w:val="Ninguno"/>
          <w:rFonts w:ascii="Century Gothic" w:hAnsi="Century Gothic" w:hint="default"/>
          <w:sz w:val="24"/>
          <w:szCs w:val="24"/>
          <w:rtl w:val="0"/>
          <w:lang w:val="es-ES_tradnl"/>
        </w:rPr>
        <w:t>í</w:t>
      </w:r>
      <w:r>
        <w:rPr>
          <w:rStyle w:val="Ninguno"/>
          <w:rFonts w:ascii="Century Gothic" w:hAnsi="Century Gothic"/>
          <w:sz w:val="24"/>
          <w:szCs w:val="24"/>
          <w:rtl w:val="0"/>
          <w:lang w:val="es-ES_tradnl"/>
        </w:rPr>
        <w:t>a de Pasto. Tuvimos una buena planeaci</w:t>
      </w:r>
      <w:r>
        <w:rPr>
          <w:rStyle w:val="Ninguno"/>
          <w:rFonts w:ascii="Century Gothic" w:hAnsi="Century Gothic" w:hint="default"/>
          <w:sz w:val="24"/>
          <w:szCs w:val="24"/>
          <w:rtl w:val="0"/>
          <w:lang w:val="es-ES_tradnl"/>
        </w:rPr>
        <w:t>ó</w:t>
      </w:r>
      <w:r>
        <w:rPr>
          <w:rStyle w:val="Ninguno"/>
          <w:rFonts w:ascii="Century Gothic" w:hAnsi="Century Gothic"/>
          <w:sz w:val="24"/>
          <w:szCs w:val="24"/>
          <w:rtl w:val="0"/>
          <w:lang w:val="es-ES_tradnl"/>
        </w:rPr>
        <w:t>n al retirar el material s</w:t>
      </w:r>
      <w:r>
        <w:rPr>
          <w:rStyle w:val="Ninguno"/>
          <w:rFonts w:ascii="Century Gothic" w:hAnsi="Century Gothic" w:hint="default"/>
          <w:sz w:val="24"/>
          <w:szCs w:val="24"/>
          <w:rtl w:val="0"/>
          <w:lang w:val="es-ES_tradnl"/>
        </w:rPr>
        <w:t>ó</w:t>
      </w:r>
      <w:r>
        <w:rPr>
          <w:rStyle w:val="Ninguno"/>
          <w:rFonts w:ascii="Century Gothic" w:hAnsi="Century Gothic"/>
          <w:sz w:val="24"/>
          <w:szCs w:val="24"/>
          <w:rtl w:val="0"/>
          <w:lang w:val="es-ES_tradnl"/>
        </w:rPr>
        <w:t>lido de la laguna que se form</w:t>
      </w:r>
      <w:r>
        <w:rPr>
          <w:rStyle w:val="Ninguno"/>
          <w:rFonts w:ascii="Century Gothic" w:hAnsi="Century Gothic" w:hint="default"/>
          <w:sz w:val="24"/>
          <w:szCs w:val="24"/>
          <w:rtl w:val="0"/>
          <w:lang w:val="es-ES_tradnl"/>
        </w:rPr>
        <w:t xml:space="preserve">ó </w:t>
      </w:r>
      <w:r>
        <w:rPr>
          <w:rStyle w:val="Ninguno"/>
          <w:rFonts w:ascii="Century Gothic" w:hAnsi="Century Gothic"/>
          <w:sz w:val="24"/>
          <w:szCs w:val="24"/>
          <w:rtl w:val="0"/>
          <w:lang w:val="es-ES_tradnl"/>
        </w:rPr>
        <w:t xml:space="preserve">en el barrio La Minga", dijo Ricardo Ortiz. </w:t>
      </w:r>
    </w:p>
    <w:p>
      <w:pPr>
        <w:pStyle w:val="Cuerpo"/>
        <w:tabs>
          <w:tab w:val="left" w:pos="5040"/>
        </w:tabs>
        <w:spacing w:line="276" w:lineRule="auto"/>
        <w:jc w:val="both"/>
        <w:rPr>
          <w:rStyle w:val="Ninguno"/>
          <w:rFonts w:ascii="Century Gothic" w:cs="Century Gothic" w:hAnsi="Century Gothic" w:eastAsia="Century Gothic"/>
          <w:b w:val="1"/>
          <w:bCs w:val="1"/>
          <w:sz w:val="24"/>
          <w:szCs w:val="24"/>
          <w:lang w:val="es-ES_tradnl"/>
        </w:rPr>
      </w:pPr>
      <w:r>
        <w:rPr>
          <w:rStyle w:val="Ninguno"/>
          <w:rFonts w:ascii="Century Gothic" w:hAnsi="Century Gothic"/>
          <w:b w:val="1"/>
          <w:bCs w:val="1"/>
          <w:sz w:val="24"/>
          <w:szCs w:val="24"/>
          <w:rtl w:val="0"/>
          <w:lang w:val="es-ES_tradnl"/>
        </w:rPr>
        <w:t>Suspensi</w:t>
      </w:r>
      <w:r>
        <w:rPr>
          <w:rStyle w:val="Ninguno"/>
          <w:rFonts w:ascii="Century Gothic" w:hAnsi="Century Gothic" w:hint="default"/>
          <w:b w:val="1"/>
          <w:bCs w:val="1"/>
          <w:sz w:val="24"/>
          <w:szCs w:val="24"/>
          <w:rtl w:val="0"/>
          <w:lang w:val="es-ES_tradnl"/>
        </w:rPr>
        <w:t>ó</w:t>
      </w:r>
      <w:r>
        <w:rPr>
          <w:rStyle w:val="Ninguno"/>
          <w:rFonts w:ascii="Century Gothic" w:hAnsi="Century Gothic"/>
          <w:b w:val="1"/>
          <w:bCs w:val="1"/>
          <w:sz w:val="24"/>
          <w:szCs w:val="24"/>
          <w:rtl w:val="0"/>
          <w:lang w:val="es-ES_tradnl"/>
        </w:rPr>
        <w:t>n de clases</w:t>
      </w:r>
    </w:p>
    <w:p>
      <w:pPr>
        <w:pStyle w:val="Cuerpo"/>
        <w:tabs>
          <w:tab w:val="left" w:pos="5040"/>
        </w:tabs>
        <w:spacing w:line="276" w:lineRule="auto"/>
        <w:jc w:val="both"/>
        <w:rPr>
          <w:rStyle w:val="Ninguno"/>
          <w:rFonts w:ascii="Century Gothic" w:cs="Century Gothic" w:hAnsi="Century Gothic" w:eastAsia="Century Gothic"/>
          <w:sz w:val="24"/>
          <w:szCs w:val="24"/>
          <w:lang w:val="es-ES_tradnl"/>
        </w:rPr>
      </w:pPr>
      <w:r>
        <w:rPr>
          <w:rStyle w:val="Ninguno"/>
          <w:rFonts w:ascii="Century Gothic" w:hAnsi="Century Gothic"/>
          <w:sz w:val="24"/>
          <w:szCs w:val="24"/>
          <w:rtl w:val="0"/>
          <w:lang w:val="es-ES_tradnl"/>
        </w:rPr>
        <w:t>De igual manera, por intermitencia en el servicio de agua y el riesgo latente que se viven en algunas zonas del suroriente de Pasto, la Alcald</w:t>
      </w:r>
      <w:r>
        <w:rPr>
          <w:rStyle w:val="Ninguno"/>
          <w:rFonts w:ascii="Century Gothic" w:hAnsi="Century Gothic" w:hint="default"/>
          <w:sz w:val="24"/>
          <w:szCs w:val="24"/>
          <w:rtl w:val="0"/>
          <w:lang w:val="es-ES_tradnl"/>
        </w:rPr>
        <w:t>í</w:t>
      </w:r>
      <w:r>
        <w:rPr>
          <w:rStyle w:val="Ninguno"/>
          <w:rFonts w:ascii="Century Gothic" w:hAnsi="Century Gothic"/>
          <w:sz w:val="24"/>
          <w:szCs w:val="24"/>
          <w:rtl w:val="0"/>
          <w:lang w:val="es-ES_tradnl"/>
        </w:rPr>
        <w:t>a Municipal, determin</w:t>
      </w:r>
      <w:r>
        <w:rPr>
          <w:rStyle w:val="Ninguno"/>
          <w:rFonts w:ascii="Century Gothic" w:hAnsi="Century Gothic" w:hint="default"/>
          <w:sz w:val="24"/>
          <w:szCs w:val="24"/>
          <w:rtl w:val="0"/>
          <w:lang w:val="es-ES_tradnl"/>
        </w:rPr>
        <w:t xml:space="preserve">ó </w:t>
      </w:r>
      <w:r>
        <w:rPr>
          <w:rStyle w:val="Ninguno"/>
          <w:rFonts w:ascii="Century Gothic" w:hAnsi="Century Gothic"/>
          <w:sz w:val="24"/>
          <w:szCs w:val="24"/>
          <w:rtl w:val="0"/>
          <w:lang w:val="es-ES_tradnl"/>
        </w:rPr>
        <w:t xml:space="preserve">suspender clases en algunos colegios que se encuentran cerca de la zona de emergencia desde el 1 hasta el 3 de abril. </w:t>
      </w:r>
    </w:p>
    <w:p>
      <w:pPr>
        <w:pStyle w:val="Cuerpo"/>
        <w:tabs>
          <w:tab w:val="left" w:pos="5040"/>
        </w:tabs>
        <w:spacing w:line="276" w:lineRule="auto"/>
        <w:jc w:val="both"/>
        <w:rPr>
          <w:rStyle w:val="Ninguno"/>
          <w:rFonts w:ascii="Century Gothic" w:cs="Century Gothic" w:hAnsi="Century Gothic" w:eastAsia="Century Gothic"/>
          <w:sz w:val="24"/>
          <w:szCs w:val="24"/>
          <w:lang w:val="es-ES_tradnl"/>
        </w:rPr>
      </w:pPr>
      <w:r>
        <w:rPr>
          <w:rStyle w:val="Ninguno"/>
          <w:rFonts w:ascii="Century Gothic" w:hAnsi="Century Gothic"/>
          <w:sz w:val="24"/>
          <w:szCs w:val="24"/>
          <w:rtl w:val="0"/>
          <w:lang w:val="es-ES_tradnl"/>
        </w:rPr>
        <w:t>Estas instituciones educativas que tendr</w:t>
      </w:r>
      <w:r>
        <w:rPr>
          <w:rStyle w:val="Ninguno"/>
          <w:rFonts w:ascii="Century Gothic" w:hAnsi="Century Gothic" w:hint="default"/>
          <w:sz w:val="24"/>
          <w:szCs w:val="24"/>
          <w:rtl w:val="0"/>
          <w:lang w:val="es-ES_tradnl"/>
        </w:rPr>
        <w:t>á</w:t>
      </w:r>
      <w:r>
        <w:rPr>
          <w:rStyle w:val="Ninguno"/>
          <w:rFonts w:ascii="Century Gothic" w:hAnsi="Century Gothic"/>
          <w:sz w:val="24"/>
          <w:szCs w:val="24"/>
          <w:rtl w:val="0"/>
          <w:lang w:val="es-ES_tradnl"/>
        </w:rPr>
        <w:t>n suspensi</w:t>
      </w:r>
      <w:r>
        <w:rPr>
          <w:rStyle w:val="Ninguno"/>
          <w:rFonts w:ascii="Century Gothic" w:hAnsi="Century Gothic" w:hint="default"/>
          <w:sz w:val="24"/>
          <w:szCs w:val="24"/>
          <w:rtl w:val="0"/>
          <w:lang w:val="es-ES_tradnl"/>
        </w:rPr>
        <w:t>ó</w:t>
      </w:r>
      <w:r>
        <w:rPr>
          <w:rStyle w:val="Ninguno"/>
          <w:rFonts w:ascii="Century Gothic" w:hAnsi="Century Gothic"/>
          <w:sz w:val="24"/>
          <w:szCs w:val="24"/>
          <w:rtl w:val="0"/>
          <w:lang w:val="es-ES_tradnl"/>
        </w:rPr>
        <w:t>n de clases son: Centro Educativo de Jamondino, Instituci</w:t>
      </w:r>
      <w:r>
        <w:rPr>
          <w:rStyle w:val="Ninguno"/>
          <w:rFonts w:ascii="Century Gothic" w:hAnsi="Century Gothic" w:hint="default"/>
          <w:sz w:val="24"/>
          <w:szCs w:val="24"/>
          <w:rtl w:val="0"/>
          <w:lang w:val="es-ES_tradnl"/>
        </w:rPr>
        <w:t>ó</w:t>
      </w:r>
      <w:r>
        <w:rPr>
          <w:rStyle w:val="Ninguno"/>
          <w:rFonts w:ascii="Century Gothic" w:hAnsi="Century Gothic"/>
          <w:sz w:val="24"/>
          <w:szCs w:val="24"/>
          <w:rtl w:val="0"/>
          <w:lang w:val="es-ES_tradnl"/>
        </w:rPr>
        <w:t>n Educativa Municipal Nuestra Se</w:t>
      </w:r>
      <w:r>
        <w:rPr>
          <w:rStyle w:val="Ninguno"/>
          <w:rFonts w:ascii="Century Gothic" w:hAnsi="Century Gothic" w:hint="default"/>
          <w:sz w:val="24"/>
          <w:szCs w:val="24"/>
          <w:rtl w:val="0"/>
          <w:lang w:val="es-ES_tradnl"/>
        </w:rPr>
        <w:t>ñ</w:t>
      </w:r>
      <w:r>
        <w:rPr>
          <w:rStyle w:val="Ninguno"/>
          <w:rFonts w:ascii="Century Gothic" w:hAnsi="Century Gothic"/>
          <w:sz w:val="24"/>
          <w:szCs w:val="24"/>
          <w:rtl w:val="0"/>
          <w:lang w:val="es-ES_tradnl"/>
        </w:rPr>
        <w:t>ora de la Visitaci</w:t>
      </w:r>
      <w:r>
        <w:rPr>
          <w:rStyle w:val="Ninguno"/>
          <w:rFonts w:ascii="Century Gothic" w:hAnsi="Century Gothic" w:hint="default"/>
          <w:sz w:val="24"/>
          <w:szCs w:val="24"/>
          <w:rtl w:val="0"/>
          <w:lang w:val="es-ES_tradnl"/>
        </w:rPr>
        <w:t>ó</w:t>
      </w:r>
      <w:r>
        <w:rPr>
          <w:rStyle w:val="Ninguno"/>
          <w:rFonts w:ascii="Century Gothic" w:hAnsi="Century Gothic"/>
          <w:sz w:val="24"/>
          <w:szCs w:val="24"/>
          <w:rtl w:val="0"/>
          <w:lang w:val="es-ES_tradnl"/>
        </w:rPr>
        <w:t>n, Instituci</w:t>
      </w:r>
      <w:r>
        <w:rPr>
          <w:rStyle w:val="Ninguno"/>
          <w:rFonts w:ascii="Century Gothic" w:hAnsi="Century Gothic" w:hint="default"/>
          <w:sz w:val="24"/>
          <w:szCs w:val="24"/>
          <w:rtl w:val="0"/>
          <w:lang w:val="es-ES_tradnl"/>
        </w:rPr>
        <w:t>ó</w:t>
      </w:r>
      <w:r>
        <w:rPr>
          <w:rStyle w:val="Ninguno"/>
          <w:rFonts w:ascii="Century Gothic" w:hAnsi="Century Gothic"/>
          <w:sz w:val="24"/>
          <w:szCs w:val="24"/>
          <w:rtl w:val="0"/>
          <w:lang w:val="es-ES_tradnl"/>
        </w:rPr>
        <w:t>n Educativa Municipal Ciudad de Pasto, Instituci</w:t>
      </w:r>
      <w:r>
        <w:rPr>
          <w:rStyle w:val="Ninguno"/>
          <w:rFonts w:ascii="Century Gothic" w:hAnsi="Century Gothic" w:hint="default"/>
          <w:sz w:val="24"/>
          <w:szCs w:val="24"/>
          <w:rtl w:val="0"/>
          <w:lang w:val="es-ES_tradnl"/>
        </w:rPr>
        <w:t>ó</w:t>
      </w:r>
      <w:r>
        <w:rPr>
          <w:rStyle w:val="Ninguno"/>
          <w:rFonts w:ascii="Century Gothic" w:hAnsi="Century Gothic"/>
          <w:sz w:val="24"/>
          <w:szCs w:val="24"/>
          <w:rtl w:val="0"/>
          <w:lang w:val="es-ES_tradnl"/>
        </w:rPr>
        <w:t>n Educativa Municipal La Rosa, Instituci</w:t>
      </w:r>
      <w:r>
        <w:rPr>
          <w:rStyle w:val="Ninguno"/>
          <w:rFonts w:ascii="Century Gothic" w:hAnsi="Century Gothic" w:hint="default"/>
          <w:sz w:val="24"/>
          <w:szCs w:val="24"/>
          <w:rtl w:val="0"/>
          <w:lang w:val="es-ES_tradnl"/>
        </w:rPr>
        <w:t>ó</w:t>
      </w:r>
      <w:r>
        <w:rPr>
          <w:rStyle w:val="Ninguno"/>
          <w:rFonts w:ascii="Century Gothic" w:hAnsi="Century Gothic"/>
          <w:sz w:val="24"/>
          <w:szCs w:val="24"/>
          <w:rtl w:val="0"/>
          <w:lang w:val="es-ES_tradnl"/>
        </w:rPr>
        <w:t>n Educativa Municipal Luis Eduardo Mora Osejo, Instituci</w:t>
      </w:r>
      <w:r>
        <w:rPr>
          <w:rStyle w:val="Ninguno"/>
          <w:rFonts w:ascii="Century Gothic" w:hAnsi="Century Gothic" w:hint="default"/>
          <w:sz w:val="24"/>
          <w:szCs w:val="24"/>
          <w:rtl w:val="0"/>
          <w:lang w:val="es-ES_tradnl"/>
        </w:rPr>
        <w:t>ó</w:t>
      </w:r>
      <w:r>
        <w:rPr>
          <w:rStyle w:val="Ninguno"/>
          <w:rFonts w:ascii="Century Gothic" w:hAnsi="Century Gothic"/>
          <w:sz w:val="24"/>
          <w:szCs w:val="24"/>
          <w:rtl w:val="0"/>
          <w:lang w:val="es-ES_tradnl"/>
        </w:rPr>
        <w:t>n Educativa Municipal Cristo Rey sede Dolores y la Instituci</w:t>
      </w:r>
      <w:r>
        <w:rPr>
          <w:rStyle w:val="Ninguno"/>
          <w:rFonts w:ascii="Century Gothic" w:hAnsi="Century Gothic" w:hint="default"/>
          <w:sz w:val="24"/>
          <w:szCs w:val="24"/>
          <w:rtl w:val="0"/>
          <w:lang w:val="es-ES_tradnl"/>
        </w:rPr>
        <w:t>ó</w:t>
      </w:r>
      <w:r>
        <w:rPr>
          <w:rStyle w:val="Ninguno"/>
          <w:rFonts w:ascii="Century Gothic" w:hAnsi="Century Gothic"/>
          <w:sz w:val="24"/>
          <w:szCs w:val="24"/>
          <w:rtl w:val="0"/>
          <w:lang w:val="es-ES_tradnl"/>
        </w:rPr>
        <w:t>n Educativa Municipal Eduardo Romo Rosero.</w:t>
      </w:r>
    </w:p>
    <w:p>
      <w:pPr>
        <w:pStyle w:val="Cuerpo"/>
        <w:tabs>
          <w:tab w:val="left" w:pos="5040"/>
        </w:tabs>
        <w:spacing w:line="276" w:lineRule="auto"/>
        <w:jc w:val="both"/>
      </w:pPr>
      <w:r>
        <w:rPr>
          <w:rStyle w:val="Ninguno"/>
          <w:rFonts w:ascii="Century Gothic" w:hAnsi="Century Gothic"/>
          <w:sz w:val="24"/>
          <w:szCs w:val="24"/>
          <w:rtl w:val="0"/>
          <w:lang w:val="es-ES_tradnl"/>
        </w:rPr>
        <w:t>Finalmente, desde la Alcald</w:t>
      </w:r>
      <w:r>
        <w:rPr>
          <w:rStyle w:val="Ninguno"/>
          <w:rFonts w:ascii="Century Gothic" w:hAnsi="Century Gothic" w:hint="default"/>
          <w:sz w:val="24"/>
          <w:szCs w:val="24"/>
          <w:rtl w:val="0"/>
          <w:lang w:val="es-ES_tradnl"/>
        </w:rPr>
        <w:t>í</w:t>
      </w:r>
      <w:r>
        <w:rPr>
          <w:rStyle w:val="Ninguno"/>
          <w:rFonts w:ascii="Century Gothic" w:hAnsi="Century Gothic"/>
          <w:sz w:val="24"/>
          <w:szCs w:val="24"/>
          <w:rtl w:val="0"/>
          <w:lang w:val="es-ES_tradnl"/>
        </w:rPr>
        <w:t>a de Pasto se extendi</w:t>
      </w:r>
      <w:r>
        <w:rPr>
          <w:rStyle w:val="Ninguno"/>
          <w:rFonts w:ascii="Century Gothic" w:hAnsi="Century Gothic" w:hint="default"/>
          <w:sz w:val="24"/>
          <w:szCs w:val="24"/>
          <w:rtl w:val="0"/>
          <w:lang w:val="es-ES_tradnl"/>
        </w:rPr>
        <w:t xml:space="preserve">ó </w:t>
      </w:r>
      <w:r>
        <w:rPr>
          <w:rStyle w:val="Ninguno"/>
          <w:rFonts w:ascii="Century Gothic" w:hAnsi="Century Gothic"/>
          <w:sz w:val="24"/>
          <w:szCs w:val="24"/>
          <w:rtl w:val="0"/>
          <w:lang w:val="es-ES_tradnl"/>
        </w:rPr>
        <w:t>un mensaje de paciencia a las personas que se encuentran afectadas por esta situaci</w:t>
      </w:r>
      <w:r>
        <w:rPr>
          <w:rStyle w:val="Ninguno"/>
          <w:rFonts w:ascii="Century Gothic" w:hAnsi="Century Gothic" w:hint="default"/>
          <w:sz w:val="24"/>
          <w:szCs w:val="24"/>
          <w:rtl w:val="0"/>
          <w:lang w:val="es-ES_tradnl"/>
        </w:rPr>
        <w:t>ó</w:t>
      </w:r>
      <w:r>
        <w:rPr>
          <w:rStyle w:val="Ninguno"/>
          <w:rFonts w:ascii="Century Gothic" w:hAnsi="Century Gothic"/>
          <w:sz w:val="24"/>
          <w:szCs w:val="24"/>
          <w:rtl w:val="0"/>
          <w:lang w:val="es-ES_tradnl"/>
        </w:rPr>
        <w:t>n la cual es atendida de manera oportuna por las autoridades correspondientes. As</w:t>
      </w:r>
      <w:r>
        <w:rPr>
          <w:rStyle w:val="Ninguno"/>
          <w:rFonts w:ascii="Century Gothic" w:hAnsi="Century Gothic" w:hint="default"/>
          <w:sz w:val="24"/>
          <w:szCs w:val="24"/>
          <w:rtl w:val="0"/>
          <w:lang w:val="es-ES_tradnl"/>
        </w:rPr>
        <w:t xml:space="preserve">í </w:t>
      </w:r>
      <w:r>
        <w:rPr>
          <w:rStyle w:val="Ninguno"/>
          <w:rFonts w:ascii="Century Gothic" w:hAnsi="Century Gothic"/>
          <w:sz w:val="24"/>
          <w:szCs w:val="24"/>
          <w:rtl w:val="0"/>
          <w:lang w:val="es-ES_tradnl"/>
        </w:rPr>
        <w:t>mismo, solicitaron informarse a trav</w:t>
      </w:r>
      <w:r>
        <w:rPr>
          <w:rStyle w:val="Ninguno"/>
          <w:rFonts w:ascii="Century Gothic" w:hAnsi="Century Gothic" w:hint="default"/>
          <w:sz w:val="24"/>
          <w:szCs w:val="24"/>
          <w:rtl w:val="0"/>
          <w:lang w:val="es-ES_tradnl"/>
        </w:rPr>
        <w:t>é</w:t>
      </w:r>
      <w:r>
        <w:rPr>
          <w:rStyle w:val="Ninguno"/>
          <w:rFonts w:ascii="Century Gothic" w:hAnsi="Century Gothic"/>
          <w:sz w:val="24"/>
          <w:szCs w:val="24"/>
          <w:rtl w:val="0"/>
          <w:lang w:val="es-ES_tradnl"/>
        </w:rPr>
        <w:t>s de los medios institucionales de la Administraci</w:t>
      </w:r>
      <w:r>
        <w:rPr>
          <w:rStyle w:val="Ninguno"/>
          <w:rFonts w:ascii="Century Gothic" w:hAnsi="Century Gothic" w:hint="default"/>
          <w:sz w:val="24"/>
          <w:szCs w:val="24"/>
          <w:rtl w:val="0"/>
          <w:lang w:val="es-ES_tradnl"/>
        </w:rPr>
        <w:t>ó</w:t>
      </w:r>
      <w:r>
        <w:rPr>
          <w:rStyle w:val="Ninguno"/>
          <w:rFonts w:ascii="Century Gothic" w:hAnsi="Century Gothic"/>
          <w:sz w:val="24"/>
          <w:szCs w:val="24"/>
          <w:rtl w:val="0"/>
          <w:lang w:val="es-ES_tradnl"/>
        </w:rPr>
        <w:t>n Municipal para evitar desinformaci</w:t>
      </w:r>
      <w:r>
        <w:rPr>
          <w:rStyle w:val="Ninguno"/>
          <w:rFonts w:ascii="Century Gothic" w:hAnsi="Century Gothic" w:hint="default"/>
          <w:sz w:val="24"/>
          <w:szCs w:val="24"/>
          <w:rtl w:val="0"/>
          <w:lang w:val="es-ES_tradnl"/>
        </w:rPr>
        <w:t>ó</w:t>
      </w:r>
      <w:r>
        <w:rPr>
          <w:rStyle w:val="Ninguno"/>
          <w:rFonts w:ascii="Century Gothic" w:hAnsi="Century Gothic"/>
          <w:sz w:val="24"/>
          <w:szCs w:val="24"/>
          <w:rtl w:val="0"/>
          <w:lang w:val="es-ES_tradnl"/>
        </w:rPr>
        <w:t>n y conocer de primera mano las determinaciones tomadas en medio de esta emergencia.</w:t>
      </w:r>
    </w:p>
    <w:sectPr>
      <w:headerReference w:type="default" r:id="rId5"/>
      <w:footerReference w:type="default" r:id="rId6"/>
      <w:pgSz w:w="12240" w:h="15840" w:orient="portrait"/>
      <w:pgMar w:top="1417" w:right="1701" w:bottom="1417" w:left="1701" w:header="0" w:footer="37"/>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Century Gothic">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8080"/>
        <w:tab w:val="clear" w:pos="8838"/>
      </w:tabs>
    </w:pPr>
    <w:r>
      <w:rPr>
        <w:rStyle w:val="Ninguno"/>
      </w:rPr>
      <w:drawing xmlns:a="http://schemas.openxmlformats.org/drawingml/2006/main">
        <wp:inline distT="0" distB="0" distL="0" distR="0">
          <wp:extent cx="5612003" cy="761348"/>
          <wp:effectExtent l="0" t="0" r="0" b="0"/>
          <wp:docPr id="1073741826" name="officeArt object" descr="Imagen 58"/>
          <wp:cNvGraphicFramePr/>
          <a:graphic xmlns:a="http://schemas.openxmlformats.org/drawingml/2006/main">
            <a:graphicData uri="http://schemas.openxmlformats.org/drawingml/2006/picture">
              <pic:pic xmlns:pic="http://schemas.openxmlformats.org/drawingml/2006/picture">
                <pic:nvPicPr>
                  <pic:cNvPr id="1073741826" name="Imagen 58" descr="Imagen 58"/>
                  <pic:cNvPicPr>
                    <a:picLocks noChangeAspect="1"/>
                  </pic:cNvPicPr>
                </pic:nvPicPr>
                <pic:blipFill>
                  <a:blip r:embed="rId1">
                    <a:extLst/>
                  </a:blip>
                  <a:stretch>
                    <a:fillRect/>
                  </a:stretch>
                </pic:blipFill>
                <pic:spPr>
                  <a:xfrm>
                    <a:off x="0" y="0"/>
                    <a:ext cx="5612003" cy="761348"/>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left" w:pos="1275"/>
        <w:tab w:val="clear" w:pos="4419"/>
        <w:tab w:val="clear" w:pos="8838"/>
      </w:tabs>
    </w:pPr>
    <w:r>
      <w:rPr>
        <w:rStyle w:val="Ninguno"/>
      </w:rPr>
      <w:drawing xmlns:a="http://schemas.openxmlformats.org/drawingml/2006/main">
        <wp:inline distT="0" distB="0" distL="0" distR="0">
          <wp:extent cx="5612003" cy="1439512"/>
          <wp:effectExtent l="0" t="0" r="0" b="0"/>
          <wp:docPr id="1073741825" name="officeArt object" descr="Imagen 57"/>
          <wp:cNvGraphicFramePr/>
          <a:graphic xmlns:a="http://schemas.openxmlformats.org/drawingml/2006/main">
            <a:graphicData uri="http://schemas.openxmlformats.org/drawingml/2006/picture">
              <pic:pic xmlns:pic="http://schemas.openxmlformats.org/drawingml/2006/picture">
                <pic:nvPicPr>
                  <pic:cNvPr id="1073741825" name="Imagen 57" descr="Imagen 57"/>
                  <pic:cNvPicPr>
                    <a:picLocks noChangeAspect="1"/>
                  </pic:cNvPicPr>
                </pic:nvPicPr>
                <pic:blipFill>
                  <a:blip r:embed="rId1">
                    <a:extLst/>
                  </a:blip>
                  <a:stretch>
                    <a:fillRect/>
                  </a:stretch>
                </pic:blipFill>
                <pic:spPr>
                  <a:xfrm>
                    <a:off x="0" y="0"/>
                    <a:ext cx="5612003" cy="1439512"/>
                  </a:xfrm>
                  <a:prstGeom prst="rect">
                    <a:avLst/>
                  </a:prstGeom>
                  <a:ln w="12700" cap="flat">
                    <a:noFill/>
                    <a:miter lim="400000"/>
                  </a:ln>
                  <a:effectLst/>
                </pic:spPr>
              </pic:pic>
            </a:graphicData>
          </a:graphic>
        </wp:inline>
      </w:drawing>
    </w:r>
    <w:r>
      <w:rPr>
        <w:rStyle w:val="Ninguno"/>
      </w:rPr>
      <w:tab/>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419"/>
        <w:tab w:val="right" w:pos="8838"/>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character" w:styleId="Ninguno">
    <w:name w:val="Ninguno"/>
  </w:style>
  <w:style w:type="paragraph" w:styleId="footer">
    <w:name w:val="footer"/>
    <w:next w:val="footer"/>
    <w:pPr>
      <w:keepNext w:val="0"/>
      <w:keepLines w:val="0"/>
      <w:pageBreakBefore w:val="0"/>
      <w:widowControl w:val="1"/>
      <w:shd w:val="clear" w:color="auto" w:fill="auto"/>
      <w:tabs>
        <w:tab w:val="center" w:pos="4419"/>
        <w:tab w:val="right" w:pos="8838"/>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Cuerpo">
    <w:name w:val="Cuerpo"/>
    <w:next w:val="Cuerpo"/>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2.jpeg"/></Relationships>

</file>

<file path=word/_rels/header1.xml.rels><?xml version="1.0" encoding="UTF-8"?>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Tema de Office">
  <a:themeElements>
    <a:clrScheme name="Tema de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