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151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151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17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mayo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de Pasto,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Toro, y el mandatario de Ipiales, Amilcar Pantoja, fortalecen la integraci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regional de los dos municipios 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 encuentro realizado en las instalaciones de la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de Comercio de Ipiales,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junto con el mandatario Amilcar Pantoja se reunieron con las autoridades aeron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uticas y representantes de las empresas Satena y Avianca para fortalecer la integraci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regional de estos municipios del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Entre los aspectos abordados en la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 destaca la iniciativa de convertir al aeropuerto San Luis de Ipiales como un terminal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reo alterno cuando el aeropuerto Antonio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 tenga dificultades para prestar sus servicios. 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piramos que se haga realidad la idea de convertir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sur o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frontera,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donde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hermandad de los municipios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podemos actuar a nivel nacional y departamental como grupo en la consecuci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recursos para inversiones importantes en los municipios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.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Este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eropuerto deber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funcionar como aeropuerto alterno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eneralmente cuando se cierra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el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Chachag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ü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 los aviones son devueltos a Cali o Bogot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;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aspiramos que lleguen a Ipiales y que los pasajeros no tengan que ser regresados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el alcalde de Ipiales, Amilcar Pantoja,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este tipo de escenarios sirven para fomentar la integraci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regional entre Pasto y el municipio fronterizo y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poder hacer gestiones conjuntas y solicitudes al Gobierno Nacional y Departamental.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Agradezco por este evento que propende por mejorar la conectividad entre las regiones, la ciudad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se pretende formar en 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un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departamento important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simo con los aeropuertos de Pasto e Ipiales, cada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conectando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personas para que puedan disfrutar de las bondades de esta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directora regional occidente de la Aeron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utica Civil, Eugenia Morillo.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