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1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7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na esfuerzos con Ministerio de Transporte para impulsar proyectos viales del municipio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ministro de Transporte, William Camargo y el viceministro Eduardo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 Caicedo quienes en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Invias y las diferentes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revisaron el estado de los proyectos viales del municipio, especialmente la doble calzada Catambuco - Pasto y la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glorieta de Chapal.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Planeaci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Diego Paul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 dijo que se revisaron proyectos viales en Pasto los cuales se busca que sean apoyados financieramente por el Gobierno Nacional. Adicionalmente, el funcionario enfatiz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entre las prioridades, se encuentra la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la doble calzada Pasto - Catambuco y diferentes proyectos rurales.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Gobierno Nacional nos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serie de proyectos de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el municipio ejecute el proceso. Adicionalmente, se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de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servicio de transporte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que funciona en Pasto",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Diego Paul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nez.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viceministro de Transporte, Eduardo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 Caicedo,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apuesta del Gobierno Nacional en lo relacionado al proyecto vial de Pasto - Catambuco del cual se espera hablar con las comunidades para destrabar el proyecto y 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sea una realidad.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unos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micos, pero no se puede lograr un cierre financiero. Por eso vamos a liderar una mesa de trabajo con la Agencia Nacional de Infraestructura para que se financie este proyecto trascendental para Pasto",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viceministro Eduardo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 Caicedo.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