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26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del Cuarto Encuentro Regional de Medios Alternativos, Comunitarios y Digitales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Comercio de Pasto,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del Cuarto Encuentro Regional de Medios Alternativos, Comunitarios y Digitales en donde se abord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como ciberseguridad, monetizaci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consolidaci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este tipo de medios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 en una iniciativa del Gobierno Nacional.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los medios alternativos y digitales ya que estos aportaron al desarrollo local y mundial y es por ello que,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 mandatario local, era necesario este tipo de encuentros en la ciudad.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"Garantizaremos la libertad de prensa y daremos garant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en la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Las juventudes son las que enfrentan esta tecnolog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utilizando otras alternativas comunicacionales",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directora Administrativa de Juventudes, Valentina Zarama, sostuvo que este evento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inicio para consolidar una red de medios alternativos y populares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generar propuestas que fortalezcan estos medios desde la institucionalidad.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funcionaria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importante reconocerse y formarse dentro de los procesos digitales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fortalecer las iniciativas que hoy cursan en Pasto.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 importante que los medios alternativos, digitales y populares se unan para aprender nuevas formas de comunicar y llegar a nuevas audiencias. Hace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ven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 los formatos tradicionales, pero hoy ha cambiado la manera como se informan las audiencias",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influencer Laura Vargas. 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