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5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actividades culturales y recreativas,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llev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cabo 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sin Carro y sin Moto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medida para cuidar el medio ambiente, reducir la contaminaci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 impulsar el uso del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alternativo en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llev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sin Carro y sin Moto durante el mi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rcoles 5 de junio del 2024. En esta jornada se desarrollaron actividades culturales y recreativas para sensibilizar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sobre movilidad sostenible y la importancia de cuidar el medio ambiente.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subsecretario de Movilidad, Luis Jaime Guerrero,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220 mil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salieron de circulaci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durante esta jornada lo que motiv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uso del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de la bicicleta. Adicionalmente, el funcionario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establecieron espacios de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y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la comunidad entienda la importancia del cuidado del medio ambiente.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Los Leones Despiertos y el Rugir de la Cultura Ciudadana llevamos un mensaje de Cultura Ciudadana en lo referente al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sin Carro y sin Moto para que la comunidad participe de estas actividades", dijo el subsecretario de Cultura Ciudadana, Juan Carlos Lasso.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padre de familia Camilo Santacruz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iniciativa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 favor del medio ambiente y todo lo relacionado a la pedagog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que conozcan sobre la normatividad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ciudadano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tipo de espacios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debe haber una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participar de estas jornadas.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este tipo de iniciativas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trabajar por el cuidado del medio ambiente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reducir la contaminaci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se genera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el uso de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