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182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182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8 de junio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nsito y Transporte rechaza altercado entre un grupo ciudadanos y agentes de tr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nsito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hechos presentados en inmediaciones del Pasaje Coraz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Jes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s, un grupo de ciudadanos sostuvieron un altercado contra agentes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durante un procedimiento de inmovilizaci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por cuenta de una motocicleta que no presentaba los requerimientos de ley para circular dentro del municipio. Ante estos hechos, la Secretaria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 lamenta y rechaza las agresiones que se presentaron durante el procedimiento.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Es importante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resaltar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que la motocicleta mencionada circulaba sin placas y estaba estacionada en un lugar de prohibido parquear, por lo cual los agentes de tr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iban a proceder a su inmovilizaci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teniendo en cuenta que incurr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en infracciones establecidas en el 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digo Nacional de Tr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nsito, Ley 769 de 2002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; no obstante, durante el procedimiento el ciudadano se resisti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que su moto sea inmovilizada y se desat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desafortunado altercado. Vale la pena recordar que,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dicha ley, los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culos que no tienen placas no pueden circular bajo ninguna circunstancia sin importar que recientemente hayan sido adquiridos.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"Llamamos a la paciencia, a la Cultura Ciudadana, a la convivencia que requiere el municipio para mejorar la seguridad y la movilidad porque todos somos actores de la seguridad vial que requiere nuestra ciudad",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secretario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nsito y Transporte, Juan Manuel Escobar. 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