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13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y la E.S.E Pasto Salud presentaron 22 equipos de Atenci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Primaria en Salud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 el objetivo de brindar atenci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dica a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33 mil familias residentes en Pasto,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Salud y la Empresa Social del Estado Pasto Salud E.S.E presentaron a los 22 equipos de Atenci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Primaria en Salud, APS, que visitar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los corregimientos y comunas de la capital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ense para prestar sus servicios profesionales a las personas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vulnerables.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El</w:t>
      </w:r>
      <w:r>
        <w:rPr>
          <w:rFonts w:ascii="Century Gothic" w:hAnsi="Century Gothic"/>
          <w:sz w:val="24"/>
          <w:szCs w:val="24"/>
          <w:rtl w:val="0"/>
        </w:rPr>
        <w:t xml:space="preserve"> objetivo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 estos equipos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es hacer una b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squeda activa y preventiva de las personas, caracterizarlas y gestionar su pronta y adecuada atenci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el sistema de salud. 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ste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programa es piloto a nivel nacional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la fecha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3,200 familias ya han sido caracterizadas por los equipos.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salud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al personal de la salud que integra este equipo y destac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importancia de llegar a los territorios en b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squeda de los pacientes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 fortalecer la atenci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salud</w:t>
      </w:r>
      <w:r>
        <w:rPr>
          <w:rFonts w:ascii="Century Gothic" w:hAnsi="Century Gothic"/>
          <w:sz w:val="24"/>
          <w:szCs w:val="24"/>
          <w:rtl w:val="0"/>
        </w:rPr>
        <w:t xml:space="preserve">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nuevo sistema de salud implica fortalecer la promoci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prevenci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como un mecanismo de defender al ser humano frente a la enfermedad, es preferible atenderlo antes de qu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 enferme, no solamente por los efectos econ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micos, sino para el mejoramiento de las condiciones de vida del ser humano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</w:rPr>
        <w:t xml:space="preserve">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mandatario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municipal</w:t>
      </w:r>
      <w:r>
        <w:rPr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l</w:t>
      </w:r>
      <w:r>
        <w:rPr>
          <w:rFonts w:ascii="Century Gothic" w:hAnsi="Century Gothic"/>
          <w:sz w:val="24"/>
          <w:szCs w:val="24"/>
          <w:rtl w:val="0"/>
        </w:rPr>
        <w:t xml:space="preserve">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ia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 Salud, Mariluz Castillo, explic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los equipos que 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adscritos a la 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.S.E.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 Pasto Salud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ya 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trabajando en distintos sectores atendiendo poblaci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vulnerable y que a la fecha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3,200 familias ya ha sido caracterizadas y atendidas en Pasto.</w:t>
      </w:r>
    </w:p>
    <w:p>
      <w:pPr>
        <w:pStyle w:val="Cuerpo"/>
        <w:jc w:val="both"/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Los equipos 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conformados por grupos multidisciplinarios, un m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dico, una enfermera profesional, cuatro auxiliares de enfermer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a, un psic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logo, un odont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logo y diferentes profesionales en algunos grupos, como nutricionista y trabajador social qu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ienes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van a llegar a 22 territorios y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de 88 microterritorios, desde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 Salud</w:t>
      </w:r>
      <w:r>
        <w:rPr>
          <w:rFonts w:ascii="Century Gothic" w:hAnsi="Century Gothic"/>
          <w:sz w:val="24"/>
          <w:szCs w:val="24"/>
          <w:rtl w:val="0"/>
        </w:rPr>
        <w:t xml:space="preserve"> se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seguimiento y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amiento permanente a este proceso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</w:rPr>
        <w:t xml:space="preserve">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la funcionaria.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