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245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245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18 de agosto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 la adecuaci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la Instituci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Educativa Municipal, Eduardo Romo Rosero, sede Popular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presencia de funcionarios de diferentes dependencias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y Gobernaci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adecuaci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embellecimiento de la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Educativa Municipal, Eduardo Romo Rosero, sede Popular. Con jornadas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dicas, recreativas y mingas comunitarias, se lider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 jornada en donde se pint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colegio y se sembraron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rboles.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"Quisimos unir voluntades con las diferentes entidades para embellecer el colegio y educar a los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en cuidado de la naturaleza. Hemos dejado una peque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semilla y esperamos regresar con estas laborales porque el sector necesita mucho cari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amor y dedicaci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delegada del despacho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Aida Ojeda.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rector de la I.E.M Eduardo Romo Rosero, Emiro Erazo,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trabajo de las diferentes instituciones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blicas para adecuar el colegio el cual recibe a una gran cantidad de estudiantes del oriente de Pasto. 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"Estamos contentos y satisfecho porque nuestro barrio suele estar olvidado y estigmatizado. El trabajo articulado entre todas las instituciones y empresas se viabiliza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en las comunidades. Unidos hacemos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y somos capaces de vencer cualquier obst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culo", dijo el presidente de la Junta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Comunal del barrio Popular, Silvio Guerrero.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