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255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255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24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Bienestar Social realiz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jornada recreativa en conmemoraci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al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Mundial contra el Trabajo Infantil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del coliseo del Barrio Obrero,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Bienestar Social, lider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jornada recreativa y de sano esparcimiento en el marco del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Mundial contra el Trabajo Infantil. De la jornada participaron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350 personas quienes fueron sensibilizadas sobre esta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y sus rutas de apoyo.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"Hemos realizado una jornada para sensibilizar a los padres de familia del riesgo del trabajo infantil. Queremos dar a conocer las herramientas que garanticen los derechos de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 Cuando un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trabajo le estamos negando la posibilidad de gozar sus derechos. Debemos incentivar a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a estudiar",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Bienestar Social, Diana Catalina Zambrano.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funcionario del Instituto Colombiano de Bienestar Familiar, ICBF, Dualter Guti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rrez,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una continua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Personer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para impulsar este tipo de jornadas recreativas que ayudan a sensibilizar a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os,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 adolescentes y sus padres de familia en los riesgos que conlleva el trabajo infantil.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los asistentes al evento expresaron su alegr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este tipo de jornadas realizadas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dem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instituciones e indicaron que es importante garantizar los derechos y el bienestar de todos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os,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adolescentes del municipio.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