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20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paquetes alimentarios a 250 mujeres en embarazo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objetivo de disminuir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condiciones de bajo peso en los reci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nacidos,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/>
          <w:sz w:val="24"/>
          <w:szCs w:val="24"/>
          <w:rtl w:val="0"/>
        </w:rPr>
        <w:t>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entreg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250 paquetes alimentarios a igual 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mero de madres en embarazo que hacen parte del programa Bien Nacer.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secretaria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Mary Luz Castillo Rosero, 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paquetes alimentarios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entregados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por la actual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se financian con recursos propios de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</w:rPr>
        <w:t>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priorizan a mujeres que en sus controles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dicos presentan condiciones especiales por lo cual es necesario prevenir el bajo peso.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la madre beneficiaria, 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Leidy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>Juliet Ortiz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importancia de la entrega de los paquetes alimentarios que permiten a madres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en su mayor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tienen condici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vulnerabilidad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tener una dieta adecuada y prevenir enfermedades en sus hijos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total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cuatro entregas en los siguientes meses a las madres beneficiarias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gracias a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prioridad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lcalde Nicola Toro le ha dado esta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que afecta al municipio. Los paquetes alimentarios se componen de granos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prote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nas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vegetales y frutas destinados a la alimentaci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madre y por ende a la nutrici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sus hijos con el fin de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tengan un embarazo y parto sin contratiempos.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