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20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xito finaliz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Pasto el II encuentro de Ibercocinas apoyado por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Cultura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ventas aproximadas por $200 millones y la visita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400 personas a los diferentes espacios de cocina, conversatorios y venta de artesan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II encuentro de Ibercocinas que tuvo como sede la ciudad de Pasto. Este encuentro fue apoyado, en sus tres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"Tuvimos invitados de 22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quienes conocieron la diversidad cultural a y gastron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Pasto. Contamos con la presencia de aproximadamente 400 personas quienes disfrutaron los saberes y compartir de experiencias alrededor de las cocinas tradicionales. Hemos generado 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con las ventas", dijo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representante de la Presidencia de Ibercocinas,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Pulido,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la presencia de cocineros locales y extranjeros se expuso la esencia de las cocinas tradicionales de Iberoam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rica. Adicionalmente, la funcionaria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estos espacios se logra que estos conocimientos se mantengan vivos durante muchas generaciones.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"Muy buena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organizadores y los visitantes. Uno viene a ense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y aprender. Trajimos nuestros alimentos y artesan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departamento de Sucre. Agradecimiento por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Pasto y volveremos muy pronto",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cocinero tradicional del departamento de Sucre, Domingo Ramos.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