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335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335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29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octubre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Alcalde Nicol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Toro visit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obras de infraestructura en la Instituci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Educativa Municipal T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cnico Industrial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un recorrido liderado por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junto a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Educaci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n, Direcci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Municipal para la Gesti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del Riesgo del Desastre y Contralor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a, se verific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avance de las obras de infraestructura de la Instituci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Educativa Municipal T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cnico Industrial la cual se espera que el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ximo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entre en funcionamiento en favor de 1.200 estudiantes de este colegio.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Es importante mencionar que esta obra tiene un valor de aproximadamente 10 mil millones de pesos y consta de tres canchas, una de ellas sint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tica, restaurante, biblioteca, aula de tecnolog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y 21 aulas de primaria y 8 aulas de transici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"Estamos satisfechos porque se ha avanzado en estas obras en favor de los estudiantes. En enero esperamos esta sede entre en funcionamiento. La educaci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es el pilar fundamental del desarrollo de toda la comunidad por eso hemos apoyado este proceso",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alcalde de Pasto,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rector del ITSIM, Humberto Z</w:t>
      </w:r>
      <w:r>
        <w:rPr>
          <w:rFonts w:ascii="Century Gothic" w:hAnsi="Century Gothic" w:hint="default"/>
          <w:rtl w:val="0"/>
          <w:lang w:val="es-ES_tradnl"/>
        </w:rPr>
        <w:t>úñ</w:t>
      </w:r>
      <w:r>
        <w:rPr>
          <w:rFonts w:ascii="Century Gothic" w:hAnsi="Century Gothic"/>
          <w:rtl w:val="0"/>
          <w:lang w:val="es-ES_tradnl"/>
        </w:rPr>
        <w:t>iga, agradeci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apoyo y buena voluntad de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para financiar las obras complementarias de este proyecto. De igual manera, el educador precis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esta obra permitir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descongestionar el sobrecupo de las sedes alternas del colegio y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los estudiantes puedan recibir sus clases en estas nuevas instalaciones que cuentan con las garant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en infraestructura.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"Este es un esfuerzo de todos y es un sue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cristalizado. Son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de 9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de lucha y es un esfuerzo muy grande que se ha logrado. Es importante para la comunidad educativa contar con estas instalaciones. Las adecuaciones son muy buenas y se pudo unificar las sedes primarias del colegio",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madre de familia, Sandra Casanova.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