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337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337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30 de octubre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Alcalde Nicol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>s Toro se reuni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con estudiantes de la Universidad de Nari</w:t>
      </w:r>
      <w:r>
        <w:rPr>
          <w:b w:val="1"/>
          <w:bCs w:val="1"/>
          <w:rtl w:val="0"/>
          <w:lang w:val="es-ES_tradnl"/>
        </w:rPr>
        <w:t>ñ</w:t>
      </w:r>
      <w:r>
        <w:rPr>
          <w:b w:val="1"/>
          <w:bCs w:val="1"/>
          <w:rtl w:val="0"/>
          <w:lang w:val="es-ES_tradnl"/>
        </w:rPr>
        <w:t>o para dialogar sobre una posible tarifa diferencial en el transporte p</w:t>
      </w:r>
      <w:r>
        <w:rPr>
          <w:b w:val="1"/>
          <w:bCs w:val="1"/>
          <w:rtl w:val="0"/>
          <w:lang w:val="es-ES_tradnl"/>
        </w:rPr>
        <w:t>ú</w:t>
      </w:r>
      <w:r>
        <w:rPr>
          <w:b w:val="1"/>
          <w:bCs w:val="1"/>
          <w:rtl w:val="0"/>
          <w:lang w:val="es-ES_tradnl"/>
        </w:rPr>
        <w:t xml:space="preserve">blico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En el despacho del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Toro, se reunieron estudiantes de la Universidad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para analizar una posible tarifa diferencial en el transporte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 en favor de toda la comunidad universitaria. Por ahora, se espera iniciar un estudio 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cnico que permita determinar la viabilidad de esta iniciativa.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"Recibimos una comisi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la Universidad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para dialogar sobre el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 y transporte de Pasto y evaluar una posibilidad de una tarifa diferencial. Hemos concertado un estudio 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cnico antes de cualquier ajuste que se le haga al sistema de transporte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alcalde,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el presidente del Consejo Superior Estudiantil de la Universidad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Esteban Benavides,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 generar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una socializaci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blica de los procesos que se dialogaron con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 y, posteriormente, se realizar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las mesas de trabajo para concertar una movilidad segura para los actores viales.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"Reiteramos la invitaci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 que la comunidad participe de las mesas de trabajo en el sector universitario para analizar las medidas en cuanto a tarifa diferencial y otros temas",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representante del Consejo Superior Estudiantil de la Universidad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Karen Paz.</w:t>
      </w: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