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351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351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11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se reuni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habitantes de la Comuna 12 quienes expusieron sus necesidades en acueductos, seguridad y 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as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el objetivo de atender una a una las necesidades de la Comuna 12,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Toro, junto a su gabinete se reunieron con los habitantes del sector quienes expusieron sus necesidades en temas como acueducto, seguridad y 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as. Durante el encuentro, los funcionarios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expresaron su mayor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trabajo en favor de esta zona del municipio de Pasto.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"Hace varios 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nos invitaron a la Comuna 12 para elevarnos propuestas en favor del mejoramiento de 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as, seguridad, entre otros temas. Participamos con todo el gabinete brindando soluciones y dando respuestas. La gente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inquieta por temas como la seguridad y esperamos instalar 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maras de vigilancia en el sector", expres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oz.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presidente de la Junta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Comunal del barrio Villas del Viento, Mauricio Ortega, destac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presencia de todo el gabinete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ya que as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garantiza un acercamiento y soluci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las problem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ticas del sector. Adicionalmente, el 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der comunal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en su zona se requieren espacios comunales para el sano esparcimiento.</w:t>
      </w:r>
    </w:p>
    <w:p>
      <w:pPr>
        <w:pStyle w:val="Cuerpo A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 visita implica esperanza y mejores condiciones de vida para nuestros habitantes. Nuestra comuna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</w:rPr>
        <w:t>en expansi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tenemos diversos problemas que ya dimos a conocer a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Pasto. El alcalde se comprometi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estudiar las solicitudes y en enero esperamos iniciar varios proyectos",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la presidenta de Asocomuna 12, Mar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de-DE"/>
        </w:rPr>
        <w:t>a Mercedes Montilla.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