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apertura de la Senda de Luz en el Parque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o, inici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alumbrado navide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en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masiva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y actos culturales en el Parque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 junto a Sepal dieron apertura 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Senda de Luz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un espacio que marca el inicio del alumbrado navide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diferentes puntos de la ciudad. Se espera que propios y turistas participen y disfruten de estas muestras artesanales exhibidas durante la temporada decembrina.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importante resaltar que el alumbrado navide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siguientes puntos de la ciudad: Parque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carrera 27, Fuente de la Transparencia, glorieta de la Avenida Santander, Rumipamba y el Monumento al Trabajo.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Queremos que los turistas vean las obras de arte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expuestas en la Senda de la Luz,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reactivar el turismo y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Podemos ser felices esta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avidad sin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 y con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ultura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iudadana,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>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gerente de Sepal, Maritza Rosero,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fueron invertidos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1.200 millones de pesos para iluminar la ciudad durante la temporada decembrina con lo cual se gener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mayor empleo y se espera atraer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turistas 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Vinimos con mi hermana que vive en Islandia a ver este derroche de belleza elaborado por los artesanos. Invitamos a todos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propios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turistas a disfrutar del alumbrado navide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todo lo bello que tiene Pasto,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ciudadana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Olga Lucia Guerrero.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