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379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379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5 de diciembre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y Corpocarnaval se reunieron con 64 cable operadores para coordinar el retiro del cableado el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ctrico en la Senda del Carnaval 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Gobierno, lider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64 cable operadores quienes conocieron el nuevo recorrido de la Senda del Carnaval y acordaron retirar el cableado en diferentes sectores para garantizar la movilidad de las carrozas durante las festividades de principio de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encuentro se acord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la altura obligatoria de los cableados en la Senda del Carnaval deber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ser de 8 metros para no interferir sobre el recorrido de las carrozas. Ante ello, en la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se decidi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las empresas retirar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los cables que no cumplan con esta norma para evitar que las autoridades correspondientes los corten.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"Hemos notificado a las empresas y se emitir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circular para que todos los cable operadores conozcan de estas medidas y evitar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inconvenientes",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secretario de Gobierno, Geovanny Guerrero.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