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943B5E" w:rsidRDefault="00690F52">
          <w:pPr>
            <w:rPr>
              <w:color w:val="171717" w:themeColor="background2" w:themeShade="1A"/>
            </w:rPr>
          </w:pPr>
          <w:r w:rsidRPr="00943B5E">
            <w:rPr>
              <w:noProof/>
              <w:color w:val="171717" w:themeColor="background2" w:themeShade="1A"/>
              <w:sz w:val="24"/>
              <w:lang w:eastAsia="es-CO"/>
            </w:rPr>
            <w:drawing>
              <wp:anchor distT="0" distB="0" distL="114300" distR="114300" simplePos="0" relativeHeight="251655168" behindDoc="1" locked="0" layoutInCell="1" allowOverlap="1" wp14:anchorId="390482F2" wp14:editId="7D20623D">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3F59" w:rsidRPr="00943B5E" w:rsidRDefault="00690F52" w:rsidP="00BA1AA8">
          <w:pPr>
            <w:spacing w:before="0" w:after="160" w:line="259" w:lineRule="auto"/>
            <w:rPr>
              <w:noProof/>
              <w:color w:val="171717" w:themeColor="background2" w:themeShade="1A"/>
              <w:sz w:val="24"/>
              <w:lang w:val="en-US"/>
            </w:rPr>
          </w:pPr>
          <w:r w:rsidRPr="00943B5E">
            <w:rPr>
              <w:noProof/>
              <w:color w:val="171717" w:themeColor="background2" w:themeShade="1A"/>
              <w:sz w:val="24"/>
              <w:lang w:eastAsia="es-CO"/>
            </w:rPr>
            <mc:AlternateContent>
              <mc:Choice Requires="wps">
                <w:drawing>
                  <wp:anchor distT="0" distB="0" distL="114300" distR="114300" simplePos="0" relativeHeight="251656192" behindDoc="0" locked="0" layoutInCell="1" allowOverlap="1" wp14:anchorId="5E65C6AE" wp14:editId="0183D941">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BA1AA8" w:rsidRPr="00BA1AA8" w:rsidRDefault="00BA1AA8" w:rsidP="007A05F1">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BA1AA8" w:rsidRPr="00BA1AA8" w:rsidRDefault="00BA1AA8" w:rsidP="007A05F1">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 del plan de vida de la Comuna 1</w:t>
                                </w:r>
                              </w:p>
                              <w:p w:rsidR="00BA1AA8" w:rsidRPr="00C86B39" w:rsidRDefault="00BA1AA8"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65C6AE"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" fillcolor="white [3201]" stroked="f" strokeweight=".5pt">
                    <v:textbox>
                      <w:txbxContent>
                        <w:p w:rsidR="00BA1AA8" w:rsidRPr="00BA1AA8" w:rsidRDefault="00BA1AA8" w:rsidP="007A05F1">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BA1AA8" w:rsidRPr="00BA1AA8" w:rsidRDefault="00BA1AA8" w:rsidP="007A05F1">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 del plan de vida de la Comuna 1</w:t>
                          </w:r>
                        </w:p>
                        <w:p w:rsidR="00BA1AA8" w:rsidRPr="00C86B39" w:rsidRDefault="00BA1AA8" w:rsidP="009A3D4F">
                          <w:pPr>
                            <w:rPr>
                              <w:rFonts w:ascii="Amelia UP" w:hAnsi="Amelia UP"/>
                              <w:color w:val="CC0000"/>
                              <w:sz w:val="72"/>
                            </w:rPr>
                          </w:pPr>
                        </w:p>
                      </w:txbxContent>
                    </v:textbox>
                  </v:shape>
                </w:pict>
              </mc:Fallback>
            </mc:AlternateContent>
          </w:r>
          <w:r w:rsidRPr="00943B5E">
            <w:rPr>
              <w:noProof/>
              <w:color w:val="171717" w:themeColor="background2" w:themeShade="1A"/>
              <w:sz w:val="24"/>
              <w:lang w:val="en-US"/>
            </w:rPr>
            <w:br w:type="page"/>
          </w:r>
        </w:p>
      </w:sdtContent>
    </w:sdt>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30"/>
          <w:szCs w:val="30"/>
        </w:rPr>
      </w:pPr>
      <w:bookmarkStart w:id="0" w:name="_Toc18526792"/>
      <w:r w:rsidRPr="00943B5E">
        <w:rPr>
          <w:rFonts w:ascii="Times New Roman" w:eastAsia="Times New Roman" w:hAnsi="Times New Roman" w:cs="Times New Roman"/>
          <w:b/>
          <w:color w:val="C00000" w:themeColor="text1"/>
          <w:sz w:val="30"/>
          <w:szCs w:val="30"/>
        </w:rPr>
        <w:t>DOCUMENTO BASE DEL PLAN DE VIDA DE LA COMUNA 1 DEL MUNICIPIO DE PASTO-NARIÑO</w:t>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30"/>
          <w:szCs w:val="30"/>
        </w:rPr>
      </w:pPr>
    </w:p>
    <w:p w:rsidR="00BA1AA8" w:rsidRPr="00943B5E" w:rsidRDefault="00943B5E" w:rsidP="00BA1AA8">
      <w:pPr>
        <w:spacing w:after="0" w:line="240" w:lineRule="auto"/>
        <w:jc w:val="center"/>
        <w:rPr>
          <w:rFonts w:ascii="Times New Roman" w:eastAsia="Times New Roman" w:hAnsi="Times New Roman" w:cs="Times New Roman"/>
          <w:b/>
          <w:color w:val="171717" w:themeColor="background2" w:themeShade="1A"/>
          <w:sz w:val="30"/>
          <w:szCs w:val="30"/>
        </w:rPr>
      </w:pPr>
      <w:r w:rsidRPr="00943B5E">
        <w:rPr>
          <w:rFonts w:ascii="Times New Roman" w:eastAsia="Times New Roman" w:hAnsi="Times New Roman" w:cs="Times New Roman"/>
          <w:b/>
          <w:noProof/>
          <w:color w:val="171717" w:themeColor="background2" w:themeShade="1A"/>
          <w:sz w:val="24"/>
          <w:lang w:eastAsia="es-CO"/>
        </w:rPr>
        <w:drawing>
          <wp:anchor distT="0" distB="0" distL="114300" distR="114300" simplePos="0" relativeHeight="251659264" behindDoc="1" locked="0" layoutInCell="1" allowOverlap="1" wp14:anchorId="6B484337" wp14:editId="4E478479">
            <wp:simplePos x="0" y="0"/>
            <wp:positionH relativeFrom="column">
              <wp:posOffset>906278</wp:posOffset>
            </wp:positionH>
            <wp:positionV relativeFrom="paragraph">
              <wp:posOffset>31921</wp:posOffset>
            </wp:positionV>
            <wp:extent cx="5062855" cy="4913194"/>
            <wp:effectExtent l="0" t="0" r="4445" b="1905"/>
            <wp:wrapNone/>
            <wp:docPr id="2" name="Imagen 2" descr="C:\Users\Jhon Portillo\Downloads\IMG_20191001_19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hon Portillo\Downloads\IMG_20191001_1901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651" t="8653" b="13137"/>
                    <a:stretch/>
                  </pic:blipFill>
                  <pic:spPr bwMode="auto">
                    <a:xfrm>
                      <a:off x="0" y="0"/>
                      <a:ext cx="5067693" cy="4917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30"/>
          <w:szCs w:val="30"/>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30"/>
          <w:szCs w:val="30"/>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r w:rsidRPr="00943B5E">
        <w:rPr>
          <w:rFonts w:ascii="Times New Roman" w:eastAsia="Times New Roman" w:hAnsi="Times New Roman" w:cs="Times New Roman"/>
          <w:snapToGrid w:val="0"/>
          <w:color w:val="171717" w:themeColor="background2" w:themeShade="1A"/>
          <w:w w:val="0"/>
          <w:sz w:val="0"/>
          <w:szCs w:val="0"/>
          <w:u w:color="000000"/>
          <w:bdr w:val="none" w:sz="0" w:space="0" w:color="000000"/>
          <w:shd w:val="clear" w:color="000000" w:fill="000000"/>
          <w:lang w:val="x-none" w:eastAsia="x-none" w:bidi="x-none"/>
        </w:rPr>
        <w:t xml:space="preserve"> </w:t>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943B5E" w:rsidRDefault="00BA1AA8" w:rsidP="00BA1AA8">
      <w:pPr>
        <w:spacing w:after="0" w:line="240" w:lineRule="auto"/>
        <w:rPr>
          <w:rFonts w:ascii="Times New Roman" w:eastAsia="Times New Roman" w:hAnsi="Times New Roman" w:cs="Times New Roman"/>
          <w:b/>
          <w:color w:val="171717" w:themeColor="background2" w:themeShade="1A"/>
          <w:sz w:val="24"/>
        </w:rPr>
      </w:pPr>
      <w:r w:rsidRPr="00943B5E">
        <w:rPr>
          <w:rFonts w:ascii="Times New Roman" w:eastAsia="Times New Roman" w:hAnsi="Times New Roman" w:cs="Times New Roman"/>
          <w:b/>
          <w:color w:val="171717" w:themeColor="background2" w:themeShade="1A"/>
          <w:sz w:val="24"/>
        </w:rPr>
        <w:t xml:space="preserve">                                   </w:t>
      </w:r>
    </w:p>
    <w:p w:rsidR="00BA1AA8" w:rsidRPr="00943B5E" w:rsidRDefault="00943B5E" w:rsidP="00BA1AA8">
      <w:pPr>
        <w:spacing w:after="0" w:line="240" w:lineRule="auto"/>
        <w:rPr>
          <w:rFonts w:ascii="Times New Roman" w:eastAsia="Times New Roman" w:hAnsi="Times New Roman" w:cs="Times New Roman"/>
          <w:b/>
          <w:color w:val="171717" w:themeColor="background2" w:themeShade="1A"/>
          <w:sz w:val="24"/>
        </w:rPr>
      </w:pPr>
      <w:r>
        <w:rPr>
          <w:rFonts w:ascii="Times New Roman" w:eastAsia="Times New Roman" w:hAnsi="Times New Roman" w:cs="Times New Roman"/>
          <w:color w:val="171717" w:themeColor="background2" w:themeShade="1A"/>
          <w:sz w:val="16"/>
          <w:szCs w:val="16"/>
        </w:rPr>
        <w:t xml:space="preserve">                                   </w:t>
      </w:r>
      <w:r w:rsidR="00BA1AA8" w:rsidRPr="00943B5E">
        <w:rPr>
          <w:rFonts w:ascii="Times New Roman" w:eastAsia="Times New Roman" w:hAnsi="Times New Roman" w:cs="Times New Roman"/>
          <w:color w:val="171717" w:themeColor="background2" w:themeShade="1A"/>
          <w:sz w:val="16"/>
          <w:szCs w:val="16"/>
        </w:rPr>
        <w:t xml:space="preserve">Foto: </w:t>
      </w:r>
      <w:proofErr w:type="spellStart"/>
      <w:r w:rsidR="00BA1AA8" w:rsidRPr="00943B5E">
        <w:rPr>
          <w:rFonts w:ascii="Times New Roman" w:eastAsia="Times New Roman" w:hAnsi="Times New Roman" w:cs="Times New Roman"/>
          <w:color w:val="171717" w:themeColor="background2" w:themeShade="1A"/>
          <w:sz w:val="16"/>
          <w:szCs w:val="16"/>
        </w:rPr>
        <w:t>Danyeli</w:t>
      </w:r>
      <w:proofErr w:type="spellEnd"/>
      <w:r w:rsidR="00BA1AA8" w:rsidRPr="00943B5E">
        <w:rPr>
          <w:rFonts w:ascii="Times New Roman" w:eastAsia="Times New Roman" w:hAnsi="Times New Roman" w:cs="Times New Roman"/>
          <w:color w:val="171717" w:themeColor="background2" w:themeShade="1A"/>
          <w:sz w:val="16"/>
          <w:szCs w:val="16"/>
        </w:rPr>
        <w:t xml:space="preserve"> </w:t>
      </w:r>
      <w:proofErr w:type="spellStart"/>
      <w:r w:rsidR="00BA1AA8" w:rsidRPr="00943B5E">
        <w:rPr>
          <w:rFonts w:ascii="Times New Roman" w:eastAsia="Times New Roman" w:hAnsi="Times New Roman" w:cs="Times New Roman"/>
          <w:color w:val="171717" w:themeColor="background2" w:themeShade="1A"/>
          <w:sz w:val="16"/>
          <w:szCs w:val="16"/>
        </w:rPr>
        <w:t>Portilo</w:t>
      </w:r>
      <w:proofErr w:type="spellEnd"/>
    </w:p>
    <w:p w:rsidR="00BA1AA8" w:rsidRPr="00943B5E" w:rsidRDefault="00BA1AA8" w:rsidP="00BA1AA8">
      <w:pPr>
        <w:tabs>
          <w:tab w:val="left" w:pos="6637"/>
        </w:tabs>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943B5E">
      <w:pPr>
        <w:tabs>
          <w:tab w:val="left" w:pos="4384"/>
        </w:tabs>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r w:rsidRPr="00943B5E">
        <w:rPr>
          <w:rFonts w:ascii="Times New Roman" w:eastAsia="Times New Roman" w:hAnsi="Times New Roman" w:cs="Times New Roman"/>
          <w:b/>
          <w:color w:val="C00000" w:themeColor="text1"/>
          <w:sz w:val="24"/>
        </w:rPr>
        <w:t>San Juan de Pasto- Nariño</w:t>
      </w: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r w:rsidRPr="00943B5E">
        <w:rPr>
          <w:rFonts w:ascii="Times New Roman" w:eastAsia="Times New Roman" w:hAnsi="Times New Roman" w:cs="Times New Roman"/>
          <w:b/>
          <w:color w:val="C00000" w:themeColor="text1"/>
          <w:sz w:val="24"/>
        </w:rPr>
        <w:t>2019</w:t>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30"/>
          <w:szCs w:val="30"/>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30"/>
          <w:szCs w:val="30"/>
        </w:rPr>
      </w:pPr>
      <w:r w:rsidRPr="00943B5E">
        <w:rPr>
          <w:rFonts w:ascii="Times New Roman" w:eastAsia="Times New Roman" w:hAnsi="Times New Roman" w:cs="Times New Roman"/>
          <w:b/>
          <w:color w:val="C00000" w:themeColor="text1"/>
          <w:sz w:val="30"/>
          <w:szCs w:val="30"/>
        </w:rPr>
        <w:t>DOCUMENTO BASE DEL PLAN DE VIDA DE LA COMUNA 1 DEL MUNICIPIO DE PASTO-NARIÑO</w:t>
      </w: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30"/>
          <w:szCs w:val="30"/>
        </w:rPr>
      </w:pPr>
    </w:p>
    <w:p w:rsidR="00BA1AA8" w:rsidRPr="00943B5E" w:rsidRDefault="00BA1AA8" w:rsidP="00BA1AA8">
      <w:pPr>
        <w:spacing w:after="0" w:line="240" w:lineRule="auto"/>
        <w:rPr>
          <w:rFonts w:ascii="Times New Roman" w:eastAsia="Times New Roman" w:hAnsi="Times New Roman" w:cs="Times New Roman"/>
          <w:b/>
          <w:color w:val="C00000" w:themeColor="text1"/>
          <w:sz w:val="32"/>
          <w:szCs w:val="32"/>
        </w:rPr>
      </w:pPr>
    </w:p>
    <w:p w:rsidR="00BA1AA8" w:rsidRPr="00943B5E" w:rsidRDefault="00BA1AA8" w:rsidP="00BA1AA8">
      <w:pPr>
        <w:spacing w:after="0" w:line="240" w:lineRule="auto"/>
        <w:rPr>
          <w:rFonts w:ascii="Times New Roman" w:eastAsia="Times New Roman" w:hAnsi="Times New Roman" w:cs="Times New Roman"/>
          <w:b/>
          <w:color w:val="C00000" w:themeColor="text1"/>
          <w:sz w:val="32"/>
          <w:szCs w:val="32"/>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8"/>
          <w:szCs w:val="28"/>
        </w:rPr>
      </w:pPr>
      <w:r w:rsidRPr="00943B5E">
        <w:rPr>
          <w:rFonts w:ascii="Times New Roman" w:eastAsia="Times New Roman" w:hAnsi="Times New Roman" w:cs="Times New Roman"/>
          <w:b/>
          <w:color w:val="C00000" w:themeColor="text1"/>
          <w:sz w:val="28"/>
          <w:szCs w:val="28"/>
        </w:rPr>
        <w:t>COMUNA 1</w:t>
      </w:r>
    </w:p>
    <w:p w:rsidR="00BA1AA8" w:rsidRPr="00943B5E" w:rsidRDefault="00BA1AA8" w:rsidP="00BA1AA8">
      <w:pPr>
        <w:spacing w:after="0" w:line="240" w:lineRule="auto"/>
        <w:rPr>
          <w:rFonts w:ascii="Times New Roman" w:eastAsia="Times New Roman" w:hAnsi="Times New Roman" w:cs="Times New Roman"/>
          <w:color w:val="C00000" w:themeColor="text1"/>
          <w:sz w:val="24"/>
          <w:szCs w:val="24"/>
        </w:rPr>
      </w:pPr>
      <w:r w:rsidRPr="00943B5E">
        <w:rPr>
          <w:rFonts w:ascii="Times New Roman" w:eastAsia="Times New Roman" w:hAnsi="Times New Roman" w:cs="Times New Roman"/>
          <w:color w:val="C00000" w:themeColor="text1"/>
          <w:sz w:val="24"/>
          <w:szCs w:val="24"/>
        </w:rPr>
        <w:t>Líderes y lideresas comunitarios y comunidad en general</w:t>
      </w: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r w:rsidRPr="00943B5E">
        <w:rPr>
          <w:rFonts w:ascii="Times New Roman" w:eastAsia="Times New Roman" w:hAnsi="Times New Roman" w:cs="Times New Roman"/>
          <w:b/>
          <w:color w:val="C00000" w:themeColor="text1"/>
          <w:sz w:val="24"/>
          <w:szCs w:val="24"/>
        </w:rPr>
        <w:t>Alcaldía Municipal de Pasto 2016-2019</w:t>
      </w:r>
    </w:p>
    <w:p w:rsidR="00BA1AA8" w:rsidRPr="00943B5E" w:rsidRDefault="00BA1AA8" w:rsidP="00BA1AA8">
      <w:pPr>
        <w:spacing w:after="0" w:line="240" w:lineRule="auto"/>
        <w:rPr>
          <w:rFonts w:ascii="Times New Roman" w:eastAsia="Times New Roman" w:hAnsi="Times New Roman" w:cs="Times New Roman"/>
          <w:color w:val="C00000" w:themeColor="text1"/>
          <w:sz w:val="24"/>
          <w:szCs w:val="24"/>
        </w:rPr>
      </w:pPr>
      <w:r w:rsidRPr="00943B5E">
        <w:rPr>
          <w:rFonts w:ascii="Times New Roman" w:eastAsia="Times New Roman" w:hAnsi="Times New Roman" w:cs="Times New Roman"/>
          <w:color w:val="C00000" w:themeColor="text1"/>
          <w:sz w:val="24"/>
          <w:szCs w:val="24"/>
        </w:rPr>
        <w:t>Secretaria de Desarrollo Comunitario</w:t>
      </w: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r w:rsidRPr="00943B5E">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r w:rsidRPr="00943B5E">
        <w:rPr>
          <w:rFonts w:ascii="Times New Roman" w:eastAsia="Times New Roman" w:hAnsi="Times New Roman" w:cs="Times New Roman"/>
          <w:b/>
          <w:color w:val="C00000" w:themeColor="text1"/>
          <w:sz w:val="24"/>
          <w:szCs w:val="24"/>
        </w:rPr>
        <w:t>AGRADECIMIENTOS A:</w:t>
      </w: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szCs w:val="24"/>
        </w:rPr>
      </w:pPr>
      <w:r w:rsidRPr="00943B5E">
        <w:rPr>
          <w:rFonts w:ascii="Times New Roman" w:eastAsia="Times New Roman" w:hAnsi="Times New Roman" w:cs="Times New Roman"/>
          <w:b/>
          <w:color w:val="C00000" w:themeColor="text1"/>
          <w:sz w:val="24"/>
          <w:szCs w:val="24"/>
        </w:rPr>
        <w:t>Universidad Mariana</w:t>
      </w:r>
    </w:p>
    <w:p w:rsidR="00BA1AA8" w:rsidRPr="00943B5E" w:rsidRDefault="00BA1AA8" w:rsidP="00BA1AA8">
      <w:pPr>
        <w:spacing w:after="0" w:line="240" w:lineRule="auto"/>
        <w:rPr>
          <w:rFonts w:ascii="Times New Roman" w:hAnsi="Times New Roman"/>
          <w:color w:val="C00000" w:themeColor="text1"/>
          <w:sz w:val="24"/>
          <w:szCs w:val="24"/>
          <w:shd w:val="clear" w:color="auto" w:fill="FFFFFF"/>
        </w:rPr>
      </w:pPr>
    </w:p>
    <w:p w:rsidR="00BA1AA8" w:rsidRPr="00943B5E" w:rsidRDefault="00BA1AA8" w:rsidP="00BA1AA8">
      <w:pPr>
        <w:spacing w:after="0" w:line="240" w:lineRule="auto"/>
        <w:rPr>
          <w:rFonts w:ascii="Times New Roman" w:hAnsi="Times New Roman"/>
          <w:b/>
          <w:color w:val="C00000" w:themeColor="text1"/>
          <w:sz w:val="24"/>
          <w:szCs w:val="24"/>
          <w:shd w:val="clear" w:color="auto" w:fill="FFFFFF"/>
        </w:rPr>
      </w:pPr>
      <w:r w:rsidRPr="00943B5E">
        <w:rPr>
          <w:rFonts w:ascii="Times New Roman" w:hAnsi="Times New Roman"/>
          <w:b/>
          <w:color w:val="C00000" w:themeColor="text1"/>
          <w:sz w:val="24"/>
          <w:szCs w:val="24"/>
          <w:shd w:val="clear" w:color="auto" w:fill="FFFFFF"/>
        </w:rPr>
        <w:t>Universidad de Nariño</w:t>
      </w: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rPr>
          <w:rFonts w:ascii="Times New Roman" w:eastAsia="Times New Roman" w:hAnsi="Times New Roman" w:cs="Times New Roman"/>
          <w:b/>
          <w:color w:val="C00000" w:themeColor="text1"/>
          <w:sz w:val="24"/>
        </w:rPr>
      </w:pPr>
    </w:p>
    <w:p w:rsidR="00BA1AA8" w:rsidRPr="00943B5E" w:rsidRDefault="00BA1AA8" w:rsidP="00BA1AA8">
      <w:pPr>
        <w:spacing w:after="0" w:line="240" w:lineRule="auto"/>
        <w:jc w:val="center"/>
        <w:rPr>
          <w:rFonts w:ascii="Times New Roman" w:eastAsia="Times New Roman" w:hAnsi="Times New Roman" w:cs="Times New Roman"/>
          <w:b/>
          <w:color w:val="C00000" w:themeColor="text1"/>
          <w:sz w:val="24"/>
        </w:rPr>
      </w:pPr>
      <w:r w:rsidRPr="00943B5E">
        <w:rPr>
          <w:rFonts w:ascii="Times New Roman" w:eastAsia="Times New Roman" w:hAnsi="Times New Roman" w:cs="Times New Roman"/>
          <w:b/>
          <w:color w:val="C00000" w:themeColor="text1"/>
          <w:sz w:val="24"/>
        </w:rPr>
        <w:t>San Juan de Pasto- Nariño                                                                                                                                   2019</w:t>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sdt>
      <w:sdtPr>
        <w:rPr>
          <w:rFonts w:asciiTheme="minorHAnsi" w:eastAsiaTheme="minorHAnsi" w:hAnsiTheme="minorHAnsi" w:cstheme="minorBidi"/>
          <w:b w:val="0"/>
          <w:bCs w:val="0"/>
          <w:color w:val="171717" w:themeColor="background2" w:themeShade="1A"/>
          <w:sz w:val="20"/>
          <w:szCs w:val="20"/>
          <w:lang w:val="es-CO" w:eastAsia="en-US"/>
        </w:rPr>
        <w:id w:val="18679007"/>
        <w:docPartObj>
          <w:docPartGallery w:val="Table of Contents"/>
          <w:docPartUnique/>
        </w:docPartObj>
      </w:sdtPr>
      <w:sdtEndPr>
        <w:rPr>
          <w:rFonts w:eastAsiaTheme="minorEastAsia" w:cs="Times New Roman"/>
          <w:szCs w:val="24"/>
          <w:lang w:val="es-ES"/>
        </w:rPr>
      </w:sdtEndPr>
      <w:sdtContent>
        <w:p w:rsidR="00BA1AA8" w:rsidRPr="00943B5E" w:rsidRDefault="00BA1AA8" w:rsidP="00943B5E">
          <w:pPr>
            <w:pStyle w:val="Ttulo1"/>
          </w:pPr>
          <w:r w:rsidRPr="00943B5E">
            <w:t>Tabla de Contenido</w:t>
          </w:r>
        </w:p>
        <w:p w:rsidR="00BA1AA8" w:rsidRPr="00943B5E" w:rsidRDefault="00BA1AA8" w:rsidP="00BA1AA8">
          <w:pPr>
            <w:rPr>
              <w:color w:val="C00000" w:themeColor="text1"/>
              <w:lang w:eastAsia="es-CO"/>
            </w:rPr>
          </w:pPr>
        </w:p>
        <w:p w:rsidR="00BA1AA8" w:rsidRPr="00943B5E" w:rsidRDefault="00BA1AA8" w:rsidP="00BA1AA8">
          <w:pPr>
            <w:tabs>
              <w:tab w:val="left" w:pos="1920"/>
            </w:tabs>
            <w:spacing w:line="240" w:lineRule="auto"/>
            <w:ind w:firstLine="720"/>
            <w:rPr>
              <w:rFonts w:ascii="Times New Roman" w:hAnsi="Times New Roman" w:cs="Times New Roman"/>
              <w:b/>
              <w:color w:val="C00000" w:themeColor="text1"/>
              <w:sz w:val="24"/>
              <w:szCs w:val="24"/>
              <w:lang w:val="es-ES" w:eastAsia="es-CO"/>
            </w:rPr>
          </w:pPr>
          <w:r w:rsidRPr="00943B5E">
            <w:rPr>
              <w:rFonts w:ascii="Times New Roman" w:hAnsi="Times New Roman" w:cs="Times New Roman"/>
              <w:color w:val="C00000" w:themeColor="text1"/>
              <w:sz w:val="24"/>
              <w:szCs w:val="24"/>
              <w:lang w:val="es-ES" w:eastAsia="es-CO"/>
            </w:rPr>
            <w:t xml:space="preserve">                                                                                                                                  </w:t>
          </w:r>
          <w:r w:rsidRPr="00943B5E">
            <w:rPr>
              <w:rFonts w:ascii="Times New Roman" w:hAnsi="Times New Roman" w:cs="Times New Roman"/>
              <w:b/>
              <w:color w:val="C00000" w:themeColor="text1"/>
              <w:sz w:val="24"/>
              <w:szCs w:val="24"/>
              <w:lang w:val="es-ES" w:eastAsia="es-CO"/>
            </w:rPr>
            <w:t>Pág.</w:t>
          </w:r>
        </w:p>
        <w:p w:rsidR="00BA1AA8" w:rsidRPr="00943B5E" w:rsidRDefault="00BA1AA8" w:rsidP="00BA1AA8">
          <w:pPr>
            <w:pStyle w:val="TDC1"/>
            <w:tabs>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r w:rsidRPr="00943B5E">
            <w:rPr>
              <w:rFonts w:ascii="Times New Roman" w:hAnsi="Times New Roman" w:cs="Times New Roman"/>
              <w:color w:val="171717" w:themeColor="background2" w:themeShade="1A"/>
              <w:sz w:val="24"/>
              <w:szCs w:val="24"/>
            </w:rPr>
            <w:fldChar w:fldCharType="begin"/>
          </w:r>
          <w:r w:rsidRPr="00943B5E">
            <w:rPr>
              <w:rFonts w:ascii="Times New Roman" w:hAnsi="Times New Roman" w:cs="Times New Roman"/>
              <w:color w:val="171717" w:themeColor="background2" w:themeShade="1A"/>
              <w:sz w:val="24"/>
              <w:szCs w:val="24"/>
            </w:rPr>
            <w:instrText xml:space="preserve"> TOC \o "1-3" \h \z \u </w:instrText>
          </w:r>
          <w:r w:rsidRPr="00943B5E">
            <w:rPr>
              <w:rFonts w:ascii="Times New Roman" w:hAnsi="Times New Roman" w:cs="Times New Roman"/>
              <w:color w:val="171717" w:themeColor="background2" w:themeShade="1A"/>
              <w:sz w:val="24"/>
              <w:szCs w:val="24"/>
            </w:rPr>
            <w:fldChar w:fldCharType="separate"/>
          </w:r>
          <w:hyperlink w:anchor="_Toc25763637" w:history="1">
            <w:r w:rsidRPr="00943B5E">
              <w:rPr>
                <w:rStyle w:val="Hipervnculo"/>
                <w:rFonts w:ascii="Times New Roman" w:hAnsi="Times New Roman" w:cs="Times New Roman"/>
                <w:noProof/>
                <w:color w:val="171717" w:themeColor="background2" w:themeShade="1A"/>
                <w:sz w:val="24"/>
                <w:szCs w:val="24"/>
              </w:rPr>
              <w:t>PRESENTACIÓN</w:t>
            </w:r>
            <w:r w:rsidRPr="00943B5E">
              <w:rPr>
                <w:rFonts w:ascii="Times New Roman" w:hAnsi="Times New Roman" w:cs="Times New Roman"/>
                <w:noProof/>
                <w:webHidden/>
                <w:color w:val="171717" w:themeColor="background2" w:themeShade="1A"/>
                <w:sz w:val="24"/>
                <w:szCs w:val="24"/>
              </w:rPr>
              <w:tab/>
            </w:r>
            <w:r w:rsidRPr="00943B5E">
              <w:rPr>
                <w:rFonts w:ascii="Times New Roman" w:hAnsi="Times New Roman" w:cs="Times New Roman"/>
                <w:noProof/>
                <w:webHidden/>
                <w:color w:val="171717" w:themeColor="background2" w:themeShade="1A"/>
                <w:sz w:val="24"/>
                <w:szCs w:val="24"/>
              </w:rPr>
              <w:fldChar w:fldCharType="begin"/>
            </w:r>
            <w:r w:rsidRPr="00943B5E">
              <w:rPr>
                <w:rFonts w:ascii="Times New Roman" w:hAnsi="Times New Roman" w:cs="Times New Roman"/>
                <w:noProof/>
                <w:webHidden/>
                <w:color w:val="171717" w:themeColor="background2" w:themeShade="1A"/>
                <w:sz w:val="24"/>
                <w:szCs w:val="24"/>
              </w:rPr>
              <w:instrText xml:space="preserve"> PAGEREF _Toc25763637 \h </w:instrText>
            </w:r>
            <w:r w:rsidRPr="00943B5E">
              <w:rPr>
                <w:rFonts w:ascii="Times New Roman" w:hAnsi="Times New Roman" w:cs="Times New Roman"/>
                <w:noProof/>
                <w:webHidden/>
                <w:color w:val="171717" w:themeColor="background2" w:themeShade="1A"/>
                <w:sz w:val="24"/>
                <w:szCs w:val="24"/>
              </w:rPr>
            </w:r>
            <w:r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6</w:t>
            </w:r>
            <w:r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38" w:history="1">
            <w:r w:rsidR="00BA1AA8" w:rsidRPr="00943B5E">
              <w:rPr>
                <w:rStyle w:val="Hipervnculo"/>
                <w:rFonts w:ascii="Times New Roman" w:eastAsia="Times New Roman" w:hAnsi="Times New Roman" w:cs="Times New Roman"/>
                <w:noProof/>
                <w:color w:val="171717" w:themeColor="background2" w:themeShade="1A"/>
                <w:sz w:val="24"/>
                <w:szCs w:val="24"/>
              </w:rPr>
              <w:t>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¿QUÉ ES UN PLAN DE VIDA?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_Toc25763638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39" w:history="1">
            <w:r w:rsidR="00BA1AA8" w:rsidRPr="00943B5E">
              <w:rPr>
                <w:rStyle w:val="Hipervnculo"/>
                <w:rFonts w:ascii="Times New Roman" w:hAnsi="Times New Roman" w:cs="Times New Roman"/>
                <w:noProof/>
                <w:color w:val="171717" w:themeColor="background2" w:themeShade="1A"/>
                <w:sz w:val="24"/>
                <w:szCs w:val="24"/>
              </w:rPr>
              <w:t>1.1.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¿Quiénes participan?</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_Toc25763639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0" w:history="1">
            <w:r w:rsidR="00BA1AA8" w:rsidRPr="00943B5E">
              <w:rPr>
                <w:rStyle w:val="Hipervnculo"/>
                <w:rFonts w:ascii="Times New Roman" w:hAnsi="Times New Roman" w:cs="Times New Roman"/>
                <w:noProof/>
                <w:color w:val="171717" w:themeColor="background2" w:themeShade="1A"/>
                <w:sz w:val="24"/>
                <w:szCs w:val="24"/>
              </w:rPr>
              <w:t>1.2.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¿Para qué sirve un Plan de Vida?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_Toc25763640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1" w:history="1">
            <w:r w:rsidR="00BA1AA8" w:rsidRPr="00943B5E">
              <w:rPr>
                <w:rStyle w:val="Hipervnculo"/>
                <w:rFonts w:ascii="Times New Roman" w:hAnsi="Times New Roman" w:cs="Times New Roman"/>
                <w:noProof/>
                <w:color w:val="171717" w:themeColor="background2" w:themeShade="1A"/>
                <w:sz w:val="24"/>
                <w:szCs w:val="24"/>
              </w:rPr>
              <w:t>1.3.</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¿Cómo se construye un Plan de Vida?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2" w:history="1">
            <w:r w:rsidR="00BA1AA8" w:rsidRPr="00943B5E">
              <w:rPr>
                <w:rStyle w:val="Hipervnculo"/>
                <w:rFonts w:ascii="Times New Roman" w:hAnsi="Times New Roman" w:cs="Times New Roman"/>
                <w:noProof/>
                <w:color w:val="171717" w:themeColor="background2" w:themeShade="1A"/>
                <w:sz w:val="24"/>
                <w:szCs w:val="24"/>
              </w:rPr>
              <w:t>1.4.</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¿Cuáles son los aspectos legales de un Plan de Vida?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_Toc25763642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3" w:history="1">
            <w:r w:rsidR="00BA1AA8" w:rsidRPr="00943B5E">
              <w:rPr>
                <w:rStyle w:val="Hipervnculo"/>
                <w:rFonts w:ascii="Times New Roman" w:eastAsia="Times New Roman" w:hAnsi="Times New Roman" w:cs="Times New Roman"/>
                <w:noProof/>
                <w:color w:val="171717" w:themeColor="background2" w:themeShade="1A"/>
                <w:sz w:val="24"/>
                <w:szCs w:val="24"/>
              </w:rPr>
              <w:t>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¿CÓMO HEMOS TEJIDO NUESTRO PLAN DE VIDA?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_Toc25763643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4" w:history="1">
            <w:r w:rsidR="00BA1AA8" w:rsidRPr="00943B5E">
              <w:rPr>
                <w:rStyle w:val="Hipervnculo"/>
                <w:rFonts w:ascii="Times New Roman" w:hAnsi="Times New Roman" w:cs="Times New Roman"/>
                <w:noProof/>
                <w:color w:val="171717" w:themeColor="background2" w:themeShade="1A"/>
                <w:sz w:val="24"/>
                <w:szCs w:val="24"/>
              </w:rPr>
              <w:t>2.1.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Experiencias anteriores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_Toc25763644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5" w:history="1">
            <w:r w:rsidR="00BA1AA8" w:rsidRPr="00943B5E">
              <w:rPr>
                <w:rStyle w:val="Hipervnculo"/>
                <w:rFonts w:ascii="Times New Roman" w:hAnsi="Times New Roman" w:cs="Times New Roman"/>
                <w:noProof/>
                <w:color w:val="171717" w:themeColor="background2" w:themeShade="1A"/>
                <w:sz w:val="24"/>
                <w:szCs w:val="24"/>
              </w:rPr>
              <w:t>2.2.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Retroalimentación del Plan de Vida para la paz y el buen vivir</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_Toc25763645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10</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6" w:history="1">
            <w:r w:rsidR="00BA1AA8" w:rsidRPr="00943B5E">
              <w:rPr>
                <w:rStyle w:val="Hipervnculo"/>
                <w:rFonts w:ascii="Times New Roman" w:eastAsia="Times New Roman" w:hAnsi="Times New Roman" w:cs="Times New Roman"/>
                <w:noProof/>
                <w:color w:val="171717" w:themeColor="background2" w:themeShade="1A"/>
                <w:sz w:val="24"/>
                <w:szCs w:val="24"/>
              </w:rPr>
              <w:t>3.</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¿QUIÉNES SOMOS?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_Toc25763646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7" w:history="1">
            <w:r w:rsidR="00BA1AA8" w:rsidRPr="00943B5E">
              <w:rPr>
                <w:rStyle w:val="Hipervnculo"/>
                <w:rFonts w:ascii="Times New Roman" w:hAnsi="Times New Roman" w:cs="Times New Roman"/>
                <w:noProof/>
                <w:color w:val="171717" w:themeColor="background2" w:themeShade="1A"/>
                <w:sz w:val="24"/>
                <w:szCs w:val="24"/>
              </w:rPr>
              <w:t>3.1.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Ubicación geográfica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_Toc25763647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8" w:history="1">
            <w:r w:rsidR="00BA1AA8" w:rsidRPr="00943B5E">
              <w:rPr>
                <w:rStyle w:val="Hipervnculo"/>
                <w:rFonts w:ascii="Times New Roman" w:hAnsi="Times New Roman" w:cs="Times New Roman"/>
                <w:noProof/>
                <w:color w:val="171717" w:themeColor="background2" w:themeShade="1A"/>
                <w:sz w:val="24"/>
                <w:szCs w:val="24"/>
              </w:rPr>
              <w:t>3.2.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Población</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_Toc25763648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49" w:history="1">
            <w:r w:rsidR="00BA1AA8" w:rsidRPr="00943B5E">
              <w:rPr>
                <w:rStyle w:val="Hipervnculo"/>
                <w:rFonts w:ascii="Times New Roman" w:hAnsi="Times New Roman" w:cs="Times New Roman"/>
                <w:noProof/>
                <w:color w:val="171717" w:themeColor="background2" w:themeShade="1A"/>
                <w:sz w:val="24"/>
                <w:szCs w:val="24"/>
              </w:rPr>
              <w:t>3.3.</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Barrios que conforman la comuna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_Toc25763649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0" w:history="1">
            <w:r w:rsidR="00BA1AA8" w:rsidRPr="00943B5E">
              <w:rPr>
                <w:rStyle w:val="Hipervnculo"/>
                <w:rFonts w:ascii="Times New Roman" w:hAnsi="Times New Roman" w:cs="Times New Roman"/>
                <w:noProof/>
                <w:color w:val="171717" w:themeColor="background2" w:themeShade="1A"/>
                <w:sz w:val="24"/>
                <w:szCs w:val="24"/>
              </w:rPr>
              <w:t>3.4.</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Mapa de ubicación:</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_Toc25763650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14</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1" w:history="1">
            <w:r w:rsidR="00BA1AA8" w:rsidRPr="00943B5E">
              <w:rPr>
                <w:rStyle w:val="Hipervnculo"/>
                <w:rFonts w:ascii="Times New Roman" w:eastAsia="Times New Roman" w:hAnsi="Times New Roman" w:cs="Times New Roman"/>
                <w:noProof/>
                <w:color w:val="171717" w:themeColor="background2" w:themeShade="1A"/>
                <w:sz w:val="24"/>
                <w:szCs w:val="24"/>
              </w:rPr>
              <w:t>4.</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¿CÓMO ESTAMOS?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14</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2" w:history="1">
            <w:r w:rsidR="00BA1AA8" w:rsidRPr="00943B5E">
              <w:rPr>
                <w:rStyle w:val="Hipervnculo"/>
                <w:rFonts w:ascii="Times New Roman" w:hAnsi="Times New Roman" w:cs="Times New Roman"/>
                <w:noProof/>
                <w:color w:val="171717" w:themeColor="background2" w:themeShade="1A"/>
                <w:sz w:val="24"/>
                <w:szCs w:val="24"/>
              </w:rPr>
              <w:t>4.1.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Política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_Toc25763652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15</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3" w:history="1">
            <w:r w:rsidR="00BA1AA8" w:rsidRPr="00943B5E">
              <w:rPr>
                <w:rStyle w:val="Hipervnculo"/>
                <w:rFonts w:ascii="Times New Roman" w:hAnsi="Times New Roman" w:cs="Times New Roman"/>
                <w:noProof/>
                <w:color w:val="171717" w:themeColor="background2" w:themeShade="1A"/>
                <w:sz w:val="24"/>
                <w:szCs w:val="24"/>
              </w:rPr>
              <w:t>4.2.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Social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_Toc25763653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17</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4" w:history="1">
            <w:r w:rsidR="00BA1AA8" w:rsidRPr="00943B5E">
              <w:rPr>
                <w:rStyle w:val="Hipervnculo"/>
                <w:rFonts w:ascii="Times New Roman" w:hAnsi="Times New Roman" w:cs="Times New Roman"/>
                <w:noProof/>
                <w:color w:val="171717" w:themeColor="background2" w:themeShade="1A"/>
                <w:sz w:val="24"/>
                <w:szCs w:val="24"/>
              </w:rPr>
              <w:t>4.3.</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Económica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_Toc25763654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18</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5" w:history="1">
            <w:r w:rsidR="00BA1AA8" w:rsidRPr="00943B5E">
              <w:rPr>
                <w:rStyle w:val="Hipervnculo"/>
                <w:rFonts w:ascii="Times New Roman" w:hAnsi="Times New Roman" w:cs="Times New Roman"/>
                <w:noProof/>
                <w:color w:val="171717" w:themeColor="background2" w:themeShade="1A"/>
                <w:sz w:val="24"/>
                <w:szCs w:val="24"/>
              </w:rPr>
              <w:t>4.4.</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Cultural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_Toc25763655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6" w:history="1">
            <w:r w:rsidR="00BA1AA8" w:rsidRPr="00943B5E">
              <w:rPr>
                <w:rStyle w:val="Hipervnculo"/>
                <w:rFonts w:ascii="Times New Roman" w:hAnsi="Times New Roman" w:cs="Times New Roman"/>
                <w:noProof/>
                <w:color w:val="171717" w:themeColor="background2" w:themeShade="1A"/>
                <w:sz w:val="24"/>
                <w:szCs w:val="24"/>
              </w:rPr>
              <w:t>4.5.</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Ambiental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_Toc25763656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20</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7" w:history="1">
            <w:r w:rsidR="00BA1AA8" w:rsidRPr="00943B5E">
              <w:rPr>
                <w:rStyle w:val="Hipervnculo"/>
                <w:rFonts w:ascii="Times New Roman" w:eastAsia="Times New Roman" w:hAnsi="Times New Roman" w:cs="Times New Roman"/>
                <w:noProof/>
                <w:color w:val="171717" w:themeColor="background2" w:themeShade="1A"/>
                <w:sz w:val="24"/>
                <w:szCs w:val="24"/>
              </w:rPr>
              <w:t>5.</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¿HACIA DÓNDE VAMOS?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_Toc25763657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20</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58" w:history="1">
            <w:r w:rsidR="00BA1AA8" w:rsidRPr="00943B5E">
              <w:rPr>
                <w:rStyle w:val="Hipervnculo"/>
                <w:rFonts w:ascii="Times New Roman" w:hAnsi="Times New Roman" w:cs="Times New Roman"/>
                <w:noProof/>
                <w:color w:val="171717" w:themeColor="background2" w:themeShade="1A"/>
                <w:sz w:val="24"/>
                <w:szCs w:val="24"/>
              </w:rPr>
              <w:t>5.1.</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Política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_Toc25763658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21</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59" w:history="1">
            <w:r w:rsidR="00BA1AA8" w:rsidRPr="00943B5E">
              <w:rPr>
                <w:rStyle w:val="Hipervnculo"/>
                <w:rFonts w:ascii="Times New Roman" w:hAnsi="Times New Roman" w:cs="Times New Roman"/>
                <w:noProof/>
                <w:color w:val="171717" w:themeColor="background2" w:themeShade="1A"/>
                <w:sz w:val="24"/>
                <w:szCs w:val="24"/>
              </w:rPr>
              <w:t>5.1.1.</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Visión desde 2006</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_Toc25763659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21</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0" w:history="1">
            <w:r w:rsidR="00BA1AA8" w:rsidRPr="00943B5E">
              <w:rPr>
                <w:rStyle w:val="Hipervnculo"/>
                <w:rFonts w:ascii="Times New Roman" w:hAnsi="Times New Roman" w:cs="Times New Roman"/>
                <w:noProof/>
                <w:color w:val="171717" w:themeColor="background2" w:themeShade="1A"/>
                <w:sz w:val="24"/>
                <w:szCs w:val="24"/>
              </w:rPr>
              <w:t>5.1.2.</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Sueños colectivos y acciones concretas 2017-2019</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_Toc25763660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21</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61" w:history="1">
            <w:r w:rsidR="00BA1AA8" w:rsidRPr="00943B5E">
              <w:rPr>
                <w:rStyle w:val="Hipervnculo"/>
                <w:rFonts w:ascii="Times New Roman" w:hAnsi="Times New Roman" w:cs="Times New Roman"/>
                <w:noProof/>
                <w:color w:val="171717" w:themeColor="background2" w:themeShade="1A"/>
                <w:sz w:val="24"/>
                <w:szCs w:val="24"/>
              </w:rPr>
              <w:t>5.2.</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Social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21</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2" w:history="1">
            <w:r w:rsidR="00BA1AA8" w:rsidRPr="00943B5E">
              <w:rPr>
                <w:rStyle w:val="Hipervnculo"/>
                <w:rFonts w:ascii="Times New Roman" w:hAnsi="Times New Roman" w:cs="Times New Roman"/>
                <w:noProof/>
                <w:color w:val="171717" w:themeColor="background2" w:themeShade="1A"/>
                <w:sz w:val="24"/>
                <w:szCs w:val="24"/>
              </w:rPr>
              <w:t>5.2.1.</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Visión desde 2006</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_Toc25763662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22</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3" w:history="1">
            <w:r w:rsidR="00BA1AA8" w:rsidRPr="00943B5E">
              <w:rPr>
                <w:rStyle w:val="Hipervnculo"/>
                <w:rFonts w:ascii="Times New Roman" w:hAnsi="Times New Roman" w:cs="Times New Roman"/>
                <w:noProof/>
                <w:color w:val="171717" w:themeColor="background2" w:themeShade="1A"/>
                <w:sz w:val="24"/>
                <w:szCs w:val="24"/>
              </w:rPr>
              <w:t>5.2.2.</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Sueños colectivos y acciones concretas 2017-2019</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_Toc25763663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22</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64" w:history="1">
            <w:r w:rsidR="00BA1AA8" w:rsidRPr="00943B5E">
              <w:rPr>
                <w:rStyle w:val="Hipervnculo"/>
                <w:rFonts w:ascii="Times New Roman" w:hAnsi="Times New Roman" w:cs="Times New Roman"/>
                <w:noProof/>
                <w:color w:val="171717" w:themeColor="background2" w:themeShade="1A"/>
                <w:sz w:val="24"/>
                <w:szCs w:val="24"/>
              </w:rPr>
              <w:t>5.3.</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Económica</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_Toc25763664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22</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5" w:history="1">
            <w:r w:rsidR="00BA1AA8" w:rsidRPr="00943B5E">
              <w:rPr>
                <w:rStyle w:val="Hipervnculo"/>
                <w:rFonts w:ascii="Times New Roman" w:hAnsi="Times New Roman" w:cs="Times New Roman"/>
                <w:noProof/>
                <w:color w:val="171717" w:themeColor="background2" w:themeShade="1A"/>
                <w:sz w:val="24"/>
                <w:szCs w:val="24"/>
              </w:rPr>
              <w:t>5.3.1.</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Visión desde 2006</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_Toc25763665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22</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66" w:history="1">
            <w:r w:rsidR="00BA1AA8" w:rsidRPr="00943B5E">
              <w:rPr>
                <w:rStyle w:val="Hipervnculo"/>
                <w:rFonts w:ascii="Times New Roman" w:hAnsi="Times New Roman" w:cs="Times New Roman"/>
                <w:noProof/>
                <w:color w:val="171717" w:themeColor="background2" w:themeShade="1A"/>
                <w:sz w:val="24"/>
                <w:szCs w:val="24"/>
              </w:rPr>
              <w:t>5.4.</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Cultural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_Toc25763666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7" w:history="1">
            <w:r w:rsidR="00BA1AA8" w:rsidRPr="00943B5E">
              <w:rPr>
                <w:rStyle w:val="Hipervnculo"/>
                <w:rFonts w:ascii="Times New Roman" w:hAnsi="Times New Roman" w:cs="Times New Roman"/>
                <w:noProof/>
                <w:color w:val="171717" w:themeColor="background2" w:themeShade="1A"/>
                <w:sz w:val="24"/>
                <w:szCs w:val="24"/>
              </w:rPr>
              <w:t>5.4.1.</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Visión desde 2006</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_Toc25763667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2"/>
            <w:tabs>
              <w:tab w:val="left" w:pos="88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68" w:history="1">
            <w:r w:rsidR="00BA1AA8" w:rsidRPr="00943B5E">
              <w:rPr>
                <w:rStyle w:val="Hipervnculo"/>
                <w:rFonts w:ascii="Times New Roman" w:hAnsi="Times New Roman" w:cs="Times New Roman"/>
                <w:noProof/>
                <w:color w:val="171717" w:themeColor="background2" w:themeShade="1A"/>
                <w:sz w:val="24"/>
                <w:szCs w:val="24"/>
              </w:rPr>
              <w:t>5.5.</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Dimensión Ambiental</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_Toc25763668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3"/>
            <w:tabs>
              <w:tab w:val="left" w:pos="1320"/>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w:anchor="_Toc25763669" w:history="1">
            <w:r w:rsidR="00BA1AA8" w:rsidRPr="00943B5E">
              <w:rPr>
                <w:rStyle w:val="Hipervnculo"/>
                <w:rFonts w:ascii="Times New Roman" w:hAnsi="Times New Roman" w:cs="Times New Roman"/>
                <w:noProof/>
                <w:color w:val="171717" w:themeColor="background2" w:themeShade="1A"/>
                <w:sz w:val="24"/>
                <w:szCs w:val="24"/>
              </w:rPr>
              <w:t>5.5.1.</w:t>
            </w:r>
            <w:r w:rsidR="00BA1AA8" w:rsidRPr="00943B5E">
              <w:rPr>
                <w:rFonts w:ascii="Times New Roman" w:hAnsi="Times New Roman" w:cs="Times New Roman"/>
                <w:noProof/>
                <w:color w:val="171717" w:themeColor="background2" w:themeShade="1A"/>
                <w:sz w:val="24"/>
                <w:szCs w:val="24"/>
                <w:lang w:val="es-CO" w:eastAsia="es-CO"/>
              </w:rPr>
              <w:tab/>
            </w:r>
            <w:r w:rsidR="00BA1AA8" w:rsidRPr="00943B5E">
              <w:rPr>
                <w:rStyle w:val="Hipervnculo"/>
                <w:rFonts w:ascii="Times New Roman" w:hAnsi="Times New Roman" w:cs="Times New Roman"/>
                <w:noProof/>
                <w:color w:val="171717" w:themeColor="background2" w:themeShade="1A"/>
                <w:sz w:val="24"/>
                <w:szCs w:val="24"/>
              </w:rPr>
              <w:t>Visión desde 2006</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_Toc25763669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70" w:history="1">
            <w:r w:rsidR="00BA1AA8" w:rsidRPr="00943B5E">
              <w:rPr>
                <w:rStyle w:val="Hipervnculo"/>
                <w:rFonts w:ascii="Times New Roman" w:hAnsi="Times New Roman" w:cs="Times New Roman"/>
                <w:noProof/>
                <w:color w:val="171717" w:themeColor="background2" w:themeShade="1A"/>
                <w:sz w:val="24"/>
                <w:szCs w:val="24"/>
              </w:rPr>
              <w:t>6.</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hAnsi="Times New Roman" w:cs="Times New Roman"/>
                <w:noProof/>
                <w:color w:val="171717" w:themeColor="background2" w:themeShade="1A"/>
                <w:sz w:val="24"/>
                <w:szCs w:val="24"/>
              </w:rPr>
              <w:t>REFLEXIONES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_Toc25763670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23</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DC1"/>
            <w:tabs>
              <w:tab w:val="left" w:pos="440"/>
              <w:tab w:val="right" w:leader="dot" w:pos="9016"/>
            </w:tabs>
            <w:spacing w:line="240" w:lineRule="auto"/>
            <w:rPr>
              <w:rFonts w:ascii="Times New Roman" w:eastAsiaTheme="minorEastAsia" w:hAnsi="Times New Roman" w:cs="Times New Roman"/>
              <w:noProof/>
              <w:color w:val="171717" w:themeColor="background2" w:themeShade="1A"/>
              <w:sz w:val="24"/>
              <w:szCs w:val="24"/>
              <w:lang w:eastAsia="es-CO"/>
            </w:rPr>
          </w:pPr>
          <w:hyperlink w:anchor="_Toc25763671" w:history="1">
            <w:r w:rsidR="00BA1AA8" w:rsidRPr="00943B5E">
              <w:rPr>
                <w:rStyle w:val="Hipervnculo"/>
                <w:rFonts w:ascii="Times New Roman" w:eastAsia="Times New Roman" w:hAnsi="Times New Roman" w:cs="Times New Roman"/>
                <w:noProof/>
                <w:color w:val="171717" w:themeColor="background2" w:themeShade="1A"/>
                <w:sz w:val="24"/>
                <w:szCs w:val="24"/>
              </w:rPr>
              <w:t>7.</w:t>
            </w:r>
            <w:r w:rsidR="00BA1AA8" w:rsidRPr="00943B5E">
              <w:rPr>
                <w:rFonts w:ascii="Times New Roman" w:eastAsiaTheme="minorEastAsia" w:hAnsi="Times New Roman" w:cs="Times New Roman"/>
                <w:noProof/>
                <w:color w:val="171717" w:themeColor="background2" w:themeShade="1A"/>
                <w:sz w:val="24"/>
                <w:szCs w:val="24"/>
                <w:lang w:eastAsia="es-CO"/>
              </w:rPr>
              <w:tab/>
            </w:r>
            <w:r w:rsidR="00BA1AA8" w:rsidRPr="00943B5E">
              <w:rPr>
                <w:rStyle w:val="Hipervnculo"/>
                <w:rFonts w:ascii="Times New Roman" w:eastAsia="Times New Roman" w:hAnsi="Times New Roman" w:cs="Times New Roman"/>
                <w:noProof/>
                <w:color w:val="171717" w:themeColor="background2" w:themeShade="1A"/>
                <w:sz w:val="24"/>
                <w:szCs w:val="24"/>
              </w:rPr>
              <w:t>REFERENCIAS BIBLIOGRÁFICAS:</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_Toc25763671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25</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BA1AA8" w:rsidP="00BA1AA8">
          <w:pPr>
            <w:spacing w:after="0" w:line="240" w:lineRule="auto"/>
            <w:rPr>
              <w:rFonts w:ascii="Times New Roman" w:hAnsi="Times New Roman" w:cs="Times New Roman"/>
              <w:b/>
              <w:bCs/>
              <w:color w:val="171717" w:themeColor="background2" w:themeShade="1A"/>
              <w:sz w:val="24"/>
              <w:szCs w:val="24"/>
              <w:lang w:val="es-ES"/>
            </w:rPr>
          </w:pPr>
          <w:r w:rsidRPr="00943B5E">
            <w:rPr>
              <w:rFonts w:ascii="Times New Roman" w:hAnsi="Times New Roman" w:cs="Times New Roman"/>
              <w:b/>
              <w:bCs/>
              <w:color w:val="171717" w:themeColor="background2" w:themeShade="1A"/>
              <w:sz w:val="24"/>
              <w:szCs w:val="24"/>
              <w:lang w:val="es-ES"/>
            </w:rPr>
            <w:fldChar w:fldCharType="end"/>
          </w:r>
        </w:p>
      </w:sdtContent>
    </w:sdt>
    <w:p w:rsidR="00BA1AA8" w:rsidRPr="00943B5E" w:rsidRDefault="00BA1AA8" w:rsidP="00BA1AA8">
      <w:pPr>
        <w:spacing w:after="0" w:line="240" w:lineRule="auto"/>
        <w:rPr>
          <w:rFonts w:ascii="Times New Roman" w:hAnsi="Times New Roman" w:cs="Times New Roman"/>
          <w:b/>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
          <w:bCs/>
          <w:color w:val="C00000" w:themeColor="text1"/>
          <w:sz w:val="24"/>
          <w:szCs w:val="24"/>
          <w:lang w:val="es-ES"/>
        </w:rPr>
      </w:pPr>
      <w:r w:rsidRPr="00943B5E">
        <w:rPr>
          <w:rFonts w:ascii="Times New Roman" w:hAnsi="Times New Roman" w:cs="Times New Roman"/>
          <w:b/>
          <w:bCs/>
          <w:color w:val="C00000" w:themeColor="text1"/>
          <w:sz w:val="24"/>
          <w:szCs w:val="24"/>
          <w:lang w:val="es-ES"/>
        </w:rPr>
        <w:t>Lista de Tablas</w:t>
      </w:r>
    </w:p>
    <w:p w:rsidR="00BA1AA8" w:rsidRPr="00943B5E" w:rsidRDefault="00BA1AA8" w:rsidP="00BA1AA8">
      <w:pPr>
        <w:spacing w:after="0" w:line="240" w:lineRule="auto"/>
        <w:jc w:val="center"/>
        <w:rPr>
          <w:rFonts w:ascii="Times New Roman" w:hAnsi="Times New Roman" w:cs="Times New Roman"/>
          <w:b/>
          <w:bCs/>
          <w:color w:val="C00000" w:themeColor="text1"/>
          <w:sz w:val="24"/>
          <w:szCs w:val="24"/>
          <w:lang w:val="es-ES"/>
        </w:rPr>
      </w:pPr>
    </w:p>
    <w:p w:rsidR="00BA1AA8" w:rsidRPr="00943B5E" w:rsidRDefault="00BA1AA8" w:rsidP="00BA1AA8">
      <w:pPr>
        <w:spacing w:after="0" w:line="240" w:lineRule="auto"/>
        <w:jc w:val="center"/>
        <w:rPr>
          <w:rFonts w:ascii="Times New Roman" w:hAnsi="Times New Roman" w:cs="Times New Roman"/>
          <w:b/>
          <w:bCs/>
          <w:color w:val="C00000" w:themeColor="text1"/>
          <w:sz w:val="24"/>
          <w:szCs w:val="24"/>
          <w:lang w:val="es-ES"/>
        </w:rPr>
      </w:pPr>
    </w:p>
    <w:p w:rsidR="00BA1AA8" w:rsidRPr="00943B5E" w:rsidRDefault="00BA1AA8" w:rsidP="00BA1AA8">
      <w:pPr>
        <w:spacing w:after="0" w:line="240" w:lineRule="auto"/>
        <w:jc w:val="center"/>
        <w:rPr>
          <w:rFonts w:ascii="Times New Roman" w:hAnsi="Times New Roman" w:cs="Times New Roman"/>
          <w:b/>
          <w:bCs/>
          <w:color w:val="171717" w:themeColor="background2" w:themeShade="1A"/>
          <w:sz w:val="24"/>
          <w:szCs w:val="24"/>
          <w:lang w:val="es-ES"/>
        </w:rPr>
      </w:pPr>
      <w:r w:rsidRPr="00943B5E">
        <w:rPr>
          <w:rFonts w:ascii="Times New Roman" w:hAnsi="Times New Roman" w:cs="Times New Roman"/>
          <w:b/>
          <w:bCs/>
          <w:color w:val="C00000" w:themeColor="text1"/>
          <w:sz w:val="24"/>
          <w:szCs w:val="24"/>
          <w:lang w:val="es-ES"/>
        </w:rPr>
        <w:t xml:space="preserve">                                                                                                                 Pág</w:t>
      </w:r>
      <w:r w:rsidRPr="00943B5E">
        <w:rPr>
          <w:rFonts w:ascii="Times New Roman" w:hAnsi="Times New Roman" w:cs="Times New Roman"/>
          <w:b/>
          <w:bCs/>
          <w:color w:val="171717" w:themeColor="background2" w:themeShade="1A"/>
          <w:sz w:val="24"/>
          <w:szCs w:val="24"/>
          <w:lang w:val="es-ES"/>
        </w:rPr>
        <w:t>.</w:t>
      </w: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pStyle w:val="Tabladeilustraciones"/>
        <w:tabs>
          <w:tab w:val="right" w:leader="dot" w:pos="9016"/>
        </w:tabs>
        <w:rPr>
          <w:rFonts w:ascii="Times New Roman" w:hAnsi="Times New Roman" w:cs="Times New Roman"/>
          <w:noProof/>
          <w:color w:val="171717" w:themeColor="background2" w:themeShade="1A"/>
          <w:sz w:val="24"/>
          <w:szCs w:val="24"/>
          <w:lang w:val="es-CO" w:eastAsia="es-CO"/>
        </w:rPr>
      </w:pPr>
      <w:r w:rsidRPr="00943B5E">
        <w:rPr>
          <w:rFonts w:ascii="Times New Roman" w:hAnsi="Times New Roman" w:cs="Times New Roman"/>
          <w:bCs/>
          <w:color w:val="171717" w:themeColor="background2" w:themeShade="1A"/>
          <w:sz w:val="24"/>
          <w:szCs w:val="24"/>
          <w:lang w:val="es-ES"/>
        </w:rPr>
        <w:fldChar w:fldCharType="begin"/>
      </w:r>
      <w:r w:rsidRPr="00943B5E">
        <w:rPr>
          <w:rFonts w:ascii="Times New Roman" w:hAnsi="Times New Roman" w:cs="Times New Roman"/>
          <w:bCs/>
          <w:color w:val="171717" w:themeColor="background2" w:themeShade="1A"/>
          <w:sz w:val="24"/>
          <w:szCs w:val="24"/>
          <w:lang w:val="es-ES"/>
        </w:rPr>
        <w:instrText xml:space="preserve"> TOC \h \z \c "Tabla" </w:instrText>
      </w:r>
      <w:r w:rsidRPr="00943B5E">
        <w:rPr>
          <w:rFonts w:ascii="Times New Roman" w:hAnsi="Times New Roman" w:cs="Times New Roman"/>
          <w:bCs/>
          <w:color w:val="171717" w:themeColor="background2" w:themeShade="1A"/>
          <w:sz w:val="24"/>
          <w:szCs w:val="24"/>
          <w:lang w:val="es-ES"/>
        </w:rPr>
        <w:fldChar w:fldCharType="separate"/>
      </w:r>
      <w:hyperlink w:anchor="_Toc25763708" w:history="1">
        <w:r w:rsidRPr="00943B5E">
          <w:rPr>
            <w:rStyle w:val="Hipervnculo"/>
            <w:rFonts w:ascii="Times New Roman" w:hAnsi="Times New Roman" w:cs="Times New Roman"/>
            <w:noProof/>
            <w:color w:val="171717" w:themeColor="background2" w:themeShade="1A"/>
            <w:sz w:val="24"/>
            <w:szCs w:val="24"/>
          </w:rPr>
          <w:t>Tabla 1. Características generales de la dimensión política de la Comuna 1 en Pasto.</w:t>
        </w:r>
        <w:r w:rsidRPr="00943B5E">
          <w:rPr>
            <w:rFonts w:ascii="Times New Roman" w:hAnsi="Times New Roman" w:cs="Times New Roman"/>
            <w:noProof/>
            <w:webHidden/>
            <w:color w:val="171717" w:themeColor="background2" w:themeShade="1A"/>
            <w:sz w:val="24"/>
            <w:szCs w:val="24"/>
          </w:rPr>
          <w:tab/>
        </w:r>
        <w:r w:rsidRPr="00943B5E">
          <w:rPr>
            <w:rFonts w:ascii="Times New Roman" w:hAnsi="Times New Roman" w:cs="Times New Roman"/>
            <w:noProof/>
            <w:webHidden/>
            <w:color w:val="171717" w:themeColor="background2" w:themeShade="1A"/>
            <w:sz w:val="24"/>
            <w:szCs w:val="24"/>
          </w:rPr>
          <w:fldChar w:fldCharType="begin"/>
        </w:r>
        <w:r w:rsidRPr="00943B5E">
          <w:rPr>
            <w:rFonts w:ascii="Times New Roman" w:hAnsi="Times New Roman" w:cs="Times New Roman"/>
            <w:noProof/>
            <w:webHidden/>
            <w:color w:val="171717" w:themeColor="background2" w:themeShade="1A"/>
            <w:sz w:val="24"/>
            <w:szCs w:val="24"/>
          </w:rPr>
          <w:instrText xml:space="preserve"> PAGEREF _Toc25763708 \h </w:instrText>
        </w:r>
        <w:r w:rsidRPr="00943B5E">
          <w:rPr>
            <w:rFonts w:ascii="Times New Roman" w:hAnsi="Times New Roman" w:cs="Times New Roman"/>
            <w:noProof/>
            <w:webHidden/>
            <w:color w:val="171717" w:themeColor="background2" w:themeShade="1A"/>
            <w:sz w:val="24"/>
            <w:szCs w:val="24"/>
          </w:rPr>
        </w:r>
        <w:r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15</w:t>
        </w:r>
        <w:r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abladeilustraciones"/>
        <w:tabs>
          <w:tab w:val="right" w:leader="dot" w:pos="9016"/>
        </w:tabs>
        <w:rPr>
          <w:rFonts w:ascii="Times New Roman" w:hAnsi="Times New Roman" w:cs="Times New Roman"/>
          <w:noProof/>
          <w:color w:val="171717" w:themeColor="background2" w:themeShade="1A"/>
          <w:sz w:val="24"/>
          <w:szCs w:val="24"/>
          <w:lang w:val="es-CO" w:eastAsia="es-CO"/>
        </w:rPr>
      </w:pPr>
      <w:hyperlink w:anchor="_Toc25763709" w:history="1">
        <w:r w:rsidR="00BA1AA8" w:rsidRPr="00943B5E">
          <w:rPr>
            <w:rStyle w:val="Hipervnculo"/>
            <w:rFonts w:ascii="Times New Roman" w:hAnsi="Times New Roman" w:cs="Times New Roman"/>
            <w:noProof/>
            <w:color w:val="171717" w:themeColor="background2" w:themeShade="1A"/>
            <w:sz w:val="24"/>
            <w:szCs w:val="24"/>
          </w:rPr>
          <w:t>Tabla 2. Características generales de la dimensión social de la Comuna 1 en Pasto.</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_Toc25763709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17</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abladeilustraciones"/>
        <w:tabs>
          <w:tab w:val="right" w:leader="dot" w:pos="9016"/>
        </w:tabs>
        <w:rPr>
          <w:rFonts w:ascii="Times New Roman" w:hAnsi="Times New Roman" w:cs="Times New Roman"/>
          <w:noProof/>
          <w:color w:val="171717" w:themeColor="background2" w:themeShade="1A"/>
          <w:sz w:val="24"/>
          <w:szCs w:val="24"/>
          <w:lang w:val="es-CO" w:eastAsia="es-CO"/>
        </w:rPr>
      </w:pPr>
      <w:hyperlink w:anchor="_Toc25763710" w:history="1">
        <w:r w:rsidR="00BA1AA8" w:rsidRPr="00943B5E">
          <w:rPr>
            <w:rStyle w:val="Hipervnculo"/>
            <w:rFonts w:ascii="Times New Roman" w:hAnsi="Times New Roman" w:cs="Times New Roman"/>
            <w:noProof/>
            <w:color w:val="171717" w:themeColor="background2" w:themeShade="1A"/>
            <w:sz w:val="24"/>
            <w:szCs w:val="24"/>
          </w:rPr>
          <w:t>Tabla 3. Características generales de la dimensión económica de la Comuna 1 en Pasto.</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_Toc25763710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abladeilustraciones"/>
        <w:tabs>
          <w:tab w:val="right" w:leader="dot" w:pos="9016"/>
        </w:tabs>
        <w:rPr>
          <w:rFonts w:ascii="Times New Roman" w:hAnsi="Times New Roman" w:cs="Times New Roman"/>
          <w:noProof/>
          <w:color w:val="171717" w:themeColor="background2" w:themeShade="1A"/>
          <w:sz w:val="24"/>
          <w:szCs w:val="24"/>
          <w:lang w:val="es-CO" w:eastAsia="es-CO"/>
        </w:rPr>
      </w:pPr>
      <w:hyperlink w:anchor="_Toc25763711" w:history="1">
        <w:r w:rsidR="00BA1AA8" w:rsidRPr="00943B5E">
          <w:rPr>
            <w:rStyle w:val="Hipervnculo"/>
            <w:rFonts w:ascii="Times New Roman" w:hAnsi="Times New Roman" w:cs="Times New Roman"/>
            <w:noProof/>
            <w:color w:val="171717" w:themeColor="background2" w:themeShade="1A"/>
            <w:sz w:val="24"/>
            <w:szCs w:val="24"/>
          </w:rPr>
          <w:t>Tabla 4. Características generales de la dimensión cultural de la Comuna 1 en Pasto</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_Toc25763711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19</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abladeilustraciones"/>
        <w:tabs>
          <w:tab w:val="right" w:leader="dot" w:pos="9016"/>
        </w:tabs>
        <w:rPr>
          <w:rFonts w:ascii="Times New Roman" w:hAnsi="Times New Roman" w:cs="Times New Roman"/>
          <w:noProof/>
          <w:color w:val="171717" w:themeColor="background2" w:themeShade="1A"/>
          <w:sz w:val="24"/>
          <w:szCs w:val="24"/>
          <w:lang w:val="es-CO" w:eastAsia="es-CO"/>
        </w:rPr>
      </w:pPr>
      <w:hyperlink w:anchor="_Toc25763712" w:history="1">
        <w:r w:rsidR="00BA1AA8" w:rsidRPr="00943B5E">
          <w:rPr>
            <w:rStyle w:val="Hipervnculo"/>
            <w:rFonts w:ascii="Times New Roman" w:hAnsi="Times New Roman" w:cs="Times New Roman"/>
            <w:noProof/>
            <w:color w:val="171717" w:themeColor="background2" w:themeShade="1A"/>
            <w:sz w:val="24"/>
            <w:szCs w:val="24"/>
          </w:rPr>
          <w:t>Tabla 5. Características generales de la dimensión ambiental de la Comuna 1 en Pasto</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_Toc25763712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20</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r w:rsidRPr="00943B5E">
        <w:rPr>
          <w:rFonts w:ascii="Times New Roman" w:hAnsi="Times New Roman" w:cs="Times New Roman"/>
          <w:bCs/>
          <w:color w:val="171717" w:themeColor="background2" w:themeShade="1A"/>
          <w:sz w:val="24"/>
          <w:szCs w:val="24"/>
          <w:lang w:val="es-ES"/>
        </w:rPr>
        <w:fldChar w:fldCharType="end"/>
      </w: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
          <w:bCs/>
          <w:color w:val="C00000" w:themeColor="text1"/>
          <w:sz w:val="24"/>
          <w:szCs w:val="24"/>
          <w:lang w:val="es-ES"/>
        </w:rPr>
      </w:pPr>
      <w:r w:rsidRPr="00943B5E">
        <w:rPr>
          <w:rFonts w:ascii="Times New Roman" w:hAnsi="Times New Roman" w:cs="Times New Roman"/>
          <w:b/>
          <w:bCs/>
          <w:color w:val="C00000" w:themeColor="text1"/>
          <w:sz w:val="24"/>
          <w:szCs w:val="24"/>
          <w:lang w:val="es-ES"/>
        </w:rPr>
        <w:t>Lista de Figuras</w:t>
      </w:r>
    </w:p>
    <w:p w:rsidR="00BA1AA8" w:rsidRPr="00943B5E" w:rsidRDefault="00BA1AA8" w:rsidP="00BA1AA8">
      <w:pPr>
        <w:spacing w:after="0" w:line="240" w:lineRule="auto"/>
        <w:rPr>
          <w:rFonts w:ascii="Times New Roman" w:hAnsi="Times New Roman" w:cs="Times New Roman"/>
          <w:b/>
          <w:bCs/>
          <w:color w:val="171717" w:themeColor="background2" w:themeShade="1A"/>
          <w:sz w:val="24"/>
          <w:szCs w:val="24"/>
          <w:lang w:val="es-ES"/>
        </w:rPr>
      </w:pPr>
      <w:r w:rsidRPr="00943B5E">
        <w:rPr>
          <w:rFonts w:ascii="Times New Roman" w:hAnsi="Times New Roman" w:cs="Times New Roman"/>
          <w:b/>
          <w:bCs/>
          <w:color w:val="C00000" w:themeColor="text1"/>
          <w:sz w:val="24"/>
          <w:szCs w:val="24"/>
          <w:lang w:val="es-ES"/>
        </w:rPr>
        <w:t xml:space="preserve">                                                                                                                                                Pág</w:t>
      </w:r>
      <w:r w:rsidRPr="00943B5E">
        <w:rPr>
          <w:rFonts w:ascii="Times New Roman" w:hAnsi="Times New Roman" w:cs="Times New Roman"/>
          <w:b/>
          <w:bCs/>
          <w:color w:val="171717" w:themeColor="background2" w:themeShade="1A"/>
          <w:sz w:val="24"/>
          <w:szCs w:val="24"/>
          <w:lang w:val="es-ES"/>
        </w:rPr>
        <w:t>.</w:t>
      </w: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r w:rsidRPr="00943B5E">
        <w:rPr>
          <w:rFonts w:ascii="Times New Roman" w:hAnsi="Times New Roman" w:cs="Times New Roman"/>
          <w:bCs/>
          <w:color w:val="171717" w:themeColor="background2" w:themeShade="1A"/>
          <w:sz w:val="24"/>
          <w:szCs w:val="24"/>
          <w:lang w:val="es-ES"/>
        </w:rPr>
        <w:fldChar w:fldCharType="begin"/>
      </w:r>
      <w:r w:rsidRPr="00943B5E">
        <w:rPr>
          <w:rFonts w:ascii="Times New Roman" w:hAnsi="Times New Roman" w:cs="Times New Roman"/>
          <w:bCs/>
          <w:color w:val="171717" w:themeColor="background2" w:themeShade="1A"/>
          <w:sz w:val="24"/>
          <w:szCs w:val="24"/>
          <w:lang w:val="es-ES"/>
        </w:rPr>
        <w:instrText xml:space="preserve"> TOC \h \z \c "Figura" </w:instrText>
      </w:r>
      <w:r w:rsidRPr="00943B5E">
        <w:rPr>
          <w:rFonts w:ascii="Times New Roman" w:hAnsi="Times New Roman" w:cs="Times New Roman"/>
          <w:bCs/>
          <w:color w:val="171717" w:themeColor="background2" w:themeShade="1A"/>
          <w:sz w:val="24"/>
          <w:szCs w:val="24"/>
          <w:lang w:val="es-ES"/>
        </w:rPr>
        <w:fldChar w:fldCharType="separate"/>
      </w:r>
      <w:r w:rsidR="00930FFF">
        <w:rPr>
          <w:noProof/>
        </w:rPr>
        <w:fldChar w:fldCharType="begin"/>
      </w:r>
      <w:r w:rsidR="00930FFF">
        <w:rPr>
          <w:noProof/>
        </w:rPr>
        <w:instrText xml:space="preserve"> HYPERLINK \l "_Toc25763730" </w:instrText>
      </w:r>
      <w:r w:rsidR="0065760A">
        <w:rPr>
          <w:noProof/>
        </w:rPr>
      </w:r>
      <w:r w:rsidR="00930FFF">
        <w:rPr>
          <w:noProof/>
        </w:rPr>
        <w:fldChar w:fldCharType="separate"/>
      </w:r>
      <w:r w:rsidRPr="00943B5E">
        <w:rPr>
          <w:rStyle w:val="Hipervnculo"/>
          <w:rFonts w:ascii="Times New Roman" w:hAnsi="Times New Roman" w:cs="Times New Roman"/>
          <w:noProof/>
          <w:color w:val="171717" w:themeColor="background2" w:themeShade="1A"/>
          <w:sz w:val="24"/>
          <w:szCs w:val="24"/>
        </w:rPr>
        <w:t>Figura 1. Mapa parlante sobre el presente de la Comuna 1, en el marco del Convenio Interinstitucional Universidad Mariana y Alcaldía Municipal de Pasto, 2017</w:t>
      </w:r>
      <w:bookmarkStart w:id="1" w:name="_GoBack"/>
      <w:bookmarkEnd w:id="1"/>
      <w:r w:rsidRPr="00943B5E">
        <w:rPr>
          <w:rFonts w:ascii="Times New Roman" w:hAnsi="Times New Roman" w:cs="Times New Roman"/>
          <w:noProof/>
          <w:webHidden/>
          <w:color w:val="171717" w:themeColor="background2" w:themeShade="1A"/>
          <w:sz w:val="24"/>
          <w:szCs w:val="24"/>
        </w:rPr>
        <w:tab/>
      </w:r>
      <w:r w:rsidRPr="00943B5E">
        <w:rPr>
          <w:rFonts w:ascii="Times New Roman" w:hAnsi="Times New Roman" w:cs="Times New Roman"/>
          <w:noProof/>
          <w:webHidden/>
          <w:color w:val="171717" w:themeColor="background2" w:themeShade="1A"/>
          <w:sz w:val="24"/>
          <w:szCs w:val="24"/>
        </w:rPr>
        <w:fldChar w:fldCharType="begin"/>
      </w:r>
      <w:r w:rsidRPr="00943B5E">
        <w:rPr>
          <w:rFonts w:ascii="Times New Roman" w:hAnsi="Times New Roman" w:cs="Times New Roman"/>
          <w:noProof/>
          <w:webHidden/>
          <w:color w:val="171717" w:themeColor="background2" w:themeShade="1A"/>
          <w:sz w:val="24"/>
          <w:szCs w:val="24"/>
        </w:rPr>
        <w:instrText xml:space="preserve"> PAGEREF _Toc25763730 \h </w:instrText>
      </w:r>
      <w:r w:rsidRPr="00943B5E">
        <w:rPr>
          <w:rFonts w:ascii="Times New Roman" w:hAnsi="Times New Roman" w:cs="Times New Roman"/>
          <w:noProof/>
          <w:webHidden/>
          <w:color w:val="171717" w:themeColor="background2" w:themeShade="1A"/>
          <w:sz w:val="24"/>
          <w:szCs w:val="24"/>
        </w:rPr>
      </w:r>
      <w:r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11</w:t>
      </w:r>
      <w:r w:rsidRPr="00943B5E">
        <w:rPr>
          <w:rFonts w:ascii="Times New Roman" w:hAnsi="Times New Roman" w:cs="Times New Roman"/>
          <w:noProof/>
          <w:webHidden/>
          <w:color w:val="171717" w:themeColor="background2" w:themeShade="1A"/>
          <w:sz w:val="24"/>
          <w:szCs w:val="24"/>
        </w:rPr>
        <w:fldChar w:fldCharType="end"/>
      </w:r>
      <w:r w:rsidR="00930FFF">
        <w:rPr>
          <w:rFonts w:ascii="Times New Roman" w:hAnsi="Times New Roman" w:cs="Times New Roman"/>
          <w:noProof/>
          <w:color w:val="171717" w:themeColor="background2" w:themeShade="1A"/>
          <w:sz w:val="24"/>
          <w:szCs w:val="24"/>
        </w:rPr>
        <w:fldChar w:fldCharType="end"/>
      </w:r>
    </w:p>
    <w:p w:rsidR="00BA1AA8" w:rsidRPr="00943B5E" w:rsidRDefault="00930FFF" w:rsidP="00BA1AA8">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5763731" w:history="1">
        <w:r w:rsidR="00BA1AA8" w:rsidRPr="00943B5E">
          <w:rPr>
            <w:rStyle w:val="Hipervnculo"/>
            <w:rFonts w:ascii="Times New Roman" w:hAnsi="Times New Roman" w:cs="Times New Roman"/>
            <w:noProof/>
            <w:color w:val="171717" w:themeColor="background2" w:themeShade="1A"/>
            <w:sz w:val="24"/>
            <w:szCs w:val="24"/>
          </w:rPr>
          <w:t>Figura 2. Mingas de pensñamiento en el Colegio Liceo Central de Nariño, en el marco del Convenio Interinstitucional Universidad Mariana y Alcaldía Municipal de Pasto, 2017</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_Toc25763731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12</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930FFF" w:rsidP="00BA1AA8">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w:anchor="_Toc25763732" w:history="1">
        <w:r w:rsidR="00BA1AA8" w:rsidRPr="00943B5E">
          <w:rPr>
            <w:rStyle w:val="Hipervnculo"/>
            <w:rFonts w:ascii="Times New Roman" w:hAnsi="Times New Roman" w:cs="Times New Roman"/>
            <w:noProof/>
            <w:color w:val="171717" w:themeColor="background2" w:themeShade="1A"/>
            <w:sz w:val="24"/>
            <w:szCs w:val="24"/>
          </w:rPr>
          <w:t>Figura 4. Mapa de la Comuna 1 del municipio de Pasto</w:t>
        </w:r>
        <w:r w:rsidR="00BA1AA8" w:rsidRPr="00943B5E">
          <w:rPr>
            <w:rFonts w:ascii="Times New Roman" w:hAnsi="Times New Roman" w:cs="Times New Roman"/>
            <w:noProof/>
            <w:webHidden/>
            <w:color w:val="171717" w:themeColor="background2" w:themeShade="1A"/>
            <w:sz w:val="24"/>
            <w:szCs w:val="24"/>
          </w:rPr>
          <w:tab/>
        </w:r>
        <w:r w:rsidR="00BA1AA8" w:rsidRPr="00943B5E">
          <w:rPr>
            <w:rFonts w:ascii="Times New Roman" w:hAnsi="Times New Roman" w:cs="Times New Roman"/>
            <w:noProof/>
            <w:webHidden/>
            <w:color w:val="171717" w:themeColor="background2" w:themeShade="1A"/>
            <w:sz w:val="24"/>
            <w:szCs w:val="24"/>
          </w:rPr>
          <w:fldChar w:fldCharType="begin"/>
        </w:r>
        <w:r w:rsidR="00BA1AA8" w:rsidRPr="00943B5E">
          <w:rPr>
            <w:rFonts w:ascii="Times New Roman" w:hAnsi="Times New Roman" w:cs="Times New Roman"/>
            <w:noProof/>
            <w:webHidden/>
            <w:color w:val="171717" w:themeColor="background2" w:themeShade="1A"/>
            <w:sz w:val="24"/>
            <w:szCs w:val="24"/>
          </w:rPr>
          <w:instrText xml:space="preserve"> PAGEREF _Toc25763732 \h </w:instrText>
        </w:r>
        <w:r w:rsidR="00BA1AA8" w:rsidRPr="00943B5E">
          <w:rPr>
            <w:rFonts w:ascii="Times New Roman" w:hAnsi="Times New Roman" w:cs="Times New Roman"/>
            <w:noProof/>
            <w:webHidden/>
            <w:color w:val="171717" w:themeColor="background2" w:themeShade="1A"/>
            <w:sz w:val="24"/>
            <w:szCs w:val="24"/>
          </w:rPr>
        </w:r>
        <w:r w:rsidR="00BA1AA8" w:rsidRPr="00943B5E">
          <w:rPr>
            <w:rFonts w:ascii="Times New Roman" w:hAnsi="Times New Roman" w:cs="Times New Roman"/>
            <w:noProof/>
            <w:webHidden/>
            <w:color w:val="171717" w:themeColor="background2" w:themeShade="1A"/>
            <w:sz w:val="24"/>
            <w:szCs w:val="24"/>
          </w:rPr>
          <w:fldChar w:fldCharType="separate"/>
        </w:r>
        <w:r w:rsidR="0065760A">
          <w:rPr>
            <w:rFonts w:ascii="Times New Roman" w:hAnsi="Times New Roman" w:cs="Times New Roman"/>
            <w:noProof/>
            <w:webHidden/>
            <w:color w:val="171717" w:themeColor="background2" w:themeShade="1A"/>
            <w:sz w:val="24"/>
            <w:szCs w:val="24"/>
          </w:rPr>
          <w:t>14</w:t>
        </w:r>
        <w:r w:rsidR="00BA1AA8" w:rsidRPr="00943B5E">
          <w:rPr>
            <w:rFonts w:ascii="Times New Roman" w:hAnsi="Times New Roman" w:cs="Times New Roman"/>
            <w:noProof/>
            <w:webHidden/>
            <w:color w:val="171717" w:themeColor="background2" w:themeShade="1A"/>
            <w:sz w:val="24"/>
            <w:szCs w:val="24"/>
          </w:rPr>
          <w:fldChar w:fldCharType="end"/>
        </w:r>
      </w:hyperlink>
    </w:p>
    <w:p w:rsidR="00BA1AA8" w:rsidRPr="00943B5E" w:rsidRDefault="00BA1AA8" w:rsidP="00BA1AA8">
      <w:pPr>
        <w:spacing w:after="0" w:line="240" w:lineRule="auto"/>
        <w:jc w:val="both"/>
        <w:rPr>
          <w:rFonts w:ascii="Times New Roman" w:hAnsi="Times New Roman" w:cs="Times New Roman"/>
          <w:bCs/>
          <w:color w:val="171717" w:themeColor="background2" w:themeShade="1A"/>
          <w:sz w:val="24"/>
          <w:szCs w:val="24"/>
          <w:lang w:val="es-ES"/>
        </w:rPr>
      </w:pPr>
      <w:r w:rsidRPr="00943B5E">
        <w:rPr>
          <w:rFonts w:ascii="Times New Roman" w:hAnsi="Times New Roman" w:cs="Times New Roman"/>
          <w:bCs/>
          <w:color w:val="171717" w:themeColor="background2" w:themeShade="1A"/>
          <w:sz w:val="24"/>
          <w:szCs w:val="24"/>
          <w:lang w:val="es-ES"/>
        </w:rPr>
        <w:fldChar w:fldCharType="end"/>
      </w:r>
    </w:p>
    <w:p w:rsidR="00BA1AA8" w:rsidRPr="00943B5E" w:rsidRDefault="00BA1AA8" w:rsidP="00BA1AA8">
      <w:pPr>
        <w:spacing w:after="0" w:line="240" w:lineRule="auto"/>
        <w:jc w:val="both"/>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jc w:val="center"/>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BA1AA8">
      <w:pPr>
        <w:spacing w:after="0" w:line="240" w:lineRule="auto"/>
        <w:rPr>
          <w:rFonts w:ascii="Times New Roman" w:hAnsi="Times New Roman" w:cs="Times New Roman"/>
          <w:bCs/>
          <w:color w:val="171717" w:themeColor="background2" w:themeShade="1A"/>
          <w:sz w:val="24"/>
          <w:szCs w:val="24"/>
          <w:lang w:val="es-ES"/>
        </w:rPr>
      </w:pPr>
    </w:p>
    <w:p w:rsidR="00BA1AA8" w:rsidRPr="00943B5E" w:rsidRDefault="00BA1AA8" w:rsidP="00943B5E">
      <w:pPr>
        <w:pStyle w:val="Ttulo1"/>
      </w:pPr>
      <w:bookmarkStart w:id="2" w:name="_Toc25763637"/>
      <w:r w:rsidRPr="00943B5E">
        <w:t>PRESENTACIÓN</w:t>
      </w:r>
      <w:bookmarkEnd w:id="2"/>
    </w:p>
    <w:p w:rsidR="00BA1AA8" w:rsidRPr="00943B5E" w:rsidRDefault="00BA1AA8" w:rsidP="00BA1AA8">
      <w:pPr>
        <w:spacing w:line="240" w:lineRule="auto"/>
        <w:rPr>
          <w:color w:val="171717" w:themeColor="background2" w:themeShade="1A"/>
        </w:rPr>
      </w:pPr>
    </w:p>
    <w:p w:rsidR="00BA1AA8" w:rsidRPr="00943B5E" w:rsidRDefault="00BA1AA8" w:rsidP="00BA1AA8">
      <w:pPr>
        <w:spacing w:line="240" w:lineRule="auto"/>
        <w:rPr>
          <w:color w:val="171717" w:themeColor="background2" w:themeShade="1A"/>
        </w:rPr>
      </w:pPr>
    </w:p>
    <w:p w:rsidR="00BA1AA8" w:rsidRPr="00943B5E" w:rsidRDefault="00BA1AA8" w:rsidP="00BA1AA8">
      <w:pPr>
        <w:spacing w:line="240" w:lineRule="auto"/>
        <w:ind w:left="708" w:hanging="708"/>
        <w:jc w:val="right"/>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i/>
          <w:color w:val="171717" w:themeColor="background2" w:themeShade="1A"/>
        </w:rPr>
        <w:t>“Las mingas colectivas de pensamiento, las reflexiones sobre nuestra vida cotidiana                                                                            y el juego y la risa entre la comunidad, nos han llevado a imaginar un mejor mundo,                                                                                                                                                                                                      donde todos participamos y trabajamos colectivamente para tejer y disfrutar de la paz,                                                             la convivencia, un territorio seguro, sostenible y con identidad propia”</w:t>
      </w:r>
      <w:r w:rsidRPr="00943B5E">
        <w:rPr>
          <w:rFonts w:ascii="Times New Roman" w:eastAsia="Times New Roman" w:hAnsi="Times New Roman" w:cs="Times New Roman"/>
          <w:color w:val="171717" w:themeColor="background2" w:themeShade="1A"/>
        </w:rPr>
        <w:t xml:space="preserve">                                                                                                                                                                                                                                                                                                                                                                                                                                                                                                                                                                                                 </w:t>
      </w: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u w:val="single"/>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943B5E">
        <w:rPr>
          <w:rFonts w:ascii="Times New Roman" w:eastAsia="Times New Roman" w:hAnsi="Times New Roman" w:cs="Times New Roman"/>
          <w:i/>
          <w:color w:val="171717" w:themeColor="background2" w:themeShade="1A"/>
          <w:sz w:val="24"/>
        </w:rPr>
        <w:t xml:space="preserve">Los Planes de Vida Comunitarios. </w:t>
      </w:r>
      <w:r w:rsidRPr="00943B5E">
        <w:rPr>
          <w:rFonts w:ascii="Times New Roman" w:eastAsia="Times New Roman" w:hAnsi="Times New Roman" w:cs="Times New Roman"/>
          <w:color w:val="171717" w:themeColor="background2" w:themeShade="1A"/>
          <w:sz w:val="24"/>
        </w:rPr>
        <w:t>Estos instrumentos autónomos de planificación y gestión territorial, fueron</w:t>
      </w:r>
      <w:r w:rsidRPr="00943B5E">
        <w:rPr>
          <w:rFonts w:ascii="Times New Roman" w:eastAsia="Times New Roman" w:hAnsi="Times New Roman" w:cs="Times New Roman"/>
          <w:i/>
          <w:color w:val="171717" w:themeColor="background2" w:themeShade="1A"/>
          <w:sz w:val="24"/>
        </w:rPr>
        <w:t xml:space="preserve"> </w:t>
      </w:r>
      <w:r w:rsidRPr="00943B5E">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943B5E">
        <w:rPr>
          <w:rFonts w:ascii="Times New Roman" w:eastAsia="Times New Roman" w:hAnsi="Times New Roman" w:cs="Times New Roman"/>
          <w:color w:val="171717" w:themeColor="background2" w:themeShade="1A"/>
          <w:sz w:val="24"/>
        </w:rPr>
        <w:t>Suyusama</w:t>
      </w:r>
      <w:proofErr w:type="spellEnd"/>
      <w:r w:rsidRPr="00943B5E">
        <w:rPr>
          <w:rFonts w:ascii="Times New Roman" w:eastAsia="Times New Roman" w:hAnsi="Times New Roman" w:cs="Times New Roman"/>
          <w:color w:val="171717" w:themeColor="background2" w:themeShade="1A"/>
          <w:sz w:val="24"/>
        </w:rPr>
        <w:t xml:space="preserve"> y Fundación Social.</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943B5E">
        <w:rPr>
          <w:rFonts w:ascii="Times New Roman" w:eastAsia="Times New Roman" w:hAnsi="Times New Roman" w:cs="Times New Roman"/>
          <w:i/>
          <w:color w:val="171717" w:themeColor="background2" w:themeShade="1A"/>
          <w:sz w:val="24"/>
        </w:rPr>
        <w:t>Resignificación</w:t>
      </w:r>
      <w:proofErr w:type="spellEnd"/>
      <w:r w:rsidRPr="00943B5E">
        <w:rPr>
          <w:rFonts w:ascii="Times New Roman" w:eastAsia="Times New Roman" w:hAnsi="Times New Roman" w:cs="Times New Roman"/>
          <w:i/>
          <w:color w:val="171717" w:themeColor="background2" w:themeShade="1A"/>
          <w:sz w:val="24"/>
        </w:rPr>
        <w:t xml:space="preserve"> de</w:t>
      </w:r>
      <w:r w:rsidRPr="00943B5E">
        <w:rPr>
          <w:rFonts w:ascii="Times New Roman" w:eastAsia="Times New Roman" w:hAnsi="Times New Roman" w:cs="Times New Roman"/>
          <w:color w:val="171717" w:themeColor="background2" w:themeShade="1A"/>
          <w:sz w:val="24"/>
        </w:rPr>
        <w:t xml:space="preserve"> </w:t>
      </w:r>
      <w:r w:rsidRPr="00943B5E">
        <w:rPr>
          <w:rFonts w:ascii="Times New Roman" w:eastAsia="Times New Roman" w:hAnsi="Times New Roman" w:cs="Times New Roman"/>
          <w:i/>
          <w:color w:val="171717" w:themeColor="background2" w:themeShade="1A"/>
          <w:sz w:val="24"/>
        </w:rPr>
        <w:t xml:space="preserve">los Planes de Vida Comunitarios </w:t>
      </w:r>
      <w:r w:rsidRPr="00943B5E">
        <w:rPr>
          <w:rFonts w:ascii="Times New Roman" w:eastAsia="Times New Roman" w:hAnsi="Times New Roman" w:cs="Times New Roman"/>
          <w:color w:val="171717" w:themeColor="background2" w:themeShade="1A"/>
          <w:sz w:val="24"/>
        </w:rPr>
        <w:t>en el municipio de Pasto,</w:t>
      </w:r>
      <w:r w:rsidRPr="00943B5E">
        <w:rPr>
          <w:rFonts w:ascii="Times New Roman" w:eastAsia="Times New Roman" w:hAnsi="Times New Roman" w:cs="Times New Roman"/>
          <w:i/>
          <w:color w:val="171717" w:themeColor="background2" w:themeShade="1A"/>
          <w:sz w:val="24"/>
        </w:rPr>
        <w:t xml:space="preserve"> </w:t>
      </w:r>
      <w:r w:rsidRPr="00943B5E">
        <w:rPr>
          <w:rFonts w:ascii="Times New Roman" w:eastAsia="Times New Roman" w:hAnsi="Times New Roman" w:cs="Times New Roman"/>
          <w:color w:val="171717" w:themeColor="background2" w:themeShade="1A"/>
          <w:sz w:val="24"/>
        </w:rPr>
        <w:t>en manos de la</w:t>
      </w:r>
      <w:r w:rsidRPr="00943B5E">
        <w:rPr>
          <w:rFonts w:ascii="Times New Roman" w:eastAsia="Times New Roman" w:hAnsi="Times New Roman" w:cs="Times New Roman"/>
          <w:i/>
          <w:color w:val="171717" w:themeColor="background2" w:themeShade="1A"/>
          <w:sz w:val="24"/>
        </w:rPr>
        <w:t xml:space="preserve"> </w:t>
      </w:r>
      <w:r w:rsidRPr="00943B5E">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943B5E">
        <w:rPr>
          <w:rFonts w:ascii="Times New Roman" w:eastAsia="Times New Roman" w:hAnsi="Times New Roman" w:cs="Times New Roman"/>
          <w:i/>
          <w:color w:val="171717" w:themeColor="background2" w:themeShade="1A"/>
          <w:sz w:val="24"/>
        </w:rPr>
        <w:t xml:space="preserve"> </w:t>
      </w:r>
      <w:r w:rsidRPr="00943B5E">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943B5E">
        <w:rPr>
          <w:rFonts w:ascii="Times New Roman" w:eastAsia="Times New Roman" w:hAnsi="Times New Roman" w:cs="Times New Roman"/>
          <w:i/>
          <w:color w:val="171717" w:themeColor="background2" w:themeShade="1A"/>
          <w:sz w:val="24"/>
        </w:rPr>
        <w:t>Resignificación</w:t>
      </w:r>
      <w:proofErr w:type="spellEnd"/>
      <w:r w:rsidRPr="00943B5E">
        <w:rPr>
          <w:rFonts w:ascii="Times New Roman" w:eastAsia="Times New Roman" w:hAnsi="Times New Roman" w:cs="Times New Roman"/>
          <w:i/>
          <w:color w:val="171717" w:themeColor="background2" w:themeShade="1A"/>
          <w:sz w:val="24"/>
        </w:rPr>
        <w:t xml:space="preserve"> de</w:t>
      </w:r>
      <w:r w:rsidRPr="00943B5E">
        <w:rPr>
          <w:rFonts w:ascii="Times New Roman" w:eastAsia="Times New Roman" w:hAnsi="Times New Roman" w:cs="Times New Roman"/>
          <w:color w:val="171717" w:themeColor="background2" w:themeShade="1A"/>
          <w:sz w:val="24"/>
        </w:rPr>
        <w:t xml:space="preserve"> </w:t>
      </w:r>
      <w:r w:rsidRPr="00943B5E">
        <w:rPr>
          <w:rFonts w:ascii="Times New Roman" w:eastAsia="Times New Roman" w:hAnsi="Times New Roman" w:cs="Times New Roman"/>
          <w:i/>
          <w:color w:val="171717" w:themeColor="background2" w:themeShade="1A"/>
          <w:sz w:val="24"/>
        </w:rPr>
        <w:t xml:space="preserve">los Planes de Vida Comunitarios </w:t>
      </w:r>
      <w:r w:rsidRPr="00943B5E">
        <w:rPr>
          <w:rFonts w:ascii="Times New Roman" w:eastAsia="Times New Roman" w:hAnsi="Times New Roman" w:cs="Times New Roman"/>
          <w:color w:val="171717" w:themeColor="background2" w:themeShade="1A"/>
          <w:sz w:val="24"/>
        </w:rPr>
        <w:t xml:space="preserve">en el municipio de Pasto, en el corto, mediano y largo plazo. </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En las siguientes líneas se presenta las reflexiones desde la Comuna 1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jc w:val="center"/>
        <w:rPr>
          <w:rFonts w:ascii="Times New Roman" w:eastAsia="Times New Roman" w:hAnsi="Times New Roman" w:cs="Times New Roman"/>
          <w:b/>
          <w:color w:val="171717" w:themeColor="background2" w:themeShade="1A"/>
          <w:sz w:val="24"/>
        </w:rPr>
      </w:pPr>
      <w:r w:rsidRPr="00943B5E">
        <w:rPr>
          <w:rFonts w:ascii="Times New Roman" w:eastAsia="Times New Roman" w:hAnsi="Times New Roman" w:cs="Times New Roman"/>
          <w:b/>
          <w:color w:val="171717" w:themeColor="background2" w:themeShade="1A"/>
          <w:sz w:val="24"/>
        </w:rPr>
        <w:t>San Juan de Pasto, noviembre de 2019</w:t>
      </w:r>
    </w:p>
    <w:p w:rsidR="00BA1AA8" w:rsidRPr="00943B5E" w:rsidRDefault="00BA1AA8" w:rsidP="00BA1AA8">
      <w:pPr>
        <w:spacing w:line="240" w:lineRule="auto"/>
        <w:rPr>
          <w:rFonts w:ascii="Times New Roman" w:eastAsia="Times New Roman" w:hAnsi="Times New Roman" w:cs="Times New Roman"/>
          <w:b/>
          <w:color w:val="171717" w:themeColor="background2" w:themeShade="1A"/>
          <w:sz w:val="24"/>
        </w:rPr>
      </w:pPr>
    </w:p>
    <w:p w:rsidR="00BA1AA8" w:rsidRPr="00943B5E" w:rsidRDefault="00BA1AA8" w:rsidP="00943B5E">
      <w:pPr>
        <w:pStyle w:val="Ttulo1"/>
        <w:numPr>
          <w:ilvl w:val="0"/>
          <w:numId w:val="19"/>
        </w:numPr>
        <w:rPr>
          <w:color w:val="171717" w:themeColor="background2" w:themeShade="1A"/>
        </w:rPr>
      </w:pPr>
      <w:bookmarkStart w:id="3" w:name="_Toc25763638"/>
      <w:r w:rsidRPr="00943B5E">
        <w:t>¿QUÉ ES UN PLAN DE VIDA?</w:t>
      </w:r>
      <w:bookmarkEnd w:id="3"/>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     </w:t>
      </w: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BA1AA8" w:rsidRPr="00943B5E" w:rsidRDefault="00BA1AA8" w:rsidP="00BA1AA8">
      <w:pPr>
        <w:spacing w:after="160" w:line="240" w:lineRule="auto"/>
        <w:jc w:val="both"/>
        <w:rPr>
          <w:rFonts w:ascii="Times New Roman" w:eastAsia="Times New Roman" w:hAnsi="Times New Roman" w:cs="Times New Roman"/>
          <w:color w:val="C00000" w:themeColor="text1"/>
          <w:sz w:val="24"/>
        </w:rPr>
      </w:pPr>
    </w:p>
    <w:p w:rsidR="00BA1AA8" w:rsidRPr="00943B5E" w:rsidRDefault="00BA1AA8" w:rsidP="00943B5E">
      <w:pPr>
        <w:pStyle w:val="Ttulo2"/>
      </w:pPr>
      <w:bookmarkStart w:id="4" w:name="_Toc25763639"/>
      <w:r w:rsidRPr="00943B5E">
        <w:t>¿Quiénes participan?</w:t>
      </w:r>
      <w:bookmarkEnd w:id="4"/>
    </w:p>
    <w:p w:rsidR="00BA1AA8" w:rsidRPr="00943B5E" w:rsidRDefault="00BA1AA8" w:rsidP="00BA1AA8">
      <w:pPr>
        <w:spacing w:after="160" w:line="240" w:lineRule="auto"/>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943B5E">
        <w:rPr>
          <w:rFonts w:ascii="Times New Roman" w:eastAsia="Times New Roman" w:hAnsi="Times New Roman" w:cs="Times New Roman"/>
          <w:color w:val="171717" w:themeColor="background2" w:themeShade="1A"/>
          <w:sz w:val="24"/>
        </w:rPr>
        <w:t>afrodescendientes</w:t>
      </w:r>
      <w:proofErr w:type="spellEnd"/>
      <w:r w:rsidRPr="00943B5E">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r w:rsidRPr="00943B5E">
        <w:t xml:space="preserve"> </w:t>
      </w:r>
      <w:bookmarkStart w:id="5" w:name="_Toc25763640"/>
      <w:r w:rsidRPr="00943B5E">
        <w:t>¿Para qué sirve un Plan de Vida?</w:t>
      </w:r>
      <w:bookmarkEnd w:id="5"/>
    </w:p>
    <w:p w:rsidR="00BA1AA8" w:rsidRPr="00943B5E" w:rsidRDefault="00BA1AA8" w:rsidP="00BA1AA8">
      <w:pPr>
        <w:spacing w:after="160" w:line="240" w:lineRule="auto"/>
        <w:rPr>
          <w:rFonts w:ascii="Calibri" w:eastAsia="Calibri" w:hAnsi="Calibri" w:cs="Calibri"/>
          <w:color w:val="171717" w:themeColor="background2" w:themeShade="1A"/>
        </w:rPr>
      </w:pPr>
    </w:p>
    <w:p w:rsidR="00BA1AA8" w:rsidRPr="00943B5E" w:rsidRDefault="00BA1AA8" w:rsidP="00BA1AA8">
      <w:pPr>
        <w:pStyle w:val="Prrafodelista"/>
        <w:numPr>
          <w:ilvl w:val="0"/>
          <w:numId w:val="13"/>
        </w:numPr>
        <w:jc w:val="both"/>
        <w:rPr>
          <w:color w:val="171717" w:themeColor="background2" w:themeShade="1A"/>
        </w:rPr>
      </w:pPr>
      <w:r w:rsidRPr="00943B5E">
        <w:rPr>
          <w:color w:val="171717" w:themeColor="background2" w:themeShade="1A"/>
        </w:rPr>
        <w:t>Como carta de navegación de cogestión territorial en las comunas y corregimientos.</w:t>
      </w:r>
    </w:p>
    <w:p w:rsidR="00BA1AA8" w:rsidRPr="00943B5E" w:rsidRDefault="00BA1AA8" w:rsidP="00BA1AA8">
      <w:pPr>
        <w:pStyle w:val="Prrafodelista"/>
        <w:numPr>
          <w:ilvl w:val="0"/>
          <w:numId w:val="13"/>
        </w:numPr>
        <w:jc w:val="both"/>
        <w:rPr>
          <w:color w:val="171717" w:themeColor="background2" w:themeShade="1A"/>
        </w:rPr>
      </w:pPr>
      <w:r w:rsidRPr="00943B5E">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BA1AA8" w:rsidRPr="00943B5E" w:rsidRDefault="00BA1AA8" w:rsidP="00BA1AA8">
      <w:pPr>
        <w:pStyle w:val="Prrafodelista"/>
        <w:numPr>
          <w:ilvl w:val="0"/>
          <w:numId w:val="13"/>
        </w:numPr>
        <w:jc w:val="both"/>
        <w:rPr>
          <w:color w:val="171717" w:themeColor="background2" w:themeShade="1A"/>
        </w:rPr>
      </w:pPr>
      <w:r w:rsidRPr="00943B5E">
        <w:rPr>
          <w:color w:val="171717" w:themeColor="background2" w:themeShade="1A"/>
        </w:rPr>
        <w:t>Orientar el logro de los sueños de la comunidad para vivir en paz y su buen vivir.</w:t>
      </w: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b/>
          <w:color w:val="171717" w:themeColor="background2" w:themeShade="1A"/>
          <w:sz w:val="24"/>
        </w:rPr>
      </w:pPr>
    </w:p>
    <w:p w:rsidR="00BA1AA8" w:rsidRPr="00943B5E" w:rsidRDefault="00BA1AA8" w:rsidP="00943B5E">
      <w:pPr>
        <w:pStyle w:val="Ttulo2"/>
      </w:pPr>
      <w:bookmarkStart w:id="6" w:name="_Toc25763641"/>
      <w:r w:rsidRPr="00943B5E">
        <w:t>¿Cómo se construye un Plan de Vida?</w:t>
      </w:r>
      <w:bookmarkEnd w:id="6"/>
      <w:r w:rsidRPr="00943B5E">
        <w:t xml:space="preserve"> </w:t>
      </w:r>
    </w:p>
    <w:p w:rsidR="00BA1AA8" w:rsidRPr="00943B5E" w:rsidRDefault="00BA1AA8" w:rsidP="00BA1AA8">
      <w:pPr>
        <w:spacing w:after="160" w:line="240" w:lineRule="auto"/>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7" w:name="_Toc25763642"/>
      <w:r w:rsidRPr="00943B5E">
        <w:lastRenderedPageBreak/>
        <w:t>¿Cuáles son los aspectos legales de un Plan de Vida?</w:t>
      </w:r>
      <w:bookmarkEnd w:id="7"/>
    </w:p>
    <w:p w:rsidR="00BA1AA8" w:rsidRPr="00943B5E" w:rsidRDefault="00BA1AA8" w:rsidP="00BA1AA8">
      <w:pPr>
        <w:spacing w:line="240" w:lineRule="auto"/>
        <w:rPr>
          <w:color w:val="171717" w:themeColor="background2" w:themeShade="1A"/>
        </w:rPr>
      </w:pP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Constitución Política de Colombia 1991 en sus artículos no. 339 y 344, los cuales hablan sobre la planeación territorial.</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Ley 152 del 15 de julio de 1994.  Por la cual se establece la Ley Orgánica del Plan de Desarrollo.</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Ley 743 de 2002. Por la cual se desarrolla el artículo no. 38 de la Constitución Política de Colombia en lo referente a los organismos de acción comunal. (Art. 4-19) numeral E y D.</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Ley 1551 de 6 de julio 2012. Por la cual se dictan normas para modernizar la organización y el funcionamiento de los municipios, artículo no. 3.</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Ley Estatutaria 1757 de 2015. Por la cual se dictan disposiciones en materia de promoción y protección del derecho a la participación democrática, artículo no. 90, 92, 93, 399 y 342.</w:t>
      </w:r>
    </w:p>
    <w:p w:rsidR="00BA1AA8" w:rsidRPr="00943B5E" w:rsidRDefault="00BA1AA8" w:rsidP="00BA1AA8">
      <w:pPr>
        <w:pStyle w:val="Prrafodelista"/>
        <w:numPr>
          <w:ilvl w:val="0"/>
          <w:numId w:val="14"/>
        </w:numPr>
        <w:jc w:val="both"/>
        <w:rPr>
          <w:color w:val="171717" w:themeColor="background2" w:themeShade="1A"/>
        </w:rPr>
      </w:pPr>
      <w:r w:rsidRPr="00943B5E">
        <w:rPr>
          <w:color w:val="171717" w:themeColor="background2" w:themeShade="1A"/>
        </w:rPr>
        <w:t>Acuerdo Número 012 (Mayo 30 de 2016). Por el cual se adopta el Plan de Desarrollo del Municipio de Pasto 2016 – 2019 “Pasto Educado Constructor de Paz”.</w:t>
      </w:r>
    </w:p>
    <w:p w:rsidR="00BA1AA8" w:rsidRPr="00943B5E" w:rsidRDefault="00BA1AA8" w:rsidP="00BA1AA8">
      <w:pPr>
        <w:pStyle w:val="Prrafodelista"/>
        <w:jc w:val="both"/>
        <w:rPr>
          <w:color w:val="171717" w:themeColor="background2" w:themeShade="1A"/>
        </w:rPr>
      </w:pPr>
    </w:p>
    <w:p w:rsidR="00BA1AA8" w:rsidRPr="00943B5E" w:rsidRDefault="00BA1AA8" w:rsidP="00943B5E">
      <w:pPr>
        <w:pStyle w:val="Ttulo1"/>
        <w:numPr>
          <w:ilvl w:val="0"/>
          <w:numId w:val="5"/>
        </w:numPr>
        <w:rPr>
          <w:color w:val="171717" w:themeColor="background2" w:themeShade="1A"/>
        </w:rPr>
      </w:pPr>
      <w:bookmarkStart w:id="8" w:name="_Toc25763643"/>
      <w:r w:rsidRPr="00943B5E">
        <w:t>¿CÓMO HEMOS TEJIDO NUESTRO PLAN DE VIDA?</w:t>
      </w:r>
      <w:bookmarkEnd w:id="0"/>
      <w:bookmarkEnd w:id="8"/>
    </w:p>
    <w:p w:rsidR="00BA1AA8" w:rsidRPr="00943B5E" w:rsidRDefault="00BA1AA8" w:rsidP="00BA1AA8">
      <w:pPr>
        <w:spacing w:line="240" w:lineRule="auto"/>
        <w:rPr>
          <w:rFonts w:ascii="Times New Roman" w:hAnsi="Times New Roman" w:cs="Times New Roman"/>
          <w:b/>
          <w:color w:val="171717" w:themeColor="background2" w:themeShade="1A"/>
          <w:sz w:val="24"/>
          <w:szCs w:val="24"/>
        </w:rPr>
      </w:pPr>
    </w:p>
    <w:p w:rsidR="00BA1AA8" w:rsidRPr="00943B5E" w:rsidRDefault="00BA1AA8" w:rsidP="00943B5E">
      <w:pPr>
        <w:pStyle w:val="Ttulo2"/>
      </w:pPr>
      <w:bookmarkStart w:id="9" w:name="_Toc18526793"/>
      <w:bookmarkStart w:id="10" w:name="_Toc25763644"/>
      <w:r w:rsidRPr="00943B5E">
        <w:t>Experiencias anteriores</w:t>
      </w:r>
      <w:bookmarkEnd w:id="9"/>
      <w:bookmarkEnd w:id="10"/>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u w:val="single"/>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Algunos habitantes refieren que la Comuna 1 nace con las Juntas de Acción Comunal, y estas a su vez, surgen con la necesidad de ser representados ante las administraciones municipal, departamental y nacional. Así que, son varios los hechos históricos identificados mediante la revisión documental, el mismo Plan de Vida 2006 y el Apoyo al proyecto </w:t>
      </w:r>
      <w:proofErr w:type="spellStart"/>
      <w:r w:rsidRPr="00943B5E">
        <w:rPr>
          <w:rFonts w:ascii="Times New Roman" w:eastAsia="Times New Roman" w:hAnsi="Times New Roman" w:cs="Times New Roman"/>
          <w:color w:val="171717" w:themeColor="background2" w:themeShade="1A"/>
          <w:sz w:val="24"/>
        </w:rPr>
        <w:t>Resignificación</w:t>
      </w:r>
      <w:proofErr w:type="spellEnd"/>
      <w:r w:rsidRPr="00943B5E">
        <w:rPr>
          <w:rFonts w:ascii="Times New Roman" w:eastAsia="Times New Roman" w:hAnsi="Times New Roman" w:cs="Times New Roman"/>
          <w:color w:val="171717" w:themeColor="background2" w:themeShade="1A"/>
          <w:sz w:val="24"/>
        </w:rPr>
        <w:t xml:space="preserve"> de planes de vida comunitarios 2017-2018. Estos acontecimientos por supuesto, han permitido la consolidación de la cultura, identidad y desarrollo de esta comuna.</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En particular, la Calle del Churo es uno los lugares más representativos de dicha comuna. Según Enrique Herrera (2006), la calle Zigzag ha pasado a ser historia en un todo cuando su entorno cambio por completo, pues dejó de ser un sitio colindante con el rio </w:t>
      </w:r>
      <w:proofErr w:type="spellStart"/>
      <w:r w:rsidRPr="00943B5E">
        <w:rPr>
          <w:rFonts w:ascii="Times New Roman" w:eastAsia="Times New Roman" w:hAnsi="Times New Roman" w:cs="Times New Roman"/>
          <w:color w:val="171717" w:themeColor="background2" w:themeShade="1A"/>
          <w:sz w:val="24"/>
        </w:rPr>
        <w:t>Chapal</w:t>
      </w:r>
      <w:proofErr w:type="spellEnd"/>
      <w:r w:rsidRPr="00943B5E">
        <w:rPr>
          <w:rFonts w:ascii="Times New Roman" w:eastAsia="Times New Roman" w:hAnsi="Times New Roman" w:cs="Times New Roman"/>
          <w:color w:val="171717" w:themeColor="background2" w:themeShade="1A"/>
          <w:sz w:val="24"/>
        </w:rPr>
        <w:t xml:space="preserve"> para dar paso a una calle, donde el deslizar de las aguas no se oye, ni se ve porque el transitar de los automóviles vino a reemplazarlas. Efectivamente, el sector del Churo que quizá conocieron los abuelos, solamente queda el nombre, derivado de su forma de caracol.</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Por otro lado, el barrio Santiago contaba con un templo, un convento de capuchinos y una plazuela frente a la calle ancha a inicios del siglo XX. En este conjunto religioso pintoresco, concertaban los vecinos (hombres) </w:t>
      </w:r>
      <w:r w:rsidRPr="00943B5E">
        <w:rPr>
          <w:rFonts w:ascii="Times New Roman" w:eastAsia="Times New Roman" w:hAnsi="Times New Roman" w:cs="Times New Roman"/>
          <w:color w:val="171717" w:themeColor="background2" w:themeShade="1A"/>
          <w:sz w:val="24"/>
        </w:rPr>
        <w:lastRenderedPageBreak/>
        <w:t xml:space="preserve">de barrios aledaños para disfrutar del juego de pelota o chaza con guante redondo. Es así como este barrio fue considerado el sitio ideal para que los jóvenes iniciaran sociedades de corte intelectual y literario, donde la creatividad y el talento de la oratoria se fortalecerían.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Además, en la Comuna 1 se identifica La Plazoleta Santander (Plaza del Carnaval), un lugar característico de la ciudad, donde se ubicaban los vehículos de pasajeros provenientes de distintas regiones del país, en cuyos alrededores se encontraba las oficinas de las empresas transportadas, hoteles, cafés y distintas entidades.</w:t>
      </w:r>
    </w:p>
    <w:p w:rsidR="00BA1AA8" w:rsidRPr="00943B5E" w:rsidRDefault="00BA1AA8" w:rsidP="00BA1AA8">
      <w:pPr>
        <w:spacing w:after="0" w:line="240" w:lineRule="auto"/>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Son distintos los cambios que ha experimentado esta comuna y particularmente después de la construcción de su Plan de Vida denominado “Corazón de Pasto”. Este proceso de planificación participativa a nivel interinstitucional y comunitario, contó con el apoyo de la Alcaldía Municipal, </w:t>
      </w:r>
      <w:proofErr w:type="spellStart"/>
      <w:r w:rsidRPr="00943B5E">
        <w:rPr>
          <w:rFonts w:ascii="Times New Roman" w:eastAsia="Times New Roman" w:hAnsi="Times New Roman" w:cs="Times New Roman"/>
          <w:color w:val="171717" w:themeColor="background2" w:themeShade="1A"/>
          <w:sz w:val="24"/>
        </w:rPr>
        <w:t>Suyusama</w:t>
      </w:r>
      <w:proofErr w:type="spellEnd"/>
      <w:r w:rsidRPr="00943B5E">
        <w:rPr>
          <w:rFonts w:ascii="Times New Roman" w:eastAsia="Times New Roman" w:hAnsi="Times New Roman" w:cs="Times New Roman"/>
          <w:color w:val="171717" w:themeColor="background2" w:themeShade="1A"/>
          <w:sz w:val="24"/>
        </w:rPr>
        <w:t>, Fundación Social y la Junta Administradora Local (J.A.L). Así, fue indispensable la creación de espacios de participación, convocatorias a líderes comunitarios, conversatorios con la población en general y la elección de diferentes delegados encargados de coordinar la construcción del Plan de Vida.</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En este participaron la Junta de Acción Comunal Barrio la Panadería, Junta de Acción Comunal Barrio Américas Sector Norte, Junta de Acción Comunal Barrio Santander, Junta de Acción Comunal Barrio Obrero, Junta de Acción Comunal 20 de Julio, Corporación de Discapacitados de Nariño-CORDINAR, Fundación Luna Arte, Fundación Cultural de Nariño, Fundación Proyecto Juvenil, Junta Administradora Local Comuna Uno, Empresa Metropolitana de Aseo-EMAS, Institución Educativa Antonio Nariño e Institución Educativa Las Carmelitas </w:t>
      </w:r>
      <w:r w:rsidRPr="00943B5E">
        <w:rPr>
          <w:rFonts w:ascii="Times New Roman" w:eastAsia="Times New Roman" w:hAnsi="Times New Roman" w:cs="Times New Roman"/>
          <w:color w:val="171717" w:themeColor="background2" w:themeShade="1A"/>
          <w:sz w:val="24"/>
          <w:szCs w:val="24"/>
        </w:rPr>
        <w:t xml:space="preserve">(Plan de Vida 2006 &amp; Apoyo al proyecto </w:t>
      </w:r>
      <w:proofErr w:type="spellStart"/>
      <w:r w:rsidRPr="00943B5E">
        <w:rPr>
          <w:rFonts w:ascii="Times New Roman" w:eastAsia="Times New Roman" w:hAnsi="Times New Roman" w:cs="Times New Roman"/>
          <w:color w:val="171717" w:themeColor="background2" w:themeShade="1A"/>
          <w:sz w:val="24"/>
          <w:szCs w:val="24"/>
        </w:rPr>
        <w:t>Resignificación</w:t>
      </w:r>
      <w:proofErr w:type="spellEnd"/>
      <w:r w:rsidRPr="00943B5E">
        <w:rPr>
          <w:rFonts w:ascii="Times New Roman" w:eastAsia="Times New Roman" w:hAnsi="Times New Roman" w:cs="Times New Roman"/>
          <w:color w:val="171717" w:themeColor="background2" w:themeShade="1A"/>
          <w:sz w:val="24"/>
          <w:szCs w:val="24"/>
        </w:rPr>
        <w:t xml:space="preserve"> de planes de vida comunitarios 2017-2018)</w:t>
      </w:r>
      <w:r w:rsidRPr="00943B5E">
        <w:rPr>
          <w:rFonts w:ascii="Times New Roman" w:eastAsia="Times New Roman" w:hAnsi="Times New Roman" w:cs="Times New Roman"/>
          <w:color w:val="171717" w:themeColor="background2" w:themeShade="1A"/>
          <w:sz w:val="24"/>
        </w:rPr>
        <w:t>.</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11" w:name="_Toc18526794"/>
      <w:bookmarkStart w:id="12" w:name="_Toc25763645"/>
      <w:r w:rsidRPr="00943B5E">
        <w:t>Retroalimentación del Plan de Vida para la paz y el buen vivir</w:t>
      </w:r>
      <w:bookmarkEnd w:id="11"/>
      <w:bookmarkEnd w:id="12"/>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u w:val="single"/>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943B5E">
        <w:rPr>
          <w:rFonts w:ascii="Times New Roman" w:eastAsia="Times New Roman" w:hAnsi="Times New Roman" w:cs="Times New Roman"/>
          <w:color w:val="171717" w:themeColor="background2" w:themeShade="1A"/>
          <w:sz w:val="24"/>
          <w:shd w:val="clear" w:color="auto" w:fill="FFFFFF"/>
        </w:rPr>
        <w:t xml:space="preserve">Hoy por hoy, la Comuna 1 en articulación con la Secretaria de Desarrollo Comunitario de la Administración Municipal (2016-2019), la Universidad Mariana y la Universidad Nariño, continúa fortaleciendo su Plan de Vida, en el marco del proceso de participación ciudadana para la </w:t>
      </w:r>
      <w:proofErr w:type="spellStart"/>
      <w:r w:rsidRPr="00943B5E">
        <w:rPr>
          <w:rFonts w:ascii="Times New Roman" w:eastAsia="Times New Roman" w:hAnsi="Times New Roman" w:cs="Times New Roman"/>
          <w:color w:val="171717" w:themeColor="background2" w:themeShade="1A"/>
          <w:sz w:val="24"/>
          <w:shd w:val="clear" w:color="auto" w:fill="FFFFFF"/>
        </w:rPr>
        <w:t>resignificación</w:t>
      </w:r>
      <w:proofErr w:type="spellEnd"/>
      <w:r w:rsidRPr="00943B5E">
        <w:rPr>
          <w:rFonts w:ascii="Times New Roman" w:eastAsia="Times New Roman" w:hAnsi="Times New Roman" w:cs="Times New Roman"/>
          <w:color w:val="171717" w:themeColor="background2" w:themeShade="1A"/>
          <w:sz w:val="24"/>
          <w:shd w:val="clear" w:color="auto" w:fill="FFFFFF"/>
        </w:rPr>
        <w:t xml:space="preserve"> de planes de vida comunitarios en el municipio de Pasto.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943B5E">
        <w:rPr>
          <w:rFonts w:ascii="Times New Roman" w:eastAsia="Times New Roman" w:hAnsi="Times New Roman" w:cs="Times New Roman"/>
          <w:color w:val="171717" w:themeColor="background2" w:themeShade="1A"/>
          <w:sz w:val="24"/>
          <w:shd w:val="clear" w:color="auto" w:fill="FFFFFF"/>
        </w:rPr>
        <w:t xml:space="preserve">En primera instancia, se realizó un </w:t>
      </w:r>
      <w:proofErr w:type="spellStart"/>
      <w:r w:rsidRPr="00943B5E">
        <w:rPr>
          <w:rFonts w:ascii="Times New Roman" w:eastAsia="Times New Roman" w:hAnsi="Times New Roman" w:cs="Times New Roman"/>
          <w:color w:val="171717" w:themeColor="background2" w:themeShade="1A"/>
          <w:sz w:val="24"/>
          <w:shd w:val="clear" w:color="auto" w:fill="FFFFFF"/>
        </w:rPr>
        <w:t>autoreconocimiento</w:t>
      </w:r>
      <w:proofErr w:type="spellEnd"/>
      <w:r w:rsidRPr="00943B5E">
        <w:rPr>
          <w:rFonts w:ascii="Times New Roman" w:eastAsia="Times New Roman" w:hAnsi="Times New Roman" w:cs="Times New Roman"/>
          <w:color w:val="171717" w:themeColor="background2" w:themeShade="1A"/>
          <w:sz w:val="24"/>
          <w:shd w:val="clear" w:color="auto" w:fill="FFFFFF"/>
        </w:rPr>
        <w:t xml:space="preserve"> de la comunidad y su historia a partir de los relatos orales, conversaciones y observaciones participantes. Esto permitió delimitar el territorio (fronteras físicas y ancestrales) e identificar varios aspectos </w:t>
      </w:r>
      <w:proofErr w:type="spellStart"/>
      <w:r w:rsidRPr="00943B5E">
        <w:rPr>
          <w:rFonts w:ascii="Times New Roman" w:eastAsia="Times New Roman" w:hAnsi="Times New Roman" w:cs="Times New Roman"/>
          <w:color w:val="171717" w:themeColor="background2" w:themeShade="1A"/>
          <w:sz w:val="24"/>
          <w:shd w:val="clear" w:color="auto" w:fill="FFFFFF"/>
        </w:rPr>
        <w:t>estructurantes</w:t>
      </w:r>
      <w:proofErr w:type="spellEnd"/>
      <w:r w:rsidRPr="00943B5E">
        <w:rPr>
          <w:rFonts w:ascii="Times New Roman" w:eastAsia="Times New Roman" w:hAnsi="Times New Roman" w:cs="Times New Roman"/>
          <w:color w:val="171717" w:themeColor="background2" w:themeShade="1A"/>
          <w:sz w:val="24"/>
          <w:shd w:val="clear" w:color="auto" w:fill="FFFFFF"/>
        </w:rPr>
        <w:t xml:space="preserve"> del mismo, tales como las relaciones, significados y </w:t>
      </w:r>
      <w:r w:rsidRPr="00943B5E">
        <w:rPr>
          <w:rFonts w:ascii="Times New Roman" w:eastAsia="Times New Roman" w:hAnsi="Times New Roman" w:cs="Times New Roman"/>
          <w:color w:val="171717" w:themeColor="background2" w:themeShade="1A"/>
          <w:sz w:val="24"/>
          <w:shd w:val="clear" w:color="auto" w:fill="FFFFFF"/>
        </w:rPr>
        <w:lastRenderedPageBreak/>
        <w:t>sentidos vecinales y organizacionales a nivel comunitario, social, político y económico, que han permitido consolidar los barrios y el desarrollo del mismo Plan de Vida de la Comuna (Figura 1).</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943B5E">
        <w:rPr>
          <w:rFonts w:ascii="Times New Roman" w:eastAsia="Times New Roman" w:hAnsi="Times New Roman" w:cs="Times New Roman"/>
          <w:noProof/>
          <w:color w:val="171717" w:themeColor="background2" w:themeShade="1A"/>
          <w:sz w:val="24"/>
          <w:shd w:val="clear" w:color="auto" w:fill="FFFFFF"/>
          <w:lang w:eastAsia="es-CO"/>
        </w:rPr>
        <w:drawing>
          <wp:anchor distT="0" distB="0" distL="114300" distR="114300" simplePos="0" relativeHeight="251657216" behindDoc="0" locked="0" layoutInCell="1" allowOverlap="1" wp14:anchorId="39723174" wp14:editId="6CDFFAAA">
            <wp:simplePos x="0" y="0"/>
            <wp:positionH relativeFrom="column">
              <wp:posOffset>914400</wp:posOffset>
            </wp:positionH>
            <wp:positionV relativeFrom="paragraph">
              <wp:posOffset>20955</wp:posOffset>
            </wp:positionV>
            <wp:extent cx="3895090" cy="258127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090" cy="2581275"/>
                    </a:xfrm>
                    <a:prstGeom prst="rect">
                      <a:avLst/>
                    </a:prstGeom>
                    <a:noFill/>
                  </pic:spPr>
                </pic:pic>
              </a:graphicData>
            </a:graphic>
            <wp14:sizeRelH relativeFrom="page">
              <wp14:pctWidth>0</wp14:pctWidth>
            </wp14:sizeRelH>
            <wp14:sizeRelV relativeFrom="page">
              <wp14:pctHeight>0</wp14:pctHeight>
            </wp14:sizeRelV>
          </wp:anchor>
        </w:drawing>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pStyle w:val="Descripcin"/>
        <w:jc w:val="both"/>
        <w:rPr>
          <w:rFonts w:ascii="Times New Roman" w:hAnsi="Times New Roman" w:cs="Times New Roman"/>
          <w:color w:val="171717" w:themeColor="background2" w:themeShade="1A"/>
          <w:sz w:val="20"/>
          <w:szCs w:val="20"/>
        </w:rPr>
      </w:pPr>
      <w:bookmarkStart w:id="13" w:name="_Toc25763730"/>
      <w:r w:rsidRPr="00943B5E">
        <w:rPr>
          <w:rFonts w:ascii="Times New Roman" w:hAnsi="Times New Roman" w:cs="Times New Roman"/>
          <w:color w:val="171717" w:themeColor="background2" w:themeShade="1A"/>
          <w:sz w:val="20"/>
          <w:szCs w:val="20"/>
        </w:rPr>
        <w:t xml:space="preserve">Figura </w:t>
      </w:r>
      <w:r w:rsidRPr="00943B5E">
        <w:rPr>
          <w:rFonts w:ascii="Times New Roman" w:hAnsi="Times New Roman" w:cs="Times New Roman"/>
          <w:color w:val="171717" w:themeColor="background2" w:themeShade="1A"/>
          <w:sz w:val="20"/>
          <w:szCs w:val="20"/>
        </w:rPr>
        <w:fldChar w:fldCharType="begin"/>
      </w:r>
      <w:r w:rsidRPr="00943B5E">
        <w:rPr>
          <w:rFonts w:ascii="Times New Roman" w:hAnsi="Times New Roman" w:cs="Times New Roman"/>
          <w:color w:val="171717" w:themeColor="background2" w:themeShade="1A"/>
          <w:sz w:val="20"/>
          <w:szCs w:val="20"/>
        </w:rPr>
        <w:instrText xml:space="preserve"> SEQ Figura \* ARABIC </w:instrText>
      </w:r>
      <w:r w:rsidRPr="00943B5E">
        <w:rPr>
          <w:rFonts w:ascii="Times New Roman" w:hAnsi="Times New Roman" w:cs="Times New Roman"/>
          <w:color w:val="171717" w:themeColor="background2" w:themeShade="1A"/>
          <w:sz w:val="20"/>
          <w:szCs w:val="20"/>
        </w:rPr>
        <w:fldChar w:fldCharType="separate"/>
      </w:r>
      <w:r w:rsidRPr="00943B5E">
        <w:rPr>
          <w:rFonts w:ascii="Times New Roman" w:hAnsi="Times New Roman" w:cs="Times New Roman"/>
          <w:noProof/>
          <w:color w:val="171717" w:themeColor="background2" w:themeShade="1A"/>
          <w:sz w:val="20"/>
          <w:szCs w:val="20"/>
        </w:rPr>
        <w:t>1</w:t>
      </w:r>
      <w:r w:rsidRPr="00943B5E">
        <w:rPr>
          <w:rFonts w:ascii="Times New Roman" w:hAnsi="Times New Roman" w:cs="Times New Roman"/>
          <w:color w:val="171717" w:themeColor="background2" w:themeShade="1A"/>
          <w:sz w:val="20"/>
          <w:szCs w:val="20"/>
        </w:rPr>
        <w:fldChar w:fldCharType="end"/>
      </w:r>
      <w:r w:rsidRPr="00943B5E">
        <w:rPr>
          <w:rFonts w:ascii="Times New Roman" w:hAnsi="Times New Roman" w:cs="Times New Roman"/>
          <w:color w:val="171717" w:themeColor="background2" w:themeShade="1A"/>
          <w:sz w:val="20"/>
          <w:szCs w:val="20"/>
        </w:rPr>
        <w:t xml:space="preserve">. </w:t>
      </w:r>
      <w:r w:rsidRPr="00943B5E">
        <w:rPr>
          <w:rFonts w:ascii="Times New Roman" w:hAnsi="Times New Roman" w:cs="Times New Roman"/>
          <w:i w:val="0"/>
          <w:color w:val="171717" w:themeColor="background2" w:themeShade="1A"/>
          <w:sz w:val="20"/>
          <w:szCs w:val="20"/>
        </w:rPr>
        <w:t>Mapa parlante sobre el presente de la Comuna 1, en el marco del Convenio Interinstitucional Universidad Mariana y Alcaldía Municipal de Pasto, 2017</w:t>
      </w:r>
      <w:bookmarkEnd w:id="13"/>
    </w:p>
    <w:p w:rsidR="00BA1AA8" w:rsidRPr="00943B5E" w:rsidRDefault="00BA1AA8" w:rsidP="00BA1AA8">
      <w:pPr>
        <w:spacing w:line="240" w:lineRule="auto"/>
        <w:rPr>
          <w:rFonts w:ascii="Times New Roman" w:hAnsi="Times New Roman" w:cs="Times New Roman"/>
          <w:color w:val="171717" w:themeColor="background2" w:themeShade="1A"/>
        </w:rPr>
      </w:pPr>
      <w:r w:rsidRPr="00943B5E">
        <w:rPr>
          <w:rFonts w:ascii="Times New Roman" w:hAnsi="Times New Roman" w:cs="Times New Roman"/>
          <w:color w:val="171717" w:themeColor="background2" w:themeShade="1A"/>
        </w:rPr>
        <w:t xml:space="preserve">Foto: James </w:t>
      </w:r>
      <w:proofErr w:type="spellStart"/>
      <w:r w:rsidRPr="00943B5E">
        <w:rPr>
          <w:rFonts w:ascii="Times New Roman" w:hAnsi="Times New Roman" w:cs="Times New Roman"/>
          <w:color w:val="171717" w:themeColor="background2" w:themeShade="1A"/>
        </w:rPr>
        <w:t>Banguera</w:t>
      </w:r>
      <w:proofErr w:type="spellEnd"/>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943B5E">
        <w:rPr>
          <w:rFonts w:ascii="Times New Roman" w:eastAsia="Times New Roman" w:hAnsi="Times New Roman" w:cs="Times New Roman"/>
          <w:color w:val="171717" w:themeColor="background2" w:themeShade="1A"/>
          <w:sz w:val="24"/>
          <w:shd w:val="clear" w:color="auto" w:fill="FFFFFF"/>
        </w:rPr>
        <w:t>En segunda instancia, la aproximación a la construcción del diagnóstico situacional de la Comuna 1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del diálogo de saberes y talleres participativos realizados con la comunidad para recopilar información sobre la historia de la comuna, la identificación de problemáticas y necesidades y la propuesta de sueños de futuro (Figura 2).</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noProof/>
          <w:color w:val="171717" w:themeColor="background2" w:themeShade="1A"/>
          <w:sz w:val="24"/>
          <w:lang w:eastAsia="es-CO"/>
        </w:rPr>
        <w:lastRenderedPageBreak/>
        <w:drawing>
          <wp:anchor distT="0" distB="0" distL="114300" distR="114300" simplePos="0" relativeHeight="251658240" behindDoc="1" locked="0" layoutInCell="1" allowOverlap="1" wp14:anchorId="67A04F8E" wp14:editId="0C18E7E9">
            <wp:simplePos x="0" y="0"/>
            <wp:positionH relativeFrom="column">
              <wp:posOffset>1009650</wp:posOffset>
            </wp:positionH>
            <wp:positionV relativeFrom="paragraph">
              <wp:posOffset>163830</wp:posOffset>
            </wp:positionV>
            <wp:extent cx="3809365" cy="2438400"/>
            <wp:effectExtent l="133350" t="133350" r="133985" b="15240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9365"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line="240" w:lineRule="auto"/>
        <w:rPr>
          <w:rFonts w:ascii="Times New Roman" w:hAnsi="Times New Roman" w:cs="Times New Roman"/>
          <w:color w:val="171717" w:themeColor="background2" w:themeShade="1A"/>
        </w:rPr>
      </w:pPr>
      <w:bookmarkStart w:id="14" w:name="_Toc25763731"/>
      <w:r w:rsidRPr="00943B5E">
        <w:rPr>
          <w:rFonts w:ascii="Times New Roman" w:hAnsi="Times New Roman" w:cs="Times New Roman"/>
          <w:i/>
          <w:color w:val="171717" w:themeColor="background2" w:themeShade="1A"/>
        </w:rPr>
        <w:t xml:space="preserve">Figura </w:t>
      </w:r>
      <w:r w:rsidRPr="00943B5E">
        <w:rPr>
          <w:rFonts w:ascii="Times New Roman" w:hAnsi="Times New Roman" w:cs="Times New Roman"/>
          <w:i/>
          <w:color w:val="171717" w:themeColor="background2" w:themeShade="1A"/>
        </w:rPr>
        <w:fldChar w:fldCharType="begin"/>
      </w:r>
      <w:r w:rsidRPr="00943B5E">
        <w:rPr>
          <w:rFonts w:ascii="Times New Roman" w:hAnsi="Times New Roman" w:cs="Times New Roman"/>
          <w:i/>
          <w:color w:val="171717" w:themeColor="background2" w:themeShade="1A"/>
        </w:rPr>
        <w:instrText xml:space="preserve"> SEQ Figura \* ARABIC </w:instrText>
      </w:r>
      <w:r w:rsidRPr="00943B5E">
        <w:rPr>
          <w:rFonts w:ascii="Times New Roman" w:hAnsi="Times New Roman" w:cs="Times New Roman"/>
          <w:i/>
          <w:color w:val="171717" w:themeColor="background2" w:themeShade="1A"/>
        </w:rPr>
        <w:fldChar w:fldCharType="separate"/>
      </w:r>
      <w:r w:rsidRPr="00943B5E">
        <w:rPr>
          <w:rFonts w:ascii="Times New Roman" w:hAnsi="Times New Roman" w:cs="Times New Roman"/>
          <w:i/>
          <w:noProof/>
          <w:color w:val="171717" w:themeColor="background2" w:themeShade="1A"/>
        </w:rPr>
        <w:t>2</w:t>
      </w:r>
      <w:r w:rsidRPr="00943B5E">
        <w:rPr>
          <w:rFonts w:ascii="Times New Roman" w:hAnsi="Times New Roman" w:cs="Times New Roman"/>
          <w:i/>
          <w:color w:val="171717" w:themeColor="background2" w:themeShade="1A"/>
        </w:rPr>
        <w:fldChar w:fldCharType="end"/>
      </w:r>
      <w:r w:rsidRPr="00943B5E">
        <w:rPr>
          <w:rFonts w:ascii="Times New Roman" w:hAnsi="Times New Roman" w:cs="Times New Roman"/>
          <w:i/>
          <w:color w:val="171717" w:themeColor="background2" w:themeShade="1A"/>
        </w:rPr>
        <w:t>.</w:t>
      </w:r>
      <w:r w:rsidRPr="00943B5E">
        <w:rPr>
          <w:rFonts w:ascii="Times New Roman" w:hAnsi="Times New Roman" w:cs="Times New Roman"/>
          <w:color w:val="171717" w:themeColor="background2" w:themeShade="1A"/>
        </w:rPr>
        <w:t xml:space="preserve"> Mingas de pensamiento en el Colegio Liceo Central de Nariño, en el marco del Convenio Interinstitucional Universidad Mariana y Alcaldía Municipal de Pasto, 2017</w:t>
      </w:r>
      <w:bookmarkEnd w:id="14"/>
    </w:p>
    <w:p w:rsidR="00BA1AA8" w:rsidRPr="00943B5E" w:rsidRDefault="00BA1AA8" w:rsidP="00BA1AA8">
      <w:pPr>
        <w:spacing w:line="240" w:lineRule="auto"/>
        <w:rPr>
          <w:rFonts w:ascii="Times New Roman" w:hAnsi="Times New Roman" w:cs="Times New Roman"/>
          <w:color w:val="171717" w:themeColor="background2" w:themeShade="1A"/>
        </w:rPr>
      </w:pPr>
      <w:r w:rsidRPr="00943B5E">
        <w:rPr>
          <w:rFonts w:ascii="Times New Roman" w:hAnsi="Times New Roman" w:cs="Times New Roman"/>
          <w:color w:val="171717" w:themeColor="background2" w:themeShade="1A"/>
        </w:rPr>
        <w:t>Foto: Angie Rosero</w:t>
      </w:r>
    </w:p>
    <w:p w:rsidR="00BA1AA8" w:rsidRPr="00943B5E" w:rsidRDefault="00BA1AA8" w:rsidP="00BA1AA8">
      <w:pPr>
        <w:spacing w:line="240" w:lineRule="auto"/>
        <w:rPr>
          <w:rFonts w:ascii="Times New Roman" w:hAnsi="Times New Roman" w:cs="Times New Roman"/>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1 reflexionara sobre la situación problemática en la dimensión política de su territorio (Figura 3).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w:t>
      </w:r>
      <w:r w:rsidRPr="00943B5E">
        <w:rPr>
          <w:rFonts w:ascii="Times New Roman" w:eastAsia="Times New Roman" w:hAnsi="Times New Roman" w:cs="Times New Roman"/>
          <w:color w:val="171717" w:themeColor="background2" w:themeShade="1A"/>
          <w:sz w:val="24"/>
        </w:rPr>
        <w:lastRenderedPageBreak/>
        <w:t>desarrollo humano y el desarrollo sostenible a nivel económico, social y ambiental, de igual manera, con la construcción de la paz desde las comunidades y distintos territorios en nuestra Colombia.</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1"/>
        <w:numPr>
          <w:ilvl w:val="0"/>
          <w:numId w:val="5"/>
        </w:numPr>
      </w:pPr>
      <w:bookmarkStart w:id="15" w:name="_Toc18526795"/>
      <w:bookmarkStart w:id="16" w:name="_Toc25763646"/>
      <w:r w:rsidRPr="00943B5E">
        <w:t>¿QUIÉNES SOMOS?</w:t>
      </w:r>
      <w:bookmarkEnd w:id="15"/>
      <w:bookmarkEnd w:id="16"/>
    </w:p>
    <w:p w:rsidR="00BA1AA8" w:rsidRPr="00943B5E" w:rsidRDefault="00BA1AA8" w:rsidP="00BA1AA8">
      <w:pPr>
        <w:spacing w:line="240" w:lineRule="auto"/>
        <w:rPr>
          <w:rFonts w:eastAsia="Times New Roman"/>
          <w:color w:val="171717" w:themeColor="background2" w:themeShade="1A"/>
        </w:rPr>
      </w:pPr>
    </w:p>
    <w:p w:rsidR="00BA1AA8" w:rsidRPr="00943B5E" w:rsidRDefault="00BA1AA8" w:rsidP="00943B5E">
      <w:pPr>
        <w:pStyle w:val="Ttulo2"/>
      </w:pPr>
      <w:bookmarkStart w:id="17" w:name="_Toc18526796"/>
      <w:bookmarkStart w:id="18" w:name="_Toc25763647"/>
      <w:r w:rsidRPr="00943B5E">
        <w:t>Ubicación geográfica</w:t>
      </w:r>
      <w:bookmarkEnd w:id="17"/>
      <w:bookmarkEnd w:id="18"/>
    </w:p>
    <w:p w:rsidR="00BA1AA8" w:rsidRPr="00943B5E" w:rsidRDefault="00BA1AA8" w:rsidP="00BA1AA8">
      <w:pPr>
        <w:spacing w:after="0" w:line="240" w:lineRule="auto"/>
        <w:jc w:val="both"/>
        <w:rPr>
          <w:rFonts w:ascii="Times New Roman" w:eastAsia="Times New Roman" w:hAnsi="Times New Roman" w:cs="Times New Roman"/>
          <w:b/>
          <w:i/>
          <w:color w:val="171717" w:themeColor="background2" w:themeShade="1A"/>
          <w:sz w:val="24"/>
        </w:rPr>
      </w:pPr>
    </w:p>
    <w:p w:rsidR="00BA1AA8" w:rsidRPr="00943B5E" w:rsidRDefault="00BA1AA8" w:rsidP="00BA1AA8">
      <w:pPr>
        <w:spacing w:after="0" w:line="240" w:lineRule="auto"/>
        <w:jc w:val="both"/>
        <w:rPr>
          <w:rFonts w:ascii="Times New Roman" w:hAnsi="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La Comuna 1 se encuentra ubicada </w:t>
      </w:r>
      <w:r w:rsidRPr="00943B5E">
        <w:rPr>
          <w:rFonts w:ascii="Times New Roman" w:hAnsi="Times New Roman"/>
          <w:color w:val="171717" w:themeColor="background2" w:themeShade="1A"/>
          <w:sz w:val="24"/>
        </w:rPr>
        <w:t>en el centro de la ciudad de Pasto</w:t>
      </w:r>
      <w:r w:rsidRPr="00943B5E">
        <w:rPr>
          <w:rFonts w:ascii="Times New Roman" w:eastAsia="Times New Roman" w:hAnsi="Times New Roman" w:cs="Times New Roman"/>
          <w:color w:val="171717" w:themeColor="background2" w:themeShade="1A"/>
          <w:sz w:val="24"/>
        </w:rPr>
        <w:t>, su territorio comprende</w:t>
      </w:r>
      <w:r w:rsidRPr="00943B5E">
        <w:rPr>
          <w:rFonts w:ascii="Times New Roman" w:hAnsi="Times New Roman"/>
          <w:color w:val="171717" w:themeColor="background2" w:themeShade="1A"/>
          <w:sz w:val="24"/>
        </w:rPr>
        <w:t xml:space="preserve"> desde la carrera 19 con Av. Boyacá hasta la carrera 30, sigue la Rivera del rio Pasto hasta la Av. Panamericana.</w:t>
      </w:r>
    </w:p>
    <w:p w:rsidR="00BA1AA8" w:rsidRPr="00943B5E" w:rsidRDefault="00BA1AA8" w:rsidP="00BA1AA8">
      <w:pPr>
        <w:spacing w:after="0" w:line="240" w:lineRule="auto"/>
        <w:jc w:val="both"/>
        <w:rPr>
          <w:rFonts w:ascii="Times New Roman" w:hAnsi="Times New Roman"/>
          <w:color w:val="171717" w:themeColor="background2" w:themeShade="1A"/>
          <w:sz w:val="24"/>
        </w:rPr>
      </w:pPr>
    </w:p>
    <w:p w:rsidR="00BA1AA8" w:rsidRPr="00943B5E" w:rsidRDefault="00BA1AA8" w:rsidP="00943B5E">
      <w:pPr>
        <w:pStyle w:val="Ttulo2"/>
      </w:pPr>
      <w:bookmarkStart w:id="19" w:name="_Toc18526797"/>
      <w:bookmarkStart w:id="20" w:name="_Toc25763648"/>
      <w:r w:rsidRPr="00943B5E">
        <w:t>Población</w:t>
      </w:r>
      <w:bookmarkEnd w:id="19"/>
      <w:bookmarkEnd w:id="20"/>
    </w:p>
    <w:p w:rsidR="00BA1AA8" w:rsidRPr="00943B5E" w:rsidRDefault="00BA1AA8" w:rsidP="00BA1AA8">
      <w:pPr>
        <w:spacing w:after="0" w:line="240" w:lineRule="auto"/>
        <w:ind w:left="360"/>
        <w:jc w:val="both"/>
        <w:rPr>
          <w:rFonts w:ascii="Times New Roman" w:eastAsia="Times New Roman" w:hAnsi="Times New Roman" w:cs="Times New Roman"/>
          <w:b/>
          <w:i/>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De acuerdo con el Plan de Ordenamiento Territorial del municipio de Pasto 2014-2027,  la comuna 1 tiene 27.120 habitantes. </w:t>
      </w:r>
    </w:p>
    <w:p w:rsidR="00BA1AA8" w:rsidRPr="00943B5E" w:rsidRDefault="00BA1AA8" w:rsidP="00BA1AA8">
      <w:pPr>
        <w:spacing w:after="0" w:line="240" w:lineRule="auto"/>
        <w:jc w:val="both"/>
        <w:rPr>
          <w:rFonts w:ascii="Times New Roman" w:eastAsia="Times New Roman" w:hAnsi="Times New Roman" w:cs="Times New Roman"/>
          <w:b/>
          <w:i/>
          <w:color w:val="171717" w:themeColor="background2" w:themeShade="1A"/>
          <w:sz w:val="24"/>
        </w:rPr>
      </w:pPr>
    </w:p>
    <w:p w:rsidR="00BA1AA8" w:rsidRPr="00943B5E" w:rsidRDefault="00BA1AA8" w:rsidP="00943B5E">
      <w:pPr>
        <w:pStyle w:val="Ttulo2"/>
      </w:pPr>
      <w:bookmarkStart w:id="21" w:name="_Toc18526798"/>
      <w:bookmarkStart w:id="22" w:name="_Toc25763649"/>
      <w:r w:rsidRPr="00943B5E">
        <w:t>Barrios que conforman la comuna</w:t>
      </w:r>
      <w:bookmarkEnd w:id="21"/>
      <w:bookmarkEnd w:id="22"/>
    </w:p>
    <w:p w:rsidR="00BA1AA8" w:rsidRPr="00943B5E" w:rsidRDefault="00BA1AA8" w:rsidP="00BA1AA8">
      <w:pPr>
        <w:spacing w:after="0" w:line="240" w:lineRule="auto"/>
        <w:jc w:val="both"/>
        <w:rPr>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La comuna 1 se compone de 22 barrios: Avenida Santander, Bombona, Caracha, Centro El Churo, El Cilindro, El Parque, El Portalito, </w:t>
      </w:r>
      <w:proofErr w:type="spellStart"/>
      <w:r w:rsidRPr="00943B5E">
        <w:rPr>
          <w:rFonts w:ascii="Times New Roman" w:eastAsia="Times New Roman" w:hAnsi="Times New Roman" w:cs="Times New Roman"/>
          <w:color w:val="171717" w:themeColor="background2" w:themeShade="1A"/>
          <w:sz w:val="24"/>
        </w:rPr>
        <w:t>Hullaguanga</w:t>
      </w:r>
      <w:proofErr w:type="spellEnd"/>
      <w:r w:rsidRPr="00943B5E">
        <w:rPr>
          <w:rFonts w:ascii="Times New Roman" w:eastAsia="Times New Roman" w:hAnsi="Times New Roman" w:cs="Times New Roman"/>
          <w:color w:val="171717" w:themeColor="background2" w:themeShade="1A"/>
          <w:sz w:val="24"/>
        </w:rPr>
        <w:t xml:space="preserve">, La Panadería, Las Américas, Los Dos Puentes, Marcos de la Rosa, San Agustín, San Andrés, San José, San José Obrero, Santiago y demás barrios que existan o se construyan dentro de los límites respectivos de la presente comuna. </w:t>
      </w:r>
    </w:p>
    <w:p w:rsidR="00BA1AA8"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943B5E" w:rsidRPr="00943B5E" w:rsidRDefault="00943B5E"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23" w:name="_Toc18526799"/>
      <w:bookmarkStart w:id="24" w:name="_Toc25763650"/>
      <w:r w:rsidRPr="00943B5E">
        <w:t>Mapa de ubicación:</w:t>
      </w:r>
      <w:bookmarkEnd w:id="23"/>
      <w:bookmarkEnd w:id="24"/>
      <w:r w:rsidRPr="00943B5E">
        <w:t xml:space="preserve"> </w:t>
      </w:r>
    </w:p>
    <w:p w:rsidR="00BA1AA8" w:rsidRPr="00943B5E" w:rsidRDefault="00930FFF" w:rsidP="00BA1AA8">
      <w:pPr>
        <w:spacing w:line="240" w:lineRule="auto"/>
        <w:rPr>
          <w:color w:val="171717" w:themeColor="background2" w:themeShade="1A"/>
        </w:rPr>
      </w:pPr>
      <w:r>
        <w:rPr>
          <w:noProof/>
          <w:color w:val="171717" w:themeColor="background2" w:themeShade="1A"/>
          <w:lang w:val="es-ES_tradnl" w:eastAsia="es-ES_tradn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4.55pt;margin-top:6.55pt;width:401.2pt;height:326.7pt;z-index:-251656192;mso-position-horizontal-relative:text;mso-position-vertical-relative:text;mso-width-relative:page;mso-height-relative:page" filled="t">
            <v:imagedata r:id="rId12" o:title="" croptop="12637f" cropbottom="5142f" cropleft="17741f" cropright="20374f"/>
            <o:lock v:ext="edit" aspectratio="f"/>
          </v:shape>
          <o:OLEObject Type="Embed" ProgID="StaticMetafile" ShapeID="_x0000_s1026" DrawAspect="Content" ObjectID="_1640538830" r:id="rId13"/>
        </w:object>
      </w:r>
    </w:p>
    <w:p w:rsidR="00BA1AA8" w:rsidRPr="00943B5E" w:rsidRDefault="00BA1AA8" w:rsidP="00BA1AA8">
      <w:pPr>
        <w:spacing w:line="240" w:lineRule="auto"/>
        <w:rPr>
          <w:color w:val="171717" w:themeColor="background2" w:themeShade="1A"/>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rPr>
          <w:color w:val="171717" w:themeColor="background2" w:themeShade="1A"/>
        </w:rPr>
      </w:pPr>
    </w:p>
    <w:p w:rsidR="00BA1AA8" w:rsidRDefault="00BA1AA8" w:rsidP="00BA1AA8">
      <w:pPr>
        <w:rPr>
          <w:color w:val="171717" w:themeColor="background2" w:themeShade="1A"/>
        </w:rPr>
      </w:pPr>
    </w:p>
    <w:p w:rsidR="00943B5E" w:rsidRDefault="00943B5E" w:rsidP="00BA1AA8">
      <w:pPr>
        <w:rPr>
          <w:color w:val="171717" w:themeColor="background2" w:themeShade="1A"/>
        </w:rPr>
      </w:pPr>
    </w:p>
    <w:p w:rsidR="00943B5E" w:rsidRPr="00943B5E" w:rsidRDefault="00943B5E" w:rsidP="00BA1AA8">
      <w:pPr>
        <w:rPr>
          <w:color w:val="171717" w:themeColor="background2" w:themeShade="1A"/>
        </w:rPr>
      </w:pPr>
    </w:p>
    <w:p w:rsidR="00BA1AA8" w:rsidRPr="00943B5E" w:rsidRDefault="00BA1AA8" w:rsidP="00BA1AA8">
      <w:pPr>
        <w:pStyle w:val="Descripcin"/>
        <w:rPr>
          <w:rFonts w:ascii="Times New Roman" w:hAnsi="Times New Roman" w:cs="Times New Roman"/>
          <w:i w:val="0"/>
          <w:color w:val="171717" w:themeColor="background2" w:themeShade="1A"/>
          <w:sz w:val="20"/>
          <w:szCs w:val="20"/>
        </w:rPr>
      </w:pPr>
      <w:bookmarkStart w:id="25" w:name="_Toc25763732"/>
      <w:r w:rsidRPr="00943B5E">
        <w:rPr>
          <w:rFonts w:ascii="Times New Roman" w:hAnsi="Times New Roman" w:cs="Times New Roman"/>
          <w:color w:val="171717" w:themeColor="background2" w:themeShade="1A"/>
        </w:rPr>
        <w:t xml:space="preserve">Figura </w:t>
      </w:r>
      <w:r w:rsidRPr="00943B5E">
        <w:rPr>
          <w:rFonts w:ascii="Times New Roman" w:hAnsi="Times New Roman" w:cs="Times New Roman"/>
          <w:color w:val="171717" w:themeColor="background2" w:themeShade="1A"/>
        </w:rPr>
        <w:fldChar w:fldCharType="begin"/>
      </w:r>
      <w:r w:rsidRPr="00943B5E">
        <w:rPr>
          <w:rFonts w:ascii="Times New Roman" w:hAnsi="Times New Roman" w:cs="Times New Roman"/>
          <w:color w:val="171717" w:themeColor="background2" w:themeShade="1A"/>
        </w:rPr>
        <w:instrText xml:space="preserve"> SEQ Figura \* ARABIC </w:instrText>
      </w:r>
      <w:r w:rsidRPr="00943B5E">
        <w:rPr>
          <w:rFonts w:ascii="Times New Roman" w:hAnsi="Times New Roman" w:cs="Times New Roman"/>
          <w:color w:val="171717" w:themeColor="background2" w:themeShade="1A"/>
        </w:rPr>
        <w:fldChar w:fldCharType="separate"/>
      </w:r>
      <w:r w:rsidRPr="00943B5E">
        <w:rPr>
          <w:rFonts w:ascii="Times New Roman" w:hAnsi="Times New Roman" w:cs="Times New Roman"/>
          <w:noProof/>
          <w:color w:val="171717" w:themeColor="background2" w:themeShade="1A"/>
        </w:rPr>
        <w:t>3</w:t>
      </w:r>
      <w:r w:rsidRPr="00943B5E">
        <w:rPr>
          <w:rFonts w:ascii="Times New Roman" w:hAnsi="Times New Roman" w:cs="Times New Roman"/>
          <w:color w:val="171717" w:themeColor="background2" w:themeShade="1A"/>
        </w:rPr>
        <w:fldChar w:fldCharType="end"/>
      </w:r>
      <w:r w:rsidRPr="00943B5E">
        <w:rPr>
          <w:rFonts w:ascii="Times New Roman" w:hAnsi="Times New Roman" w:cs="Times New Roman"/>
          <w:color w:val="171717" w:themeColor="background2" w:themeShade="1A"/>
        </w:rPr>
        <w:t>.</w:t>
      </w:r>
      <w:r w:rsidRPr="00943B5E">
        <w:rPr>
          <w:rFonts w:ascii="Times New Roman" w:hAnsi="Times New Roman" w:cs="Times New Roman"/>
          <w:i w:val="0"/>
          <w:color w:val="171717" w:themeColor="background2" w:themeShade="1A"/>
        </w:rPr>
        <w:t xml:space="preserve"> Mapa de la Comuna 1 del municipio de Pasto</w:t>
      </w:r>
      <w:bookmarkEnd w:id="25"/>
    </w:p>
    <w:p w:rsidR="00BA1AA8" w:rsidRDefault="00BA1AA8" w:rsidP="00BA1AA8">
      <w:pPr>
        <w:spacing w:line="240" w:lineRule="auto"/>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Fuente: Plan de Ordenamiento Territorial de Pasto 2014-2027</w:t>
      </w:r>
    </w:p>
    <w:p w:rsidR="00943B5E" w:rsidRPr="00943B5E" w:rsidRDefault="00943B5E" w:rsidP="00BA1AA8">
      <w:pPr>
        <w:spacing w:line="240" w:lineRule="auto"/>
        <w:rPr>
          <w:rFonts w:ascii="Times New Roman" w:eastAsia="Times New Roman" w:hAnsi="Times New Roman" w:cs="Times New Roman"/>
          <w:i/>
          <w:color w:val="171717" w:themeColor="background2" w:themeShade="1A"/>
        </w:rPr>
      </w:pPr>
    </w:p>
    <w:p w:rsidR="00BA1AA8" w:rsidRPr="00943B5E" w:rsidRDefault="00BA1AA8" w:rsidP="00943B5E">
      <w:pPr>
        <w:pStyle w:val="Ttulo1"/>
        <w:numPr>
          <w:ilvl w:val="0"/>
          <w:numId w:val="5"/>
        </w:numPr>
      </w:pPr>
      <w:bookmarkStart w:id="26" w:name="_Toc18526800"/>
      <w:bookmarkStart w:id="27" w:name="_Toc25763651"/>
      <w:r w:rsidRPr="00943B5E">
        <w:t>¿CÓMO ESTAMOS?</w:t>
      </w:r>
      <w:bookmarkEnd w:id="26"/>
      <w:bookmarkEnd w:id="27"/>
    </w:p>
    <w:p w:rsidR="00BA1AA8" w:rsidRPr="00943B5E" w:rsidRDefault="00BA1AA8" w:rsidP="00BA1AA8">
      <w:pPr>
        <w:spacing w:after="0" w:line="240" w:lineRule="auto"/>
        <w:jc w:val="both"/>
        <w:rPr>
          <w:rFonts w:ascii="Times New Roman" w:eastAsia="Times New Roman" w:hAnsi="Times New Roman" w:cs="Times New Roman"/>
          <w:b/>
          <w:color w:val="171717" w:themeColor="background2" w:themeShade="1A"/>
          <w:sz w:val="24"/>
          <w:u w:val="single"/>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Esta sección presenta una lectura y comprensión del territorio de la Comuna 1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w:t>
      </w:r>
      <w:r w:rsidRPr="00943B5E">
        <w:rPr>
          <w:rFonts w:ascii="Times New Roman" w:eastAsia="Times New Roman" w:hAnsi="Times New Roman" w:cs="Times New Roman"/>
          <w:color w:val="171717" w:themeColor="background2" w:themeShade="1A"/>
          <w:sz w:val="24"/>
        </w:rPr>
        <w:lastRenderedPageBreak/>
        <w:t xml:space="preserve">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28" w:name="_Toc18526801"/>
      <w:bookmarkStart w:id="29" w:name="_Toc25763652"/>
      <w:r w:rsidRPr="00943B5E">
        <w:t>Dimensión Política</w:t>
      </w:r>
      <w:bookmarkEnd w:id="28"/>
      <w:bookmarkEnd w:id="29"/>
    </w:p>
    <w:p w:rsidR="00BA1AA8" w:rsidRPr="00943B5E" w:rsidRDefault="00BA1AA8" w:rsidP="00BA1AA8">
      <w:pPr>
        <w:spacing w:line="240" w:lineRule="auto"/>
        <w:rPr>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Aquí se presenta la estructura organizativa, la división político-administrativa, un análisis desde el proceso y resultados del presupuesto participativo y la identificación de problemáticas y necesidades políticas en la comuna.</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pStyle w:val="Descripcin"/>
        <w:rPr>
          <w:rFonts w:ascii="Times New Roman" w:eastAsia="Times New Roman" w:hAnsi="Times New Roman" w:cs="Times New Roman"/>
          <w:color w:val="171717" w:themeColor="background2" w:themeShade="1A"/>
          <w:sz w:val="22"/>
          <w:szCs w:val="22"/>
        </w:rPr>
      </w:pPr>
      <w:bookmarkStart w:id="30" w:name="_Toc18485128"/>
      <w:bookmarkStart w:id="31" w:name="_Toc25763708"/>
      <w:r w:rsidRPr="00943B5E">
        <w:rPr>
          <w:rFonts w:ascii="Times New Roman" w:hAnsi="Times New Roman" w:cs="Times New Roman"/>
          <w:color w:val="171717" w:themeColor="background2" w:themeShade="1A"/>
          <w:sz w:val="22"/>
          <w:szCs w:val="22"/>
        </w:rPr>
        <w:t xml:space="preserve">Tabla </w:t>
      </w:r>
      <w:r w:rsidRPr="00943B5E">
        <w:rPr>
          <w:rFonts w:ascii="Times New Roman" w:hAnsi="Times New Roman" w:cs="Times New Roman"/>
          <w:color w:val="171717" w:themeColor="background2" w:themeShade="1A"/>
          <w:sz w:val="22"/>
          <w:szCs w:val="22"/>
        </w:rPr>
        <w:fldChar w:fldCharType="begin"/>
      </w:r>
      <w:r w:rsidRPr="00943B5E">
        <w:rPr>
          <w:rFonts w:ascii="Times New Roman" w:hAnsi="Times New Roman" w:cs="Times New Roman"/>
          <w:color w:val="171717" w:themeColor="background2" w:themeShade="1A"/>
          <w:sz w:val="22"/>
          <w:szCs w:val="22"/>
        </w:rPr>
        <w:instrText xml:space="preserve"> SEQ Tabla \* ARABIC </w:instrText>
      </w:r>
      <w:r w:rsidRPr="00943B5E">
        <w:rPr>
          <w:rFonts w:ascii="Times New Roman" w:hAnsi="Times New Roman" w:cs="Times New Roman"/>
          <w:color w:val="171717" w:themeColor="background2" w:themeShade="1A"/>
          <w:sz w:val="22"/>
          <w:szCs w:val="22"/>
        </w:rPr>
        <w:fldChar w:fldCharType="separate"/>
      </w:r>
      <w:r w:rsidRPr="00943B5E">
        <w:rPr>
          <w:rFonts w:ascii="Times New Roman" w:hAnsi="Times New Roman" w:cs="Times New Roman"/>
          <w:noProof/>
          <w:color w:val="171717" w:themeColor="background2" w:themeShade="1A"/>
          <w:sz w:val="22"/>
          <w:szCs w:val="22"/>
        </w:rPr>
        <w:t>1</w:t>
      </w:r>
      <w:r w:rsidRPr="00943B5E">
        <w:rPr>
          <w:rFonts w:ascii="Times New Roman" w:hAnsi="Times New Roman" w:cs="Times New Roman"/>
          <w:color w:val="171717" w:themeColor="background2" w:themeShade="1A"/>
          <w:sz w:val="22"/>
          <w:szCs w:val="22"/>
        </w:rPr>
        <w:fldChar w:fldCharType="end"/>
      </w:r>
      <w:r w:rsidRPr="00943B5E">
        <w:rPr>
          <w:rFonts w:ascii="Times New Roman" w:hAnsi="Times New Roman" w:cs="Times New Roman"/>
          <w:color w:val="171717" w:themeColor="background2" w:themeShade="1A"/>
          <w:sz w:val="22"/>
          <w:szCs w:val="22"/>
        </w:rPr>
        <w:t>. Características generales de la dimensión política de la Comuna 1 en Pasto.</w:t>
      </w:r>
      <w:bookmarkEnd w:id="30"/>
      <w:bookmarkEnd w:id="31"/>
    </w:p>
    <w:tbl>
      <w:tblPr>
        <w:tblW w:w="10387" w:type="dxa"/>
        <w:tblInd w:w="98" w:type="dxa"/>
        <w:tblCellMar>
          <w:left w:w="10" w:type="dxa"/>
          <w:right w:w="10" w:type="dxa"/>
        </w:tblCellMar>
        <w:tblLook w:val="0000" w:firstRow="0" w:lastRow="0" w:firstColumn="0" w:lastColumn="0" w:noHBand="0" w:noVBand="0"/>
      </w:tblPr>
      <w:tblGrid>
        <w:gridCol w:w="3412"/>
        <w:gridCol w:w="6975"/>
      </w:tblGrid>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t>Estructura Organizativa</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6"/>
              </w:numPr>
              <w:jc w:val="both"/>
              <w:rPr>
                <w:color w:val="171717" w:themeColor="background2" w:themeShade="1A"/>
              </w:rPr>
            </w:pPr>
            <w:r w:rsidRPr="00943B5E">
              <w:rPr>
                <w:color w:val="171717" w:themeColor="background2" w:themeShade="1A"/>
              </w:rPr>
              <w:t>Constituida en el año 2001.</w:t>
            </w:r>
          </w:p>
          <w:p w:rsidR="00BA1AA8" w:rsidRPr="00943B5E" w:rsidRDefault="00BA1AA8" w:rsidP="00BA1AA8">
            <w:pPr>
              <w:pStyle w:val="Prrafodelista"/>
              <w:numPr>
                <w:ilvl w:val="0"/>
                <w:numId w:val="6"/>
              </w:numPr>
              <w:jc w:val="both"/>
              <w:rPr>
                <w:color w:val="171717" w:themeColor="background2" w:themeShade="1A"/>
              </w:rPr>
            </w:pPr>
            <w:r w:rsidRPr="00943B5E">
              <w:rPr>
                <w:color w:val="171717" w:themeColor="background2" w:themeShade="1A"/>
              </w:rPr>
              <w:t>No se encuentra conformada una Junta Administradora Local (JAL).</w:t>
            </w:r>
          </w:p>
          <w:p w:rsidR="00BA1AA8" w:rsidRPr="00943B5E" w:rsidRDefault="00BA1AA8" w:rsidP="00BA1AA8">
            <w:pPr>
              <w:pStyle w:val="Prrafodelista"/>
              <w:numPr>
                <w:ilvl w:val="0"/>
                <w:numId w:val="6"/>
              </w:numPr>
              <w:jc w:val="both"/>
              <w:rPr>
                <w:color w:val="171717" w:themeColor="background2" w:themeShade="1A"/>
              </w:rPr>
            </w:pPr>
            <w:r w:rsidRPr="00943B5E">
              <w:rPr>
                <w:color w:val="171717" w:themeColor="background2" w:themeShade="1A"/>
              </w:rPr>
              <w:t>Cuenta con una Asociación de Juntas Comunales (ASOJAC), cuyo presidente es el Señor Francisco Mesías.</w:t>
            </w:r>
          </w:p>
          <w:p w:rsidR="00BA1AA8" w:rsidRPr="00943B5E" w:rsidRDefault="00BA1AA8" w:rsidP="00BA1AA8">
            <w:pPr>
              <w:pStyle w:val="Prrafodelista"/>
              <w:numPr>
                <w:ilvl w:val="0"/>
                <w:numId w:val="6"/>
              </w:numPr>
              <w:jc w:val="both"/>
              <w:rPr>
                <w:color w:val="171717" w:themeColor="background2" w:themeShade="1A"/>
              </w:rPr>
            </w:pPr>
            <w:r w:rsidRPr="00943B5E">
              <w:rPr>
                <w:color w:val="171717" w:themeColor="background2" w:themeShade="1A"/>
              </w:rPr>
              <w:t>Existen ocho Juntas de Acción Comunal (JAC) con 1.210 afiliados.</w:t>
            </w:r>
          </w:p>
        </w:tc>
      </w:tr>
      <w:tr w:rsidR="00F00B26"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B26" w:rsidRDefault="00F00B26" w:rsidP="00F00B26">
            <w:pPr>
              <w:spacing w:after="0"/>
              <w:jc w:val="both"/>
              <w:rPr>
                <w:rFonts w:ascii="Times New Roman" w:eastAsia="Times New Roman" w:hAnsi="Times New Roman" w:cs="Times New Roman"/>
                <w:sz w:val="24"/>
              </w:rPr>
            </w:pPr>
            <w:r>
              <w:rPr>
                <w:rFonts w:ascii="Times New Roman" w:eastAsia="Times New Roman" w:hAnsi="Times New Roman" w:cs="Times New Roman"/>
                <w:sz w:val="24"/>
              </w:rPr>
              <w:t xml:space="preserve">División Político-Administrativa </w:t>
            </w:r>
          </w:p>
          <w:p w:rsidR="00F00B26" w:rsidRDefault="00F00B26" w:rsidP="00F00B26">
            <w:pPr>
              <w:spacing w:after="0"/>
              <w:jc w:val="both"/>
            </w:pP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B26" w:rsidRPr="006F576F" w:rsidRDefault="00F00B26" w:rsidP="00F00B26">
            <w:pPr>
              <w:spacing w:after="0"/>
              <w:jc w:val="both"/>
            </w:pPr>
            <w:r w:rsidRPr="00DD2E8D">
              <w:rPr>
                <w:rFonts w:ascii="Times New Roman" w:eastAsia="Times New Roman" w:hAnsi="Times New Roman" w:cs="Times New Roman"/>
                <w:sz w:val="24"/>
              </w:rPr>
              <w:t>Cuenta con ocho JAC de los barrios pertenecientes a la Avenida Santander, Los Dos Puentes, Bomboná, La Panadería, El Obrero y Santiago.</w:t>
            </w:r>
          </w:p>
        </w:tc>
      </w:tr>
      <w:tr w:rsidR="00F00B26"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B26" w:rsidRPr="00943B5E" w:rsidRDefault="00F00B26" w:rsidP="00F00B26">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t>Presupuesto Participativo</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institucionales en el marco del Plan de Desarrollo Municipal” Pasto educado constructor de paz”. </w:t>
            </w:r>
          </w:p>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p>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a partir del ciclo de la participación como un patrimonio legítimo y cultural. </w:t>
            </w:r>
          </w:p>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p>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w:t>
            </w:r>
            <w:r w:rsidRPr="00943B5E">
              <w:rPr>
                <w:color w:val="171717" w:themeColor="background2" w:themeShade="1A"/>
              </w:rPr>
              <w:t xml:space="preserve"> $ </w:t>
            </w:r>
            <w:r w:rsidRPr="00943B5E">
              <w:rPr>
                <w:rFonts w:ascii="Times New Roman" w:eastAsia="Times New Roman" w:hAnsi="Times New Roman" w:cs="Times New Roman"/>
                <w:color w:val="171717" w:themeColor="background2" w:themeShade="1A"/>
                <w:sz w:val="24"/>
              </w:rPr>
              <w:t>469.000.000</w:t>
            </w:r>
          </w:p>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p>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Después del proceso de Pre-Cabildos, la Comuna 1 priorizó las siguientes necesidades:</w:t>
            </w:r>
          </w:p>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p>
          <w:p w:rsidR="00F00B26" w:rsidRPr="00943B5E" w:rsidRDefault="00F00B26" w:rsidP="00F00B26">
            <w:pPr>
              <w:pStyle w:val="Prrafodelista"/>
              <w:numPr>
                <w:ilvl w:val="0"/>
                <w:numId w:val="7"/>
              </w:numPr>
              <w:jc w:val="both"/>
              <w:rPr>
                <w:color w:val="171717" w:themeColor="background2" w:themeShade="1A"/>
              </w:rPr>
            </w:pPr>
            <w:r w:rsidRPr="00943B5E">
              <w:rPr>
                <w:color w:val="171717" w:themeColor="background2" w:themeShade="1A"/>
              </w:rPr>
              <w:t>Formación de escuela red de mujeres comunales.</w:t>
            </w:r>
          </w:p>
          <w:p w:rsidR="00F00B26" w:rsidRPr="00943B5E" w:rsidRDefault="00F00B26" w:rsidP="00F00B26">
            <w:pPr>
              <w:pStyle w:val="Prrafodelista"/>
              <w:numPr>
                <w:ilvl w:val="0"/>
                <w:numId w:val="7"/>
              </w:numPr>
              <w:jc w:val="both"/>
              <w:rPr>
                <w:color w:val="171717" w:themeColor="background2" w:themeShade="1A"/>
              </w:rPr>
            </w:pPr>
            <w:r w:rsidRPr="00943B5E">
              <w:rPr>
                <w:color w:val="171717" w:themeColor="background2" w:themeShade="1A"/>
              </w:rPr>
              <w:t>Adecuación de baños públicos en sectores estratégicos de la Comuna 1.</w:t>
            </w:r>
          </w:p>
          <w:p w:rsidR="00F00B26" w:rsidRPr="00943B5E" w:rsidRDefault="00F00B26" w:rsidP="00F00B26">
            <w:pPr>
              <w:pStyle w:val="Prrafodelista"/>
              <w:numPr>
                <w:ilvl w:val="0"/>
                <w:numId w:val="7"/>
              </w:numPr>
              <w:jc w:val="both"/>
              <w:rPr>
                <w:color w:val="171717" w:themeColor="background2" w:themeShade="1A"/>
              </w:rPr>
            </w:pPr>
            <w:r w:rsidRPr="00943B5E">
              <w:rPr>
                <w:color w:val="171717" w:themeColor="background2" w:themeShade="1A"/>
              </w:rPr>
              <w:t>Escuela de formación, para mujeres cabeza de familia.</w:t>
            </w:r>
          </w:p>
          <w:p w:rsidR="00F00B26" w:rsidRPr="00943B5E" w:rsidRDefault="00F00B26" w:rsidP="00F00B26">
            <w:pPr>
              <w:pStyle w:val="Prrafodelista"/>
              <w:numPr>
                <w:ilvl w:val="0"/>
                <w:numId w:val="7"/>
              </w:numPr>
              <w:jc w:val="both"/>
              <w:rPr>
                <w:color w:val="171717" w:themeColor="background2" w:themeShade="1A"/>
              </w:rPr>
            </w:pPr>
            <w:r w:rsidRPr="00943B5E">
              <w:rPr>
                <w:color w:val="171717" w:themeColor="background2" w:themeShade="1A"/>
              </w:rPr>
              <w:t>Dotación de 5 equipos de alta gama.</w:t>
            </w:r>
          </w:p>
          <w:p w:rsidR="00F00B26" w:rsidRPr="00943B5E" w:rsidRDefault="00F00B26" w:rsidP="00F00B26">
            <w:pPr>
              <w:pStyle w:val="Prrafodelista"/>
              <w:numPr>
                <w:ilvl w:val="0"/>
                <w:numId w:val="7"/>
              </w:numPr>
              <w:jc w:val="both"/>
              <w:rPr>
                <w:color w:val="171717" w:themeColor="background2" w:themeShade="1A"/>
              </w:rPr>
            </w:pPr>
            <w:r w:rsidRPr="00943B5E">
              <w:rPr>
                <w:color w:val="171717" w:themeColor="background2" w:themeShade="1A"/>
              </w:rPr>
              <w:t>Recuperación cultural del arte y la recreación.</w:t>
            </w:r>
          </w:p>
          <w:p w:rsidR="00F00B26" w:rsidRPr="00943B5E" w:rsidRDefault="00F00B26" w:rsidP="00F00B26">
            <w:pPr>
              <w:pStyle w:val="Prrafodelista"/>
              <w:numPr>
                <w:ilvl w:val="0"/>
                <w:numId w:val="7"/>
              </w:numPr>
              <w:jc w:val="both"/>
              <w:rPr>
                <w:color w:val="171717" w:themeColor="background2" w:themeShade="1A"/>
              </w:rPr>
            </w:pPr>
            <w:r w:rsidRPr="00943B5E">
              <w:rPr>
                <w:color w:val="171717" w:themeColor="background2" w:themeShade="1A"/>
              </w:rPr>
              <w:t>Albergue para habitantes de la calle, generar una política pública, B/ Panadería.</w:t>
            </w:r>
          </w:p>
          <w:p w:rsidR="00F00B26" w:rsidRPr="00943B5E" w:rsidRDefault="00F00B26" w:rsidP="00F00B26">
            <w:pPr>
              <w:pStyle w:val="Prrafodelista"/>
              <w:numPr>
                <w:ilvl w:val="0"/>
                <w:numId w:val="7"/>
              </w:numPr>
              <w:jc w:val="both"/>
              <w:rPr>
                <w:color w:val="171717" w:themeColor="background2" w:themeShade="1A"/>
              </w:rPr>
            </w:pPr>
            <w:r w:rsidRPr="00943B5E">
              <w:rPr>
                <w:color w:val="171717" w:themeColor="background2" w:themeShade="1A"/>
              </w:rPr>
              <w:t>Baños públicos, B/ bombona.</w:t>
            </w:r>
          </w:p>
          <w:p w:rsidR="00F00B26" w:rsidRPr="00943B5E" w:rsidRDefault="00F00B26" w:rsidP="00F00B26">
            <w:pPr>
              <w:pStyle w:val="Prrafodelista"/>
              <w:numPr>
                <w:ilvl w:val="0"/>
                <w:numId w:val="7"/>
              </w:numPr>
              <w:jc w:val="both"/>
              <w:rPr>
                <w:color w:val="171717" w:themeColor="background2" w:themeShade="1A"/>
              </w:rPr>
            </w:pPr>
            <w:r w:rsidRPr="00943B5E">
              <w:rPr>
                <w:color w:val="171717" w:themeColor="background2" w:themeShade="1A"/>
              </w:rPr>
              <w:t>Familias constructoras de paz, Fundación vuelo de esperanza Américas del norte.</w:t>
            </w:r>
          </w:p>
          <w:p w:rsidR="00F00B26" w:rsidRPr="00943B5E" w:rsidRDefault="00F00B26" w:rsidP="00F00B26">
            <w:pPr>
              <w:pStyle w:val="Prrafodelista"/>
              <w:numPr>
                <w:ilvl w:val="0"/>
                <w:numId w:val="7"/>
              </w:numPr>
              <w:jc w:val="both"/>
              <w:rPr>
                <w:color w:val="171717" w:themeColor="background2" w:themeShade="1A"/>
              </w:rPr>
            </w:pPr>
            <w:r w:rsidRPr="00943B5E">
              <w:rPr>
                <w:color w:val="171717" w:themeColor="background2" w:themeShade="1A"/>
              </w:rPr>
              <w:t>Conformación de Junticas Comunales</w:t>
            </w:r>
          </w:p>
          <w:p w:rsidR="00F00B26" w:rsidRPr="00943B5E" w:rsidRDefault="00F00B26" w:rsidP="00F00B26">
            <w:pPr>
              <w:pStyle w:val="Prrafodelista"/>
              <w:numPr>
                <w:ilvl w:val="0"/>
                <w:numId w:val="7"/>
              </w:numPr>
              <w:jc w:val="both"/>
              <w:rPr>
                <w:color w:val="171717" w:themeColor="background2" w:themeShade="1A"/>
              </w:rPr>
            </w:pPr>
            <w:r w:rsidRPr="00943B5E">
              <w:rPr>
                <w:color w:val="171717" w:themeColor="background2" w:themeShade="1A"/>
              </w:rPr>
              <w:t>Pavimentación de las canchas de la I.E.M Liceo Central de Nariño.</w:t>
            </w:r>
          </w:p>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p>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De lo anterior, se aprobó un proyecto macro denominado “Comuna uno constructores de paz”, el cual se desagregó por componentes debido al enfoque y competencia de ejecución, teniendo los siguientes proyectos ejecutados:</w:t>
            </w:r>
          </w:p>
          <w:p w:rsidR="00F00B26" w:rsidRPr="00943B5E" w:rsidRDefault="00F00B26" w:rsidP="00F00B26">
            <w:pPr>
              <w:spacing w:after="0" w:line="240" w:lineRule="auto"/>
              <w:jc w:val="both"/>
              <w:rPr>
                <w:rFonts w:ascii="Times New Roman" w:eastAsia="Times New Roman" w:hAnsi="Times New Roman" w:cs="Times New Roman"/>
                <w:color w:val="171717" w:themeColor="background2" w:themeShade="1A"/>
                <w:sz w:val="24"/>
              </w:rPr>
            </w:pPr>
          </w:p>
          <w:p w:rsidR="00F00B26" w:rsidRPr="00943B5E" w:rsidRDefault="00F00B26" w:rsidP="00F00B26">
            <w:pPr>
              <w:pStyle w:val="Prrafodelista"/>
              <w:numPr>
                <w:ilvl w:val="0"/>
                <w:numId w:val="8"/>
              </w:numPr>
              <w:jc w:val="both"/>
              <w:rPr>
                <w:color w:val="171717" w:themeColor="background2" w:themeShade="1A"/>
              </w:rPr>
            </w:pPr>
            <w:r w:rsidRPr="00943B5E">
              <w:rPr>
                <w:color w:val="171717" w:themeColor="background2" w:themeShade="1A"/>
              </w:rPr>
              <w:t>Comuna 1 constructores de paz "dotación de equipamiento para población en condición de discapacidad”</w:t>
            </w:r>
          </w:p>
          <w:p w:rsidR="00F00B26" w:rsidRPr="00943B5E" w:rsidRDefault="00F00B26" w:rsidP="00F00B26">
            <w:pPr>
              <w:pStyle w:val="Prrafodelista"/>
              <w:numPr>
                <w:ilvl w:val="0"/>
                <w:numId w:val="8"/>
              </w:numPr>
              <w:jc w:val="both"/>
              <w:rPr>
                <w:color w:val="171717" w:themeColor="background2" w:themeShade="1A"/>
              </w:rPr>
            </w:pPr>
            <w:r w:rsidRPr="00943B5E">
              <w:rPr>
                <w:color w:val="171717" w:themeColor="background2" w:themeShade="1A"/>
              </w:rPr>
              <w:t>Comuna Uno Constructores de paz "familias constructoras de paz"</w:t>
            </w:r>
          </w:p>
          <w:p w:rsidR="00F00B26" w:rsidRPr="00943B5E" w:rsidRDefault="00F00B26" w:rsidP="00F00B26">
            <w:pPr>
              <w:pStyle w:val="Prrafodelista"/>
              <w:numPr>
                <w:ilvl w:val="0"/>
                <w:numId w:val="8"/>
              </w:numPr>
              <w:jc w:val="both"/>
              <w:rPr>
                <w:color w:val="171717" w:themeColor="background2" w:themeShade="1A"/>
              </w:rPr>
            </w:pPr>
            <w:r w:rsidRPr="00943B5E">
              <w:rPr>
                <w:color w:val="171717" w:themeColor="background2" w:themeShade="1A"/>
              </w:rPr>
              <w:t>Comuna 1 constructores de paz " mujeres constructoras de paz"</w:t>
            </w:r>
          </w:p>
          <w:p w:rsidR="00F00B26" w:rsidRPr="00943B5E" w:rsidRDefault="00F00B26" w:rsidP="00F00B26">
            <w:pPr>
              <w:pStyle w:val="Prrafodelista"/>
              <w:numPr>
                <w:ilvl w:val="0"/>
                <w:numId w:val="8"/>
              </w:numPr>
              <w:jc w:val="both"/>
              <w:rPr>
                <w:color w:val="171717" w:themeColor="background2" w:themeShade="1A"/>
              </w:rPr>
            </w:pPr>
            <w:r w:rsidRPr="00943B5E">
              <w:rPr>
                <w:color w:val="171717" w:themeColor="background2" w:themeShade="1A"/>
              </w:rPr>
              <w:lastRenderedPageBreak/>
              <w:t>Comuna 1 constructores de paz "dotación de implementos culturales y banda de paz escolar colegio I.E.M Central de Nariño"</w:t>
            </w:r>
          </w:p>
          <w:p w:rsidR="00F00B26" w:rsidRPr="00943B5E" w:rsidRDefault="00F00B26" w:rsidP="00F00B26">
            <w:pPr>
              <w:pStyle w:val="Prrafodelista"/>
              <w:numPr>
                <w:ilvl w:val="0"/>
                <w:numId w:val="8"/>
              </w:numPr>
              <w:jc w:val="both"/>
              <w:rPr>
                <w:color w:val="171717" w:themeColor="background2" w:themeShade="1A"/>
              </w:rPr>
            </w:pPr>
            <w:r w:rsidRPr="00943B5E">
              <w:rPr>
                <w:color w:val="171717" w:themeColor="background2" w:themeShade="1A"/>
              </w:rPr>
              <w:t>Comuna 1 constructores de paz " Semillero de Juntas de Acción Comunal"</w:t>
            </w:r>
          </w:p>
        </w:tc>
      </w:tr>
      <w:tr w:rsidR="00F00B26" w:rsidRPr="00943B5E" w:rsidTr="00943B5E">
        <w:trPr>
          <w:trHeight w:val="1297"/>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B26" w:rsidRPr="00943B5E" w:rsidRDefault="00F00B26" w:rsidP="00F00B26">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lastRenderedPageBreak/>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0B26" w:rsidRPr="00943B5E" w:rsidRDefault="00F00B26" w:rsidP="00F00B26">
            <w:pPr>
              <w:pStyle w:val="Prrafodelista"/>
              <w:numPr>
                <w:ilvl w:val="0"/>
                <w:numId w:val="9"/>
              </w:numPr>
              <w:jc w:val="both"/>
              <w:rPr>
                <w:color w:val="171717" w:themeColor="background2" w:themeShade="1A"/>
              </w:rPr>
            </w:pPr>
            <w:r w:rsidRPr="00943B5E">
              <w:rPr>
                <w:color w:val="171717" w:themeColor="background2" w:themeShade="1A"/>
              </w:rPr>
              <w:t>Dificultades en los procesos organizativos, debido a la ausencia de espacios como un salón comunal para realizar diferentes eventos, reuniones y actividades.</w:t>
            </w:r>
          </w:p>
          <w:p w:rsidR="00F00B26" w:rsidRPr="00943B5E" w:rsidRDefault="00F00B26" w:rsidP="00F00B26">
            <w:pPr>
              <w:pStyle w:val="Prrafodelista"/>
              <w:numPr>
                <w:ilvl w:val="0"/>
                <w:numId w:val="9"/>
              </w:numPr>
              <w:jc w:val="both"/>
              <w:rPr>
                <w:color w:val="171717" w:themeColor="background2" w:themeShade="1A"/>
              </w:rPr>
            </w:pPr>
            <w:r w:rsidRPr="00943B5E">
              <w:rPr>
                <w:color w:val="171717" w:themeColor="background2" w:themeShade="1A"/>
              </w:rPr>
              <w:t>No se realiza elección de ediles por la vía directa de elección popular, lo cual en ocasiones, genera intereses particulares de ciertos partidos políticos.</w:t>
            </w:r>
          </w:p>
          <w:p w:rsidR="00F00B26" w:rsidRPr="00943B5E" w:rsidRDefault="00F00B26" w:rsidP="00F00B26">
            <w:pPr>
              <w:pStyle w:val="Prrafodelista"/>
              <w:numPr>
                <w:ilvl w:val="0"/>
                <w:numId w:val="9"/>
              </w:numPr>
              <w:jc w:val="both"/>
              <w:rPr>
                <w:color w:val="171717" w:themeColor="background2" w:themeShade="1A"/>
              </w:rPr>
            </w:pPr>
            <w:r w:rsidRPr="00943B5E">
              <w:rPr>
                <w:color w:val="171717" w:themeColor="background2" w:themeShade="1A"/>
              </w:rPr>
              <w:t xml:space="preserve">La falta de empatía de los líderes y lideresas hacia las comunidades sociales de base.  </w:t>
            </w:r>
          </w:p>
          <w:p w:rsidR="00F00B26" w:rsidRPr="00943B5E" w:rsidRDefault="00F00B26" w:rsidP="00F00B26">
            <w:pPr>
              <w:pStyle w:val="Prrafodelista"/>
              <w:numPr>
                <w:ilvl w:val="0"/>
                <w:numId w:val="9"/>
              </w:numPr>
              <w:jc w:val="both"/>
              <w:rPr>
                <w:color w:val="171717" w:themeColor="background2" w:themeShade="1A"/>
              </w:rPr>
            </w:pPr>
            <w:r w:rsidRPr="00943B5E">
              <w:rPr>
                <w:color w:val="171717" w:themeColor="background2" w:themeShade="1A"/>
              </w:rPr>
              <w:t>Fallas de los mecanismos de información y comunicación entre las organizaciones  sociales y comunitarias, lo cual genera desmotivación para la participación en los diversos procesos comunales y el desconocimiento de los procesos de desarrollo adelantados en la Comuna.</w:t>
            </w:r>
          </w:p>
          <w:p w:rsidR="00F00B26" w:rsidRPr="00943B5E" w:rsidRDefault="00F00B26" w:rsidP="00F00B26">
            <w:pPr>
              <w:pStyle w:val="Prrafodelista"/>
              <w:numPr>
                <w:ilvl w:val="0"/>
                <w:numId w:val="9"/>
              </w:numPr>
              <w:jc w:val="both"/>
              <w:rPr>
                <w:color w:val="171717" w:themeColor="background2" w:themeShade="1A"/>
              </w:rPr>
            </w:pPr>
            <w:r w:rsidRPr="00943B5E">
              <w:rPr>
                <w:color w:val="171717" w:themeColor="background2" w:themeShade="1A"/>
              </w:rPr>
              <w:t>Desconocimiento del Plan de Vida de la Comuna 1 "Corazón de Pasto" debido al abandono institucional desde años anteriores a la actual Administración Municipal y las mismas fallas estructurales e históricas de la administración pública.</w:t>
            </w:r>
          </w:p>
        </w:tc>
      </w:tr>
    </w:tbl>
    <w:p w:rsidR="00BA1AA8" w:rsidRPr="00943B5E" w:rsidRDefault="00BA1AA8" w:rsidP="00BA1AA8">
      <w:pPr>
        <w:spacing w:after="160" w:line="240" w:lineRule="auto"/>
        <w:jc w:val="center"/>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943B5E">
        <w:rPr>
          <w:rFonts w:ascii="Times New Roman" w:eastAsia="Times New Roman" w:hAnsi="Times New Roman" w:cs="Times New Roman"/>
          <w:color w:val="171717" w:themeColor="background2" w:themeShade="1A"/>
        </w:rPr>
        <w:t>Resignificación</w:t>
      </w:r>
      <w:proofErr w:type="spellEnd"/>
      <w:r w:rsidRPr="00943B5E">
        <w:rPr>
          <w:rFonts w:ascii="Times New Roman" w:eastAsia="Times New Roman" w:hAnsi="Times New Roman" w:cs="Times New Roman"/>
          <w:color w:val="171717" w:themeColor="background2" w:themeShade="1A"/>
        </w:rPr>
        <w:t xml:space="preserve"> de planes de vida y comunitarios 2017 y diálogo de saberes con habitantes de la Comuna 1</w:t>
      </w:r>
    </w:p>
    <w:p w:rsidR="00BA1AA8" w:rsidRPr="00943B5E" w:rsidRDefault="00BA1AA8" w:rsidP="00BA1AA8">
      <w:pPr>
        <w:spacing w:after="160" w:line="240" w:lineRule="auto"/>
        <w:jc w:val="center"/>
        <w:rPr>
          <w:rFonts w:ascii="Times New Roman" w:eastAsia="Times New Roman" w:hAnsi="Times New Roman" w:cs="Times New Roman"/>
          <w:color w:val="171717" w:themeColor="background2" w:themeShade="1A"/>
        </w:rPr>
      </w:pPr>
    </w:p>
    <w:p w:rsidR="00BA1AA8" w:rsidRPr="00943B5E" w:rsidRDefault="00BA1AA8" w:rsidP="00943B5E">
      <w:pPr>
        <w:pStyle w:val="Ttulo2"/>
      </w:pPr>
      <w:bookmarkStart w:id="32" w:name="_Toc18526802"/>
      <w:bookmarkStart w:id="33" w:name="_Toc25763653"/>
      <w:r w:rsidRPr="00943B5E">
        <w:t>Dimensión Social</w:t>
      </w:r>
      <w:bookmarkEnd w:id="32"/>
      <w:bookmarkEnd w:id="33"/>
    </w:p>
    <w:p w:rsidR="00BA1AA8" w:rsidRPr="00943B5E" w:rsidRDefault="00BA1AA8" w:rsidP="00BA1AA8">
      <w:pPr>
        <w:spacing w:after="160" w:line="240" w:lineRule="auto"/>
        <w:rPr>
          <w:rFonts w:ascii="Calibri" w:eastAsia="Calibri" w:hAnsi="Calibri" w:cs="Calibri"/>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En esta dimensión se presenta los equipamientos sociales y aspectos relacionados con la satisfacción de los derechos fundamentales como salud y educación, así también la recreación y deporte e identificación de problemáticas y necesidades sociales en la comuna.</w:t>
      </w:r>
    </w:p>
    <w:p w:rsidR="00BA1AA8" w:rsidRPr="00943B5E" w:rsidRDefault="00BA1AA8" w:rsidP="00BA1AA8">
      <w:pPr>
        <w:pStyle w:val="Descripcin"/>
        <w:tabs>
          <w:tab w:val="left" w:pos="7170"/>
        </w:tabs>
        <w:rPr>
          <w:color w:val="171717" w:themeColor="background2" w:themeShade="1A"/>
        </w:rPr>
      </w:pPr>
      <w:r w:rsidRPr="00943B5E">
        <w:rPr>
          <w:color w:val="171717" w:themeColor="background2" w:themeShade="1A"/>
        </w:rPr>
        <w:tab/>
      </w:r>
    </w:p>
    <w:p w:rsidR="00BA1AA8" w:rsidRPr="00943B5E" w:rsidRDefault="00BA1AA8" w:rsidP="00BA1AA8">
      <w:pPr>
        <w:pStyle w:val="Descripcin"/>
        <w:rPr>
          <w:rFonts w:ascii="Times New Roman" w:eastAsia="Calibri" w:hAnsi="Times New Roman" w:cs="Times New Roman"/>
          <w:color w:val="171717" w:themeColor="background2" w:themeShade="1A"/>
          <w:sz w:val="22"/>
          <w:szCs w:val="22"/>
        </w:rPr>
      </w:pPr>
      <w:bookmarkStart w:id="34" w:name="_Toc18485129"/>
      <w:bookmarkStart w:id="35" w:name="_Toc25763709"/>
      <w:r w:rsidRPr="00943B5E">
        <w:rPr>
          <w:rFonts w:ascii="Times New Roman" w:hAnsi="Times New Roman" w:cs="Times New Roman"/>
          <w:color w:val="171717" w:themeColor="background2" w:themeShade="1A"/>
          <w:sz w:val="22"/>
          <w:szCs w:val="22"/>
        </w:rPr>
        <w:t xml:space="preserve">Tabla </w:t>
      </w:r>
      <w:r w:rsidRPr="00943B5E">
        <w:rPr>
          <w:rFonts w:ascii="Times New Roman" w:hAnsi="Times New Roman" w:cs="Times New Roman"/>
          <w:color w:val="171717" w:themeColor="background2" w:themeShade="1A"/>
          <w:sz w:val="22"/>
          <w:szCs w:val="22"/>
        </w:rPr>
        <w:fldChar w:fldCharType="begin"/>
      </w:r>
      <w:r w:rsidRPr="00943B5E">
        <w:rPr>
          <w:rFonts w:ascii="Times New Roman" w:hAnsi="Times New Roman" w:cs="Times New Roman"/>
          <w:color w:val="171717" w:themeColor="background2" w:themeShade="1A"/>
          <w:sz w:val="22"/>
          <w:szCs w:val="22"/>
        </w:rPr>
        <w:instrText xml:space="preserve"> SEQ Tabla \* ARABIC </w:instrText>
      </w:r>
      <w:r w:rsidRPr="00943B5E">
        <w:rPr>
          <w:rFonts w:ascii="Times New Roman" w:hAnsi="Times New Roman" w:cs="Times New Roman"/>
          <w:color w:val="171717" w:themeColor="background2" w:themeShade="1A"/>
          <w:sz w:val="22"/>
          <w:szCs w:val="22"/>
        </w:rPr>
        <w:fldChar w:fldCharType="separate"/>
      </w:r>
      <w:r w:rsidRPr="00943B5E">
        <w:rPr>
          <w:rFonts w:ascii="Times New Roman" w:hAnsi="Times New Roman" w:cs="Times New Roman"/>
          <w:noProof/>
          <w:color w:val="171717" w:themeColor="background2" w:themeShade="1A"/>
          <w:sz w:val="22"/>
          <w:szCs w:val="22"/>
        </w:rPr>
        <w:t>2</w:t>
      </w:r>
      <w:r w:rsidRPr="00943B5E">
        <w:rPr>
          <w:rFonts w:ascii="Times New Roman" w:hAnsi="Times New Roman" w:cs="Times New Roman"/>
          <w:color w:val="171717" w:themeColor="background2" w:themeShade="1A"/>
          <w:sz w:val="22"/>
          <w:szCs w:val="22"/>
        </w:rPr>
        <w:fldChar w:fldCharType="end"/>
      </w:r>
      <w:r w:rsidRPr="00943B5E">
        <w:rPr>
          <w:rFonts w:ascii="Times New Roman" w:hAnsi="Times New Roman" w:cs="Times New Roman"/>
          <w:color w:val="171717" w:themeColor="background2" w:themeShade="1A"/>
          <w:sz w:val="22"/>
          <w:szCs w:val="22"/>
        </w:rPr>
        <w:t>. Características generales de la dimensión social de la Comuna 1 en Pasto.</w:t>
      </w:r>
      <w:bookmarkEnd w:id="34"/>
      <w:bookmarkEnd w:id="35"/>
    </w:p>
    <w:tbl>
      <w:tblPr>
        <w:tblW w:w="10387" w:type="dxa"/>
        <w:tblInd w:w="98" w:type="dxa"/>
        <w:tblCellMar>
          <w:left w:w="10" w:type="dxa"/>
          <w:right w:w="10" w:type="dxa"/>
        </w:tblCellMar>
        <w:tblLook w:val="0000" w:firstRow="0" w:lastRow="0" w:firstColumn="0" w:lastColumn="0" w:noHBand="0" w:noVBand="0"/>
      </w:tblPr>
      <w:tblGrid>
        <w:gridCol w:w="3412"/>
        <w:gridCol w:w="6975"/>
      </w:tblGrid>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t>Educación</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8"/>
              </w:numPr>
              <w:jc w:val="both"/>
              <w:rPr>
                <w:color w:val="171717" w:themeColor="background2" w:themeShade="1A"/>
              </w:rPr>
            </w:pPr>
            <w:r w:rsidRPr="00943B5E">
              <w:rPr>
                <w:color w:val="171717" w:themeColor="background2" w:themeShade="1A"/>
              </w:rPr>
              <w:t>Existen 33 equipamientos educativos, entre ellos la Corporación Universitaria Autónoma de Nariño, Fundación Universitaria San Martin, Universidad de Nariño, UNAD, Universidad Santo Tomas.</w:t>
            </w:r>
          </w:p>
          <w:p w:rsidR="00BA1AA8" w:rsidRPr="00943B5E" w:rsidRDefault="00BA1AA8" w:rsidP="00BA1AA8">
            <w:pPr>
              <w:pStyle w:val="Prrafodelista"/>
              <w:numPr>
                <w:ilvl w:val="0"/>
                <w:numId w:val="18"/>
              </w:numPr>
              <w:jc w:val="both"/>
              <w:rPr>
                <w:color w:val="171717" w:themeColor="background2" w:themeShade="1A"/>
              </w:rPr>
            </w:pPr>
            <w:r w:rsidRPr="00943B5E">
              <w:rPr>
                <w:color w:val="171717" w:themeColor="background2" w:themeShade="1A"/>
              </w:rPr>
              <w:lastRenderedPageBreak/>
              <w:t>Además de ello se encuentra la Secretaria de Educación Municipal, Diócesis de Pasto, Pastoral Social, Instituto Departamental de Salud Nariño, Cruz Roja Seccional Nariño, Policía Nacional, Personería Municipal de Pasto, Centro de Atención a personas con Discapacidad, Corporación de Discapacitados de Nariño "Coordinar", CNRR Comisión Nacional de Reparación y Reconciliación, entre otros.</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lastRenderedPageBreak/>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Ausencia de apoyo y control de autoridades competentes en temáticas relacionadas con la seguridad, desarrollo de infraestructura y la cultura. Esto derivado ente otras cosas, de la marginación de la comuna y las comunidades de los procesos de planeación local.</w:t>
            </w:r>
          </w:p>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Invasión de espacio público, manifestado en la interrupción del paso peatonal por los carros estacionados en las calles y las casas que se están convirtiendo en garajes y parqueaderos. Esto genera contaminación y desorden social, ya que personas externas a la Comuna 1, no se acogen a las normas y reglas que existe en la misma. Por ello, es vital que entidades como la Policía Nacional, Tránsito y Transporte, y Secretaria de Espacio Público, realicen un monitoreo permanente.</w:t>
            </w:r>
          </w:p>
          <w:p w:rsidR="00BA1AA8" w:rsidRPr="00943B5E" w:rsidRDefault="00BA1AA8" w:rsidP="00BA1AA8">
            <w:pPr>
              <w:pStyle w:val="Prrafodelista"/>
              <w:numPr>
                <w:ilvl w:val="0"/>
                <w:numId w:val="9"/>
              </w:numPr>
              <w:jc w:val="both"/>
              <w:rPr>
                <w:color w:val="171717" w:themeColor="background2" w:themeShade="1A"/>
              </w:rPr>
            </w:pPr>
            <w:r w:rsidRPr="00943B5E">
              <w:rPr>
                <w:color w:val="171717" w:themeColor="background2" w:themeShade="1A"/>
              </w:rPr>
              <w:t>La inseguridad se presenta desde muchas épocas atrás y actualmente se han tomado medidas necesarias para mitigarla pero no han sido efectivas. Es necesario mencionar que anteriormente se habían implementado unas zonas de tolerancia, las cuales tenían control de la inseguridad, puesto que la Comuna integra en su mayoría la zona comercial y la hace un punto clave para la delincuencia.</w:t>
            </w:r>
          </w:p>
        </w:tc>
      </w:tr>
    </w:tbl>
    <w:p w:rsidR="00BA1AA8" w:rsidRPr="00943B5E" w:rsidRDefault="00BA1AA8" w:rsidP="00BA1AA8">
      <w:pPr>
        <w:spacing w:after="160" w:line="240" w:lineRule="auto"/>
        <w:jc w:val="center"/>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943B5E">
        <w:rPr>
          <w:rFonts w:ascii="Times New Roman" w:eastAsia="Times New Roman" w:hAnsi="Times New Roman" w:cs="Times New Roman"/>
          <w:color w:val="171717" w:themeColor="background2" w:themeShade="1A"/>
        </w:rPr>
        <w:t>Resignificación</w:t>
      </w:r>
      <w:proofErr w:type="spellEnd"/>
      <w:r w:rsidRPr="00943B5E">
        <w:rPr>
          <w:rFonts w:ascii="Times New Roman" w:eastAsia="Times New Roman" w:hAnsi="Times New Roman" w:cs="Times New Roman"/>
          <w:color w:val="171717" w:themeColor="background2" w:themeShade="1A"/>
        </w:rPr>
        <w:t xml:space="preserve"> de planes de vida y comunitarios 2017 y diálogo de saberes con habitantes de la Comuna 1</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36" w:name="_Toc18526803"/>
      <w:bookmarkStart w:id="37" w:name="_Toc25763654"/>
      <w:r w:rsidRPr="00943B5E">
        <w:t>Dimensión Económica</w:t>
      </w:r>
      <w:bookmarkEnd w:id="36"/>
      <w:bookmarkEnd w:id="37"/>
    </w:p>
    <w:p w:rsidR="00BA1AA8" w:rsidRPr="00943B5E" w:rsidRDefault="00BA1AA8" w:rsidP="00BA1AA8">
      <w:pPr>
        <w:spacing w:after="160" w:line="240" w:lineRule="auto"/>
        <w:rPr>
          <w:rFonts w:ascii="Calibri" w:eastAsia="Calibri" w:hAnsi="Calibri" w:cs="Calibri"/>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BA1AA8" w:rsidRDefault="00BA1AA8" w:rsidP="00BA1AA8">
      <w:pPr>
        <w:spacing w:after="0" w:line="240" w:lineRule="auto"/>
        <w:jc w:val="both"/>
        <w:rPr>
          <w:rFonts w:ascii="Calibri" w:eastAsia="Calibri" w:hAnsi="Calibri" w:cs="Calibri"/>
          <w:color w:val="171717" w:themeColor="background2" w:themeShade="1A"/>
        </w:rPr>
      </w:pPr>
    </w:p>
    <w:p w:rsidR="0065760A" w:rsidRDefault="0065760A" w:rsidP="00BA1AA8">
      <w:pPr>
        <w:spacing w:after="0" w:line="240" w:lineRule="auto"/>
        <w:jc w:val="both"/>
        <w:rPr>
          <w:rFonts w:ascii="Calibri" w:eastAsia="Calibri" w:hAnsi="Calibri" w:cs="Calibri"/>
          <w:color w:val="171717" w:themeColor="background2" w:themeShade="1A"/>
        </w:rPr>
      </w:pPr>
    </w:p>
    <w:p w:rsidR="0065760A" w:rsidRPr="00943B5E" w:rsidRDefault="0065760A" w:rsidP="00BA1AA8">
      <w:pPr>
        <w:spacing w:after="0" w:line="240" w:lineRule="auto"/>
        <w:jc w:val="both"/>
        <w:rPr>
          <w:rFonts w:ascii="Calibri" w:eastAsia="Calibri" w:hAnsi="Calibri" w:cs="Calibri"/>
          <w:color w:val="171717" w:themeColor="background2" w:themeShade="1A"/>
        </w:rPr>
      </w:pPr>
    </w:p>
    <w:p w:rsidR="00BA1AA8" w:rsidRPr="00943B5E" w:rsidRDefault="00BA1AA8" w:rsidP="00BA1AA8">
      <w:pPr>
        <w:pStyle w:val="Descripcin"/>
        <w:jc w:val="both"/>
        <w:rPr>
          <w:rFonts w:ascii="Times New Roman" w:eastAsia="Calibri" w:hAnsi="Times New Roman" w:cs="Times New Roman"/>
          <w:color w:val="171717" w:themeColor="background2" w:themeShade="1A"/>
          <w:sz w:val="24"/>
          <w:szCs w:val="24"/>
        </w:rPr>
      </w:pPr>
      <w:bookmarkStart w:id="38" w:name="_Toc18485130"/>
      <w:bookmarkStart w:id="39" w:name="_Toc25763710"/>
      <w:r w:rsidRPr="00943B5E">
        <w:rPr>
          <w:rFonts w:ascii="Times New Roman" w:hAnsi="Times New Roman" w:cs="Times New Roman"/>
          <w:color w:val="171717" w:themeColor="background2" w:themeShade="1A"/>
          <w:sz w:val="24"/>
          <w:szCs w:val="24"/>
        </w:rPr>
        <w:lastRenderedPageBreak/>
        <w:t xml:space="preserve">Tabla </w:t>
      </w:r>
      <w:r w:rsidRPr="00943B5E">
        <w:rPr>
          <w:rFonts w:ascii="Times New Roman" w:hAnsi="Times New Roman" w:cs="Times New Roman"/>
          <w:color w:val="171717" w:themeColor="background2" w:themeShade="1A"/>
          <w:sz w:val="24"/>
          <w:szCs w:val="24"/>
        </w:rPr>
        <w:fldChar w:fldCharType="begin"/>
      </w:r>
      <w:r w:rsidRPr="00943B5E">
        <w:rPr>
          <w:rFonts w:ascii="Times New Roman" w:hAnsi="Times New Roman" w:cs="Times New Roman"/>
          <w:color w:val="171717" w:themeColor="background2" w:themeShade="1A"/>
          <w:sz w:val="24"/>
          <w:szCs w:val="24"/>
        </w:rPr>
        <w:instrText xml:space="preserve"> SEQ Tabla \* ARABIC </w:instrText>
      </w:r>
      <w:r w:rsidRPr="00943B5E">
        <w:rPr>
          <w:rFonts w:ascii="Times New Roman" w:hAnsi="Times New Roman" w:cs="Times New Roman"/>
          <w:color w:val="171717" w:themeColor="background2" w:themeShade="1A"/>
          <w:sz w:val="24"/>
          <w:szCs w:val="24"/>
        </w:rPr>
        <w:fldChar w:fldCharType="separate"/>
      </w:r>
      <w:r w:rsidRPr="00943B5E">
        <w:rPr>
          <w:rFonts w:ascii="Times New Roman" w:hAnsi="Times New Roman" w:cs="Times New Roman"/>
          <w:noProof/>
          <w:color w:val="171717" w:themeColor="background2" w:themeShade="1A"/>
          <w:sz w:val="24"/>
          <w:szCs w:val="24"/>
        </w:rPr>
        <w:t>3</w:t>
      </w:r>
      <w:r w:rsidRPr="00943B5E">
        <w:rPr>
          <w:rFonts w:ascii="Times New Roman" w:hAnsi="Times New Roman" w:cs="Times New Roman"/>
          <w:color w:val="171717" w:themeColor="background2" w:themeShade="1A"/>
          <w:sz w:val="24"/>
          <w:szCs w:val="24"/>
        </w:rPr>
        <w:fldChar w:fldCharType="end"/>
      </w:r>
      <w:r w:rsidRPr="00943B5E">
        <w:rPr>
          <w:rFonts w:ascii="Times New Roman" w:hAnsi="Times New Roman" w:cs="Times New Roman"/>
          <w:color w:val="171717" w:themeColor="background2" w:themeShade="1A"/>
          <w:sz w:val="24"/>
          <w:szCs w:val="24"/>
        </w:rPr>
        <w:t>. Características generales de la dimensión económica de la Comuna 1 en Pasto.</w:t>
      </w:r>
      <w:bookmarkEnd w:id="38"/>
      <w:bookmarkEnd w:id="39"/>
    </w:p>
    <w:tbl>
      <w:tblPr>
        <w:tblW w:w="0" w:type="auto"/>
        <w:tblInd w:w="98" w:type="dxa"/>
        <w:tblCellMar>
          <w:left w:w="10" w:type="dxa"/>
          <w:right w:w="10" w:type="dxa"/>
        </w:tblCellMar>
        <w:tblLook w:val="0000" w:firstRow="0" w:lastRow="0" w:firstColumn="0" w:lastColumn="0" w:noHBand="0" w:noVBand="0"/>
      </w:tblPr>
      <w:tblGrid>
        <w:gridCol w:w="3412"/>
        <w:gridCol w:w="6975"/>
      </w:tblGrid>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jc w:val="both"/>
              <w:rPr>
                <w:color w:val="171717" w:themeColor="background2" w:themeShade="1A"/>
              </w:rPr>
            </w:pPr>
            <w:r w:rsidRPr="00943B5E">
              <w:rPr>
                <w:rFonts w:ascii="Times New Roman" w:eastAsia="Times New Roman" w:hAnsi="Times New Roman" w:cs="Times New Roman"/>
                <w:color w:val="171717" w:themeColor="background2" w:themeShade="1A"/>
                <w:sz w:val="24"/>
              </w:rPr>
              <w:t>Actividades económicas y productivas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5"/>
              </w:numPr>
              <w:jc w:val="both"/>
              <w:rPr>
                <w:color w:val="171717" w:themeColor="background2" w:themeShade="1A"/>
              </w:rPr>
            </w:pPr>
            <w:r w:rsidRPr="00943B5E">
              <w:rPr>
                <w:color w:val="171717" w:themeColor="background2" w:themeShade="1A"/>
              </w:rPr>
              <w:t>Esta Comuna se dedica fundamentalmente a la prestación de servicios y al comercio.</w:t>
            </w:r>
          </w:p>
          <w:p w:rsidR="00BA1AA8" w:rsidRPr="00943B5E" w:rsidRDefault="00BA1AA8" w:rsidP="00BA1AA8">
            <w:pPr>
              <w:pStyle w:val="Prrafodelista"/>
              <w:numPr>
                <w:ilvl w:val="0"/>
                <w:numId w:val="15"/>
              </w:numPr>
              <w:jc w:val="both"/>
              <w:rPr>
                <w:color w:val="171717" w:themeColor="background2" w:themeShade="1A"/>
              </w:rPr>
            </w:pPr>
            <w:r w:rsidRPr="00943B5E">
              <w:rPr>
                <w:color w:val="171717" w:themeColor="background2" w:themeShade="1A"/>
              </w:rPr>
              <w:t>Empresa de alumbrado público SEPAL, que tiene sentido tripartita conformada por la Alcaldía, CEDENAR y la comunidad.</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color w:val="171717" w:themeColor="background2" w:themeShade="1A"/>
              </w:rPr>
            </w:pPr>
            <w:r w:rsidRPr="00943B5E">
              <w:rPr>
                <w:rFonts w:ascii="Times New Roman" w:eastAsia="Times New Roman" w:hAnsi="Times New Roman" w:cs="Times New Roman"/>
                <w:color w:val="171717" w:themeColor="background2" w:themeShade="1A"/>
                <w:sz w:val="24"/>
              </w:rPr>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6"/>
              </w:numPr>
              <w:jc w:val="both"/>
              <w:rPr>
                <w:color w:val="171717" w:themeColor="background2" w:themeShade="1A"/>
              </w:rPr>
            </w:pPr>
            <w:r w:rsidRPr="00943B5E">
              <w:rPr>
                <w:color w:val="171717" w:themeColor="background2" w:themeShade="1A"/>
              </w:rPr>
              <w:t>Alta presencia de población vulnerable en el centro de la comuna.</w:t>
            </w:r>
          </w:p>
          <w:p w:rsidR="00BA1AA8" w:rsidRPr="00943B5E" w:rsidRDefault="00BA1AA8" w:rsidP="00BA1AA8">
            <w:pPr>
              <w:pStyle w:val="Prrafodelista"/>
              <w:numPr>
                <w:ilvl w:val="0"/>
                <w:numId w:val="16"/>
              </w:numPr>
              <w:jc w:val="both"/>
              <w:rPr>
                <w:color w:val="171717" w:themeColor="background2" w:themeShade="1A"/>
              </w:rPr>
            </w:pPr>
            <w:r w:rsidRPr="00943B5E">
              <w:rPr>
                <w:color w:val="171717" w:themeColor="background2" w:themeShade="1A"/>
              </w:rPr>
              <w:t>Reducción de los recursos monetarios para los procesos de cabildos de la comuna.</w:t>
            </w:r>
          </w:p>
        </w:tc>
      </w:tr>
    </w:tbl>
    <w:p w:rsidR="00BA1AA8" w:rsidRPr="00943B5E" w:rsidRDefault="00BA1AA8" w:rsidP="00BA1AA8">
      <w:pPr>
        <w:spacing w:after="160" w:line="240" w:lineRule="auto"/>
        <w:jc w:val="center"/>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943B5E">
        <w:rPr>
          <w:rFonts w:ascii="Times New Roman" w:eastAsia="Times New Roman" w:hAnsi="Times New Roman" w:cs="Times New Roman"/>
          <w:color w:val="171717" w:themeColor="background2" w:themeShade="1A"/>
        </w:rPr>
        <w:t>Resignificación</w:t>
      </w:r>
      <w:proofErr w:type="spellEnd"/>
      <w:r w:rsidRPr="00943B5E">
        <w:rPr>
          <w:rFonts w:ascii="Times New Roman" w:eastAsia="Times New Roman" w:hAnsi="Times New Roman" w:cs="Times New Roman"/>
          <w:color w:val="171717" w:themeColor="background2" w:themeShade="1A"/>
        </w:rPr>
        <w:t xml:space="preserve"> de planes de vida y comunitarios 2017 y diálogo de saberes con habitantes de la Comuna 1</w:t>
      </w:r>
    </w:p>
    <w:p w:rsidR="00BA1AA8" w:rsidRPr="00943B5E" w:rsidRDefault="00BA1AA8" w:rsidP="00BA1AA8">
      <w:pPr>
        <w:spacing w:after="0" w:line="240" w:lineRule="auto"/>
        <w:jc w:val="center"/>
        <w:rPr>
          <w:rFonts w:ascii="Times New Roman" w:eastAsia="Times New Roman" w:hAnsi="Times New Roman" w:cs="Times New Roman"/>
          <w:b/>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b/>
          <w:color w:val="171717" w:themeColor="background2" w:themeShade="1A"/>
          <w:sz w:val="24"/>
        </w:rPr>
      </w:pPr>
    </w:p>
    <w:p w:rsidR="00BA1AA8" w:rsidRPr="00943B5E" w:rsidRDefault="00BA1AA8" w:rsidP="00943B5E">
      <w:pPr>
        <w:pStyle w:val="Ttulo2"/>
      </w:pPr>
      <w:bookmarkStart w:id="40" w:name="_Toc18526804"/>
      <w:bookmarkStart w:id="41" w:name="_Toc25763655"/>
      <w:r w:rsidRPr="00943B5E">
        <w:t>Dimensión Cultural</w:t>
      </w:r>
      <w:bookmarkEnd w:id="40"/>
      <w:bookmarkEnd w:id="41"/>
    </w:p>
    <w:p w:rsidR="00BA1AA8" w:rsidRPr="00943B5E" w:rsidRDefault="00BA1AA8" w:rsidP="00BA1AA8">
      <w:pPr>
        <w:spacing w:after="160" w:line="240" w:lineRule="auto"/>
        <w:rPr>
          <w:rFonts w:ascii="Calibri" w:eastAsia="Calibri" w:hAnsi="Calibri" w:cs="Calibri"/>
          <w:color w:val="171717" w:themeColor="background2" w:themeShade="1A"/>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La Comuna 1 ha identificado ciertos elementos, expresiones y manifestaciones que hacen parte de su identidad y cultura.</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pStyle w:val="Descripcin"/>
        <w:rPr>
          <w:rFonts w:ascii="Times New Roman" w:eastAsia="Times New Roman" w:hAnsi="Times New Roman" w:cs="Times New Roman"/>
          <w:color w:val="171717" w:themeColor="background2" w:themeShade="1A"/>
          <w:sz w:val="22"/>
          <w:szCs w:val="22"/>
        </w:rPr>
      </w:pPr>
      <w:bookmarkStart w:id="42" w:name="_Toc18485131"/>
      <w:bookmarkStart w:id="43" w:name="_Toc25763711"/>
      <w:r w:rsidRPr="00943B5E">
        <w:rPr>
          <w:rFonts w:ascii="Times New Roman" w:hAnsi="Times New Roman" w:cs="Times New Roman"/>
          <w:color w:val="171717" w:themeColor="background2" w:themeShade="1A"/>
          <w:sz w:val="22"/>
          <w:szCs w:val="22"/>
        </w:rPr>
        <w:t xml:space="preserve">Tabla </w:t>
      </w:r>
      <w:r w:rsidRPr="00943B5E">
        <w:rPr>
          <w:rFonts w:ascii="Times New Roman" w:hAnsi="Times New Roman" w:cs="Times New Roman"/>
          <w:color w:val="171717" w:themeColor="background2" w:themeShade="1A"/>
          <w:sz w:val="22"/>
          <w:szCs w:val="22"/>
        </w:rPr>
        <w:fldChar w:fldCharType="begin"/>
      </w:r>
      <w:r w:rsidRPr="00943B5E">
        <w:rPr>
          <w:rFonts w:ascii="Times New Roman" w:hAnsi="Times New Roman" w:cs="Times New Roman"/>
          <w:color w:val="171717" w:themeColor="background2" w:themeShade="1A"/>
          <w:sz w:val="22"/>
          <w:szCs w:val="22"/>
        </w:rPr>
        <w:instrText xml:space="preserve"> SEQ Tabla \* ARABIC </w:instrText>
      </w:r>
      <w:r w:rsidRPr="00943B5E">
        <w:rPr>
          <w:rFonts w:ascii="Times New Roman" w:hAnsi="Times New Roman" w:cs="Times New Roman"/>
          <w:color w:val="171717" w:themeColor="background2" w:themeShade="1A"/>
          <w:sz w:val="22"/>
          <w:szCs w:val="22"/>
        </w:rPr>
        <w:fldChar w:fldCharType="separate"/>
      </w:r>
      <w:r w:rsidRPr="00943B5E">
        <w:rPr>
          <w:rFonts w:ascii="Times New Roman" w:hAnsi="Times New Roman" w:cs="Times New Roman"/>
          <w:noProof/>
          <w:color w:val="171717" w:themeColor="background2" w:themeShade="1A"/>
          <w:sz w:val="22"/>
          <w:szCs w:val="22"/>
        </w:rPr>
        <w:t>4</w:t>
      </w:r>
      <w:r w:rsidRPr="00943B5E">
        <w:rPr>
          <w:rFonts w:ascii="Times New Roman" w:hAnsi="Times New Roman" w:cs="Times New Roman"/>
          <w:color w:val="171717" w:themeColor="background2" w:themeShade="1A"/>
          <w:sz w:val="22"/>
          <w:szCs w:val="22"/>
        </w:rPr>
        <w:fldChar w:fldCharType="end"/>
      </w:r>
      <w:r w:rsidRPr="00943B5E">
        <w:rPr>
          <w:rFonts w:ascii="Times New Roman" w:hAnsi="Times New Roman" w:cs="Times New Roman"/>
          <w:color w:val="171717" w:themeColor="background2" w:themeShade="1A"/>
          <w:sz w:val="22"/>
          <w:szCs w:val="22"/>
        </w:rPr>
        <w:t>. Características generales de la dimensión cultural de la Comuna 1 en Pasto</w:t>
      </w:r>
      <w:bookmarkEnd w:id="42"/>
      <w:bookmarkEnd w:id="43"/>
    </w:p>
    <w:tbl>
      <w:tblPr>
        <w:tblW w:w="10245" w:type="dxa"/>
        <w:tblInd w:w="98" w:type="dxa"/>
        <w:tblCellMar>
          <w:left w:w="10" w:type="dxa"/>
          <w:right w:w="10" w:type="dxa"/>
        </w:tblCellMar>
        <w:tblLook w:val="0000" w:firstRow="0" w:lastRow="0" w:firstColumn="0" w:lastColumn="0" w:noHBand="0" w:noVBand="0"/>
      </w:tblPr>
      <w:tblGrid>
        <w:gridCol w:w="3412"/>
        <w:gridCol w:w="6833"/>
      </w:tblGrid>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color w:val="171717" w:themeColor="background2" w:themeShade="1A"/>
              </w:rPr>
            </w:pPr>
            <w:r w:rsidRPr="00943B5E">
              <w:rPr>
                <w:rFonts w:ascii="Times New Roman" w:eastAsia="Times New Roman" w:hAnsi="Times New Roman" w:cs="Times New Roman"/>
                <w:color w:val="171717" w:themeColor="background2" w:themeShade="1A"/>
                <w:sz w:val="24"/>
              </w:rPr>
              <w:t>Elementos religiosos</w:t>
            </w:r>
          </w:p>
        </w:tc>
        <w:tc>
          <w:tcPr>
            <w:tcW w:w="6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rPr>
              <w:t xml:space="preserve">El Templo San Agustín, ubicado en la </w:t>
            </w:r>
            <w:r w:rsidRPr="00943B5E">
              <w:rPr>
                <w:color w:val="171717" w:themeColor="background2" w:themeShade="1A"/>
                <w:shd w:val="clear" w:color="auto" w:fill="FFFFFF"/>
              </w:rPr>
              <w:t>Calle 17 Carrera 24 al centro de la ciudad.</w:t>
            </w:r>
          </w:p>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rPr>
              <w:t xml:space="preserve"> El Templo de San Andrés ubicado en la </w:t>
            </w:r>
            <w:r w:rsidRPr="00943B5E">
              <w:rPr>
                <w:color w:val="171717" w:themeColor="background2" w:themeShade="1A"/>
                <w:shd w:val="clear" w:color="auto" w:fill="FFFFFF"/>
              </w:rPr>
              <w:t xml:space="preserve">Calle 16 con Carrera 28. El templo de San Andrés ubicado en uno de los sectores más tradicionales de la ciudad, conocido como </w:t>
            </w:r>
            <w:proofErr w:type="spellStart"/>
            <w:r w:rsidRPr="00943B5E">
              <w:rPr>
                <w:color w:val="171717" w:themeColor="background2" w:themeShade="1A"/>
                <w:shd w:val="clear" w:color="auto" w:fill="FFFFFF"/>
              </w:rPr>
              <w:t>Rumipamba</w:t>
            </w:r>
            <w:proofErr w:type="spellEnd"/>
            <w:r w:rsidRPr="00943B5E">
              <w:rPr>
                <w:color w:val="171717" w:themeColor="background2" w:themeShade="1A"/>
                <w:shd w:val="clear" w:color="auto" w:fill="FFFFFF"/>
              </w:rPr>
              <w:t>.</w:t>
            </w:r>
          </w:p>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shd w:val="clear" w:color="auto" w:fill="FFFFFF"/>
              </w:rPr>
              <w:t xml:space="preserve">La </w:t>
            </w:r>
            <w:r w:rsidRPr="00943B5E">
              <w:rPr>
                <w:color w:val="171717" w:themeColor="background2" w:themeShade="1A"/>
              </w:rPr>
              <w:t xml:space="preserve">Iglesia de Cristo Rey, </w:t>
            </w:r>
            <w:r w:rsidRPr="00943B5E">
              <w:rPr>
                <w:color w:val="171717" w:themeColor="background2" w:themeShade="1A"/>
                <w:shd w:val="clear" w:color="auto" w:fill="FFFFFF"/>
              </w:rPr>
              <w:t xml:space="preserve">ubicada en la </w:t>
            </w:r>
            <w:r w:rsidRPr="00943B5E">
              <w:rPr>
                <w:color w:val="171717" w:themeColor="background2" w:themeShade="1A"/>
              </w:rPr>
              <w:t>Calle 20 con Carrera 24.</w:t>
            </w:r>
          </w:p>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shd w:val="clear" w:color="auto" w:fill="FFFFFF"/>
              </w:rPr>
              <w:t xml:space="preserve">El Templo de La Catedral se encuentra en la </w:t>
            </w:r>
            <w:r w:rsidRPr="00943B5E">
              <w:rPr>
                <w:color w:val="171717" w:themeColor="background2" w:themeShade="1A"/>
              </w:rPr>
              <w:t>Calle 17 Carrera 26 frente al centro comercial el liceo.</w:t>
            </w:r>
          </w:p>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shd w:val="clear" w:color="auto" w:fill="FFFFFF"/>
              </w:rPr>
              <w:t xml:space="preserve">Santuario de la Merced, ubicado en la </w:t>
            </w:r>
            <w:r w:rsidRPr="00943B5E">
              <w:rPr>
                <w:color w:val="171717" w:themeColor="background2" w:themeShade="1A"/>
              </w:rPr>
              <w:t>Calle 18 Carrera 22 diagonal al antiguo complejo bancario.</w:t>
            </w:r>
          </w:p>
          <w:p w:rsidR="00BA1AA8" w:rsidRPr="00943B5E" w:rsidRDefault="00BA1AA8" w:rsidP="00BA1AA8">
            <w:pPr>
              <w:pStyle w:val="Prrafodelista"/>
              <w:numPr>
                <w:ilvl w:val="0"/>
                <w:numId w:val="10"/>
              </w:numPr>
              <w:rPr>
                <w:color w:val="171717" w:themeColor="background2" w:themeShade="1A"/>
                <w:shd w:val="clear" w:color="auto" w:fill="FFFFFF"/>
              </w:rPr>
            </w:pPr>
            <w:r w:rsidRPr="00943B5E">
              <w:rPr>
                <w:color w:val="171717" w:themeColor="background2" w:themeShade="1A"/>
                <w:shd w:val="clear" w:color="auto" w:fill="FFFFFF"/>
              </w:rPr>
              <w:t xml:space="preserve">Templo de </w:t>
            </w:r>
            <w:proofErr w:type="spellStart"/>
            <w:r w:rsidRPr="00943B5E">
              <w:rPr>
                <w:color w:val="171717" w:themeColor="background2" w:themeShade="1A"/>
                <w:shd w:val="clear" w:color="auto" w:fill="FFFFFF"/>
              </w:rPr>
              <w:t>Maridiaz</w:t>
            </w:r>
            <w:proofErr w:type="spellEnd"/>
            <w:r w:rsidRPr="00943B5E">
              <w:rPr>
                <w:color w:val="171717" w:themeColor="background2" w:themeShade="1A"/>
                <w:shd w:val="clear" w:color="auto" w:fill="FFFFFF"/>
              </w:rPr>
              <w:t>.</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color w:val="171717" w:themeColor="background2" w:themeShade="1A"/>
              </w:rPr>
            </w:pPr>
            <w:r w:rsidRPr="00943B5E">
              <w:rPr>
                <w:rFonts w:ascii="Times New Roman" w:eastAsia="Times New Roman" w:hAnsi="Times New Roman" w:cs="Times New Roman"/>
                <w:color w:val="171717" w:themeColor="background2" w:themeShade="1A"/>
                <w:sz w:val="24"/>
              </w:rPr>
              <w:lastRenderedPageBreak/>
              <w:t xml:space="preserve">Elementos arquitectónicos e históricos </w:t>
            </w:r>
          </w:p>
        </w:tc>
        <w:tc>
          <w:tcPr>
            <w:tcW w:w="6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Museo del Oro.</w:t>
            </w:r>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Museo Escolar María Goretti.</w:t>
            </w:r>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Museo Juan Lorenzo Lucero.</w:t>
            </w:r>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Museo Alfonso Zambrano.</w:t>
            </w:r>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Museo Luciano Rosero.</w:t>
            </w:r>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 xml:space="preserve">Museo </w:t>
            </w:r>
            <w:proofErr w:type="spellStart"/>
            <w:r w:rsidRPr="00943B5E">
              <w:rPr>
                <w:color w:val="171717" w:themeColor="background2" w:themeShade="1A"/>
              </w:rPr>
              <w:t>Maridiaz</w:t>
            </w:r>
            <w:proofErr w:type="spellEnd"/>
          </w:p>
          <w:p w:rsidR="00BA1AA8" w:rsidRPr="00943B5E" w:rsidRDefault="00BA1AA8" w:rsidP="00BA1AA8">
            <w:pPr>
              <w:pStyle w:val="Prrafodelista"/>
              <w:numPr>
                <w:ilvl w:val="0"/>
                <w:numId w:val="11"/>
              </w:numPr>
              <w:rPr>
                <w:color w:val="171717" w:themeColor="background2" w:themeShade="1A"/>
              </w:rPr>
            </w:pPr>
            <w:r w:rsidRPr="00943B5E">
              <w:rPr>
                <w:color w:val="171717" w:themeColor="background2" w:themeShade="1A"/>
              </w:rPr>
              <w:t xml:space="preserve">Museo </w:t>
            </w:r>
            <w:proofErr w:type="spellStart"/>
            <w:r w:rsidRPr="00943B5E">
              <w:rPr>
                <w:color w:val="171717" w:themeColor="background2" w:themeShade="1A"/>
              </w:rPr>
              <w:t>Taminango</w:t>
            </w:r>
            <w:proofErr w:type="spellEnd"/>
            <w:r w:rsidRPr="00943B5E">
              <w:rPr>
                <w:color w:val="171717" w:themeColor="background2" w:themeShade="1A"/>
              </w:rPr>
              <w:t xml:space="preserve"> de artes y tradiciones y -Museo Universidad Mariana.</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Fiestas tradicionales y populares</w:t>
            </w:r>
          </w:p>
        </w:tc>
        <w:tc>
          <w:tcPr>
            <w:tcW w:w="6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1"/>
              </w:numPr>
              <w:jc w:val="both"/>
              <w:rPr>
                <w:color w:val="171717" w:themeColor="background2" w:themeShade="1A"/>
              </w:rPr>
            </w:pPr>
            <w:r w:rsidRPr="00943B5E">
              <w:rPr>
                <w:color w:val="171717" w:themeColor="background2" w:themeShade="1A"/>
              </w:rPr>
              <w:t>Cada Junta de Acción Comunal tiene sus propias actividades que son desarrolladas de manera tradicional.</w:t>
            </w:r>
          </w:p>
        </w:tc>
      </w:tr>
      <w:tr w:rsidR="00943B5E" w:rsidRPr="00943B5E" w:rsidTr="00943B5E">
        <w:trPr>
          <w:trHeight w:val="1"/>
        </w:trPr>
        <w:tc>
          <w:tcPr>
            <w:tcW w:w="34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Problemáticas y necesidades</w:t>
            </w:r>
          </w:p>
        </w:tc>
        <w:tc>
          <w:tcPr>
            <w:tcW w:w="68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1"/>
              </w:numPr>
              <w:jc w:val="both"/>
              <w:rPr>
                <w:color w:val="171717" w:themeColor="background2" w:themeShade="1A"/>
              </w:rPr>
            </w:pPr>
            <w:r w:rsidRPr="00943B5E">
              <w:rPr>
                <w:color w:val="171717" w:themeColor="background2" w:themeShade="1A"/>
              </w:rPr>
              <w:t>Bajo control y vigilancia en los procesos de inclusión de las diferentes culturas en la comuna.</w:t>
            </w:r>
          </w:p>
        </w:tc>
      </w:tr>
    </w:tbl>
    <w:p w:rsidR="00BA1AA8" w:rsidRPr="00943B5E" w:rsidRDefault="00BA1AA8" w:rsidP="00BA1AA8">
      <w:pPr>
        <w:spacing w:after="160" w:line="240" w:lineRule="auto"/>
        <w:jc w:val="center"/>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943B5E">
        <w:rPr>
          <w:rFonts w:ascii="Times New Roman" w:eastAsia="Times New Roman" w:hAnsi="Times New Roman" w:cs="Times New Roman"/>
          <w:color w:val="171717" w:themeColor="background2" w:themeShade="1A"/>
        </w:rPr>
        <w:t>Resignificación</w:t>
      </w:r>
      <w:proofErr w:type="spellEnd"/>
      <w:r w:rsidRPr="00943B5E">
        <w:rPr>
          <w:rFonts w:ascii="Times New Roman" w:eastAsia="Times New Roman" w:hAnsi="Times New Roman" w:cs="Times New Roman"/>
          <w:color w:val="171717" w:themeColor="background2" w:themeShade="1A"/>
        </w:rPr>
        <w:t xml:space="preserve"> de planes de vida y comunitarios 2017 y diálogo de saberes con habitantes de la Comuna 1</w:t>
      </w:r>
    </w:p>
    <w:p w:rsidR="00BA1AA8" w:rsidRPr="00943B5E" w:rsidRDefault="00BA1AA8" w:rsidP="00BA1AA8">
      <w:pPr>
        <w:spacing w:after="0" w:line="240" w:lineRule="auto"/>
        <w:jc w:val="both"/>
        <w:rPr>
          <w:rFonts w:ascii="Times New Roman" w:eastAsia="Times New Roman" w:hAnsi="Times New Roman" w:cs="Times New Roman"/>
          <w:b/>
          <w:color w:val="171717" w:themeColor="background2" w:themeShade="1A"/>
          <w:sz w:val="24"/>
        </w:rPr>
      </w:pPr>
    </w:p>
    <w:p w:rsidR="00BA1AA8" w:rsidRPr="00943B5E" w:rsidRDefault="00BA1AA8" w:rsidP="00943B5E">
      <w:pPr>
        <w:pStyle w:val="Ttulo2"/>
      </w:pPr>
      <w:bookmarkStart w:id="44" w:name="_Toc18526805"/>
      <w:bookmarkStart w:id="45" w:name="_Toc25763656"/>
      <w:r w:rsidRPr="00943B5E">
        <w:t>Dimensión Ambiental</w:t>
      </w:r>
      <w:bookmarkEnd w:id="44"/>
      <w:bookmarkEnd w:id="45"/>
    </w:p>
    <w:p w:rsidR="00BA1AA8" w:rsidRPr="00943B5E" w:rsidRDefault="00BA1AA8" w:rsidP="00BA1AA8">
      <w:pPr>
        <w:spacing w:after="160" w:line="240" w:lineRule="auto"/>
        <w:rPr>
          <w:rFonts w:ascii="Calibri" w:eastAsia="Calibri" w:hAnsi="Calibri" w:cs="Calibri"/>
          <w:color w:val="171717" w:themeColor="background2" w:themeShade="1A"/>
        </w:rPr>
      </w:pP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A partir del diagnóstico realizado en esta dimensión se tiene en cuenta los factores ambientales y biodiversos y los riesgos naturales, y</w:t>
      </w:r>
      <w:r w:rsidRPr="00943B5E">
        <w:rPr>
          <w:color w:val="171717" w:themeColor="background2" w:themeShade="1A"/>
        </w:rPr>
        <w:t xml:space="preserve"> </w:t>
      </w:r>
      <w:r w:rsidRPr="00943B5E">
        <w:rPr>
          <w:rFonts w:ascii="Times New Roman" w:eastAsia="Times New Roman" w:hAnsi="Times New Roman" w:cs="Times New Roman"/>
          <w:color w:val="171717" w:themeColor="background2" w:themeShade="1A"/>
          <w:sz w:val="24"/>
        </w:rPr>
        <w:t>la identificación de problemáticas y necesidades ambientales en la comuna.</w:t>
      </w:r>
    </w:p>
    <w:p w:rsidR="00BA1AA8" w:rsidRPr="00943B5E" w:rsidRDefault="00BA1AA8" w:rsidP="00BA1AA8">
      <w:pPr>
        <w:spacing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pStyle w:val="Descripcin"/>
        <w:rPr>
          <w:rFonts w:ascii="Times New Roman" w:eastAsia="Times New Roman" w:hAnsi="Times New Roman" w:cs="Times New Roman"/>
          <w:color w:val="171717" w:themeColor="background2" w:themeShade="1A"/>
          <w:sz w:val="22"/>
          <w:szCs w:val="22"/>
        </w:rPr>
      </w:pPr>
      <w:bookmarkStart w:id="46" w:name="_Toc18485132"/>
      <w:bookmarkStart w:id="47" w:name="_Toc25763712"/>
      <w:r w:rsidRPr="00943B5E">
        <w:rPr>
          <w:rFonts w:ascii="Times New Roman" w:hAnsi="Times New Roman" w:cs="Times New Roman"/>
          <w:color w:val="171717" w:themeColor="background2" w:themeShade="1A"/>
          <w:sz w:val="22"/>
          <w:szCs w:val="22"/>
        </w:rPr>
        <w:t xml:space="preserve">Tabla </w:t>
      </w:r>
      <w:r w:rsidRPr="00943B5E">
        <w:rPr>
          <w:rFonts w:ascii="Times New Roman" w:hAnsi="Times New Roman" w:cs="Times New Roman"/>
          <w:color w:val="171717" w:themeColor="background2" w:themeShade="1A"/>
          <w:sz w:val="22"/>
          <w:szCs w:val="22"/>
        </w:rPr>
        <w:fldChar w:fldCharType="begin"/>
      </w:r>
      <w:r w:rsidRPr="00943B5E">
        <w:rPr>
          <w:rFonts w:ascii="Times New Roman" w:hAnsi="Times New Roman" w:cs="Times New Roman"/>
          <w:color w:val="171717" w:themeColor="background2" w:themeShade="1A"/>
          <w:sz w:val="22"/>
          <w:szCs w:val="22"/>
        </w:rPr>
        <w:instrText xml:space="preserve"> SEQ Tabla \* ARABIC </w:instrText>
      </w:r>
      <w:r w:rsidRPr="00943B5E">
        <w:rPr>
          <w:rFonts w:ascii="Times New Roman" w:hAnsi="Times New Roman" w:cs="Times New Roman"/>
          <w:color w:val="171717" w:themeColor="background2" w:themeShade="1A"/>
          <w:sz w:val="22"/>
          <w:szCs w:val="22"/>
        </w:rPr>
        <w:fldChar w:fldCharType="separate"/>
      </w:r>
      <w:r w:rsidRPr="00943B5E">
        <w:rPr>
          <w:rFonts w:ascii="Times New Roman" w:hAnsi="Times New Roman" w:cs="Times New Roman"/>
          <w:noProof/>
          <w:color w:val="171717" w:themeColor="background2" w:themeShade="1A"/>
          <w:sz w:val="22"/>
          <w:szCs w:val="22"/>
        </w:rPr>
        <w:t>5</w:t>
      </w:r>
      <w:r w:rsidRPr="00943B5E">
        <w:rPr>
          <w:rFonts w:ascii="Times New Roman" w:hAnsi="Times New Roman" w:cs="Times New Roman"/>
          <w:color w:val="171717" w:themeColor="background2" w:themeShade="1A"/>
          <w:sz w:val="22"/>
          <w:szCs w:val="22"/>
        </w:rPr>
        <w:fldChar w:fldCharType="end"/>
      </w:r>
      <w:r w:rsidRPr="00943B5E">
        <w:rPr>
          <w:rFonts w:ascii="Times New Roman" w:hAnsi="Times New Roman" w:cs="Times New Roman"/>
          <w:color w:val="171717" w:themeColor="background2" w:themeShade="1A"/>
          <w:sz w:val="22"/>
          <w:szCs w:val="22"/>
        </w:rPr>
        <w:t>. Características generales de la dimensión ambiental de la Comuna 1 en Pasto</w:t>
      </w:r>
      <w:bookmarkEnd w:id="46"/>
      <w:bookmarkEnd w:id="47"/>
    </w:p>
    <w:tbl>
      <w:tblPr>
        <w:tblW w:w="0" w:type="auto"/>
        <w:tblInd w:w="98" w:type="dxa"/>
        <w:tblCellMar>
          <w:left w:w="10" w:type="dxa"/>
          <w:right w:w="10" w:type="dxa"/>
        </w:tblCellMar>
        <w:tblLook w:val="0000" w:firstRow="0" w:lastRow="0" w:firstColumn="0" w:lastColumn="0" w:noHBand="0" w:noVBand="0"/>
      </w:tblPr>
      <w:tblGrid>
        <w:gridCol w:w="3271"/>
        <w:gridCol w:w="7116"/>
      </w:tblGrid>
      <w:tr w:rsidR="00943B5E" w:rsidRPr="00943B5E" w:rsidTr="00943B5E">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color w:val="171717" w:themeColor="background2" w:themeShade="1A"/>
              </w:rPr>
            </w:pPr>
            <w:r w:rsidRPr="00943B5E">
              <w:rPr>
                <w:rFonts w:ascii="Times New Roman" w:eastAsia="Times New Roman" w:hAnsi="Times New Roman" w:cs="Times New Roman"/>
                <w:color w:val="171717" w:themeColor="background2" w:themeShade="1A"/>
                <w:sz w:val="24"/>
              </w:rPr>
              <w:t xml:space="preserve">Articulación con entidades </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1"/>
              </w:numPr>
              <w:jc w:val="both"/>
              <w:rPr>
                <w:color w:val="171717" w:themeColor="background2" w:themeShade="1A"/>
              </w:rPr>
            </w:pPr>
            <w:r w:rsidRPr="00943B5E">
              <w:rPr>
                <w:color w:val="171717" w:themeColor="background2" w:themeShade="1A"/>
              </w:rPr>
              <w:t>Desde EMPOPASTO se ha realizado acercamientos de sensibilización sobre el uso eficiente y ahorro del agua. Esto en las distintas instituciones y la zona urbana desde la Junta de Acción Comunal del barrio Obrero.</w:t>
            </w:r>
          </w:p>
        </w:tc>
      </w:tr>
      <w:tr w:rsidR="00943B5E" w:rsidRPr="00943B5E" w:rsidTr="00943B5E">
        <w:trPr>
          <w:trHeight w:val="1"/>
        </w:trPr>
        <w:tc>
          <w:tcPr>
            <w:tcW w:w="32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spacing w:after="0" w:line="240" w:lineRule="auto"/>
              <w:rPr>
                <w:color w:val="171717" w:themeColor="background2" w:themeShade="1A"/>
              </w:rPr>
            </w:pPr>
            <w:r w:rsidRPr="00943B5E">
              <w:rPr>
                <w:rFonts w:ascii="Times New Roman" w:eastAsia="Times New Roman" w:hAnsi="Times New Roman" w:cs="Times New Roman"/>
                <w:color w:val="171717" w:themeColor="background2" w:themeShade="1A"/>
                <w:sz w:val="24"/>
              </w:rPr>
              <w:t xml:space="preserve">Problemáticas y necesidades </w:t>
            </w:r>
          </w:p>
        </w:tc>
        <w:tc>
          <w:tcPr>
            <w:tcW w:w="7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A1AA8" w:rsidRPr="00943B5E" w:rsidRDefault="00BA1AA8" w:rsidP="00BA1AA8">
            <w:pPr>
              <w:pStyle w:val="Prrafodelista"/>
              <w:numPr>
                <w:ilvl w:val="0"/>
                <w:numId w:val="12"/>
              </w:numPr>
              <w:jc w:val="both"/>
              <w:rPr>
                <w:color w:val="171717" w:themeColor="background2" w:themeShade="1A"/>
              </w:rPr>
            </w:pPr>
            <w:r w:rsidRPr="00943B5E">
              <w:rPr>
                <w:color w:val="171717" w:themeColor="background2" w:themeShade="1A"/>
              </w:rPr>
              <w:t>Contaminación visual y auditiva a través de la difusión de avisos publicitarios, pasacalles, murales y pendones, particularmente en eventos y épocas de elección popular.</w:t>
            </w:r>
          </w:p>
        </w:tc>
      </w:tr>
    </w:tbl>
    <w:p w:rsidR="00BA1AA8" w:rsidRDefault="00BA1AA8" w:rsidP="00943B5E">
      <w:pPr>
        <w:pStyle w:val="Prrafodelista"/>
        <w:spacing w:after="160"/>
        <w:jc w:val="center"/>
        <w:rPr>
          <w:color w:val="171717" w:themeColor="background2" w:themeShade="1A"/>
          <w:sz w:val="20"/>
          <w:szCs w:val="20"/>
        </w:rPr>
      </w:pPr>
      <w:bookmarkStart w:id="48" w:name="_Toc18526806"/>
      <w:bookmarkStart w:id="49" w:name="_Toc25763657"/>
      <w:r w:rsidRPr="00943B5E">
        <w:rPr>
          <w:color w:val="171717" w:themeColor="background2" w:themeShade="1A"/>
          <w:sz w:val="20"/>
          <w:szCs w:val="20"/>
        </w:rPr>
        <w:t xml:space="preserve">Fuente: Elaboración propia con base a Plan de Vida 2006, Plan de Ordenamiento Territorial de Pasto 2014-2027, Plan de Desarrollo Municipal 2016-2019, Apoyo al proyecto </w:t>
      </w:r>
      <w:proofErr w:type="spellStart"/>
      <w:r w:rsidRPr="00943B5E">
        <w:rPr>
          <w:color w:val="171717" w:themeColor="background2" w:themeShade="1A"/>
          <w:sz w:val="20"/>
          <w:szCs w:val="20"/>
        </w:rPr>
        <w:t>Resignificación</w:t>
      </w:r>
      <w:proofErr w:type="spellEnd"/>
      <w:r w:rsidRPr="00943B5E">
        <w:rPr>
          <w:color w:val="171717" w:themeColor="background2" w:themeShade="1A"/>
          <w:sz w:val="20"/>
          <w:szCs w:val="20"/>
        </w:rPr>
        <w:t xml:space="preserve"> de planes de vida y comunitarios 2017 y diálogo de saberes con habitantes de la Comuna 1</w:t>
      </w:r>
    </w:p>
    <w:p w:rsidR="00943B5E" w:rsidRPr="00943B5E" w:rsidRDefault="00943B5E" w:rsidP="00943B5E">
      <w:pPr>
        <w:pStyle w:val="Prrafodelista"/>
        <w:spacing w:after="160"/>
        <w:jc w:val="center"/>
        <w:rPr>
          <w:color w:val="171717" w:themeColor="background2" w:themeShade="1A"/>
          <w:sz w:val="20"/>
          <w:szCs w:val="20"/>
        </w:rPr>
      </w:pPr>
    </w:p>
    <w:p w:rsidR="00BA1AA8" w:rsidRPr="00943B5E" w:rsidRDefault="00BA1AA8" w:rsidP="00943B5E">
      <w:pPr>
        <w:pStyle w:val="Ttulo1"/>
        <w:numPr>
          <w:ilvl w:val="0"/>
          <w:numId w:val="5"/>
        </w:numPr>
      </w:pPr>
      <w:r w:rsidRPr="00943B5E">
        <w:lastRenderedPageBreak/>
        <w:t>¿HACIA DÓNDE VAMOS?</w:t>
      </w:r>
      <w:bookmarkEnd w:id="48"/>
      <w:bookmarkEnd w:id="49"/>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En esta oportunidad se presenta algunos escenarios alternativos que han sido pensados, soñados e imaginados participativa y colectivamente por la Comuna 1. En ese sentido se retoma las visiones en cada una de las dimensiones: política, social, económica, cultural y ambiental del Plan de Vida “Corazón de Pasto” del año 2006. De igual manera, se trae a colación algunos elementos de una visión de futuro para la Comuna, planteados en el marco del convenio interinstitucional entre la Universidad Mariana y la Alcaldía Municipal desde el año 2017 y se presenta una reflexión sobre la situación política de la comuna, suscitada durante el diálogo de saberes entre la Administración Municipal, el PDT-Nariño y la comunidad en el año 2019.</w:t>
      </w: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943B5E">
      <w:pPr>
        <w:pStyle w:val="Ttulo2"/>
      </w:pPr>
      <w:bookmarkStart w:id="50" w:name="_Toc18526807"/>
      <w:bookmarkStart w:id="51" w:name="_Toc25763658"/>
      <w:r w:rsidRPr="00943B5E">
        <w:t>Dimensión Política</w:t>
      </w:r>
      <w:bookmarkEnd w:id="50"/>
      <w:bookmarkEnd w:id="51"/>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52" w:name="_Toc18526808"/>
      <w:bookmarkStart w:id="53" w:name="_Toc25763659"/>
      <w:r w:rsidRPr="00943B5E">
        <w:t>Visión</w:t>
      </w:r>
      <w:bookmarkEnd w:id="52"/>
      <w:r w:rsidRPr="00943B5E">
        <w:t xml:space="preserve"> desde 2006</w:t>
      </w:r>
      <w:bookmarkEnd w:id="53"/>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zCs w:val="24"/>
        </w:rPr>
      </w:pP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La Comuna Uno cuenta con redes de organizaciones sociales y políticas sólidas, autónomas, participativas y transparentes; con capacidad de autogestión, identidad y sentido de apropiación de la comuna; además goza de una Cultura de participación ciudadana y de conciencia social, a partir de la articulación entre el sector social organizado, organizaciones comunitarias y la administración, generando un ambiente pleno de gobernabilidad.</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zCs w:val="24"/>
        </w:rPr>
      </w:pPr>
    </w:p>
    <w:p w:rsidR="00BA1AA8" w:rsidRPr="00943B5E" w:rsidRDefault="00BA1AA8" w:rsidP="00943B5E">
      <w:pPr>
        <w:pStyle w:val="Ttulo3"/>
      </w:pPr>
      <w:bookmarkStart w:id="54" w:name="_Toc18526809"/>
      <w:bookmarkStart w:id="55" w:name="_Toc25763660"/>
      <w:r w:rsidRPr="00943B5E">
        <w:t>Sueños colectivos y acciones concretas</w:t>
      </w:r>
      <w:bookmarkEnd w:id="54"/>
      <w:r w:rsidRPr="00943B5E">
        <w:t xml:space="preserve"> 2017-2019</w:t>
      </w:r>
      <w:bookmarkEnd w:id="55"/>
    </w:p>
    <w:p w:rsidR="00BA1AA8" w:rsidRPr="00943B5E" w:rsidRDefault="00BA1AA8" w:rsidP="00BA1AA8">
      <w:pPr>
        <w:spacing w:line="240" w:lineRule="auto"/>
        <w:rPr>
          <w:rFonts w:ascii="Times New Roman" w:hAnsi="Times New Roman" w:cs="Times New Roman"/>
          <w:color w:val="171717" w:themeColor="background2" w:themeShade="1A"/>
          <w:sz w:val="24"/>
          <w:szCs w:val="24"/>
        </w:rPr>
      </w:pP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 xml:space="preserve">Los habitantes de la Comuna 1 soñamos con escenarios altamente participativos en los diferentes procesos sociales, políticos, organizacionales y comunitarios. Además, es necesario gestar el empoderamiento social y comunitario.  </w:t>
      </w: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Entre las ideas de estrategias y proyectos establecemos:</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Consolidar una estructura política organizada.</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 xml:space="preserve">Promover el trabajo conjunto entre líderes y lideresas, representantes y habitantes de la Comuna.  </w:t>
      </w:r>
    </w:p>
    <w:p w:rsidR="00BA1AA8" w:rsidRPr="00943B5E" w:rsidRDefault="00BA1AA8" w:rsidP="00BA1AA8">
      <w:pPr>
        <w:pStyle w:val="Prrafodelista"/>
        <w:numPr>
          <w:ilvl w:val="0"/>
          <w:numId w:val="12"/>
        </w:numPr>
        <w:spacing w:after="200"/>
        <w:jc w:val="both"/>
        <w:rPr>
          <w:color w:val="171717" w:themeColor="background2" w:themeShade="1A"/>
        </w:rPr>
      </w:pPr>
      <w:r w:rsidRPr="00943B5E">
        <w:rPr>
          <w:color w:val="171717" w:themeColor="background2" w:themeShade="1A"/>
        </w:rPr>
        <w:t>Fomentar la cultura ciudadana.</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 xml:space="preserve">Formación y capacitación en los diversos procesos e instrumentos de planificación como el plan de ordenamiento territorial, políticas públicas y planes de desarrollo.         </w:t>
      </w:r>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2"/>
      </w:pPr>
      <w:bookmarkStart w:id="56" w:name="_Toc18526811"/>
      <w:bookmarkStart w:id="57" w:name="_Toc25763661"/>
      <w:r w:rsidRPr="00943B5E">
        <w:t>Dimensión Social</w:t>
      </w:r>
      <w:bookmarkEnd w:id="56"/>
      <w:bookmarkEnd w:id="57"/>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58" w:name="_Toc18526812"/>
      <w:bookmarkStart w:id="59" w:name="_Toc25763662"/>
      <w:r w:rsidRPr="00943B5E">
        <w:lastRenderedPageBreak/>
        <w:t>Visión</w:t>
      </w:r>
      <w:bookmarkEnd w:id="58"/>
      <w:r w:rsidRPr="00943B5E">
        <w:t xml:space="preserve"> desde 2006</w:t>
      </w:r>
      <w:bookmarkEnd w:id="59"/>
    </w:p>
    <w:p w:rsidR="00BA1AA8" w:rsidRPr="00943B5E" w:rsidRDefault="00BA1AA8" w:rsidP="00BA1AA8">
      <w:pPr>
        <w:rPr>
          <w:color w:val="171717" w:themeColor="background2" w:themeShade="1A"/>
        </w:rPr>
      </w:pP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La Comuna Uno cuenta con instituciones educativas y un sistema de educación integral, pertinente e incluyente con calidad y cobertura acorde al contexto y necesidades de la comuna. Existe un sistema integral de salud preventiva auto sostenible y accesible para todos los sectores sociales de la comuna uno. El tejido social de la comuna uno se basa en relaciones de solidaridad, cooperación y articulación de oportunidades con espacios interinstitucionales de desarrollo humano integral, lo que garantiza condiciones de equidad, justicia, seguridad y vida digna.</w:t>
      </w:r>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60" w:name="_Toc18526813"/>
      <w:bookmarkStart w:id="61" w:name="_Toc25763663"/>
      <w:r w:rsidRPr="00943B5E">
        <w:t>Sueños colectivos y acciones concretas</w:t>
      </w:r>
      <w:bookmarkEnd w:id="60"/>
      <w:r w:rsidRPr="00943B5E">
        <w:t xml:space="preserve"> 2017-2019</w:t>
      </w:r>
      <w:bookmarkEnd w:id="61"/>
    </w:p>
    <w:p w:rsidR="00BA1AA8" w:rsidRPr="00943B5E" w:rsidRDefault="00BA1AA8" w:rsidP="00BA1AA8">
      <w:pPr>
        <w:rPr>
          <w:color w:val="171717" w:themeColor="background2" w:themeShade="1A"/>
        </w:rPr>
      </w:pPr>
    </w:p>
    <w:p w:rsidR="00BA1AA8" w:rsidRPr="00943B5E" w:rsidRDefault="00BA1AA8" w:rsidP="00BA1AA8">
      <w:pPr>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Los habitantes de la Comuna 1 soñamos con espacios seguros y dignos para desarrollarnos como ciudadanos y personas.</w:t>
      </w: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r w:rsidRPr="00943B5E">
        <w:rPr>
          <w:rFonts w:ascii="Times New Roman" w:eastAsia="Times New Roman" w:hAnsi="Times New Roman" w:cs="Times New Roman"/>
          <w:color w:val="171717" w:themeColor="background2" w:themeShade="1A"/>
          <w:sz w:val="24"/>
        </w:rPr>
        <w:t>Entre las ideas de estrategias y proyectos establecemos:</w:t>
      </w: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pStyle w:val="Prrafodelista"/>
        <w:numPr>
          <w:ilvl w:val="0"/>
          <w:numId w:val="12"/>
        </w:numPr>
        <w:spacing w:after="200"/>
        <w:rPr>
          <w:color w:val="171717" w:themeColor="background2" w:themeShade="1A"/>
        </w:rPr>
      </w:pPr>
      <w:r w:rsidRPr="00943B5E">
        <w:rPr>
          <w:color w:val="171717" w:themeColor="background2" w:themeShade="1A"/>
        </w:rPr>
        <w:t>Fortalecimiento de las zonas de tolerancia para reducir inseguridad.</w:t>
      </w:r>
    </w:p>
    <w:p w:rsidR="00BA1AA8" w:rsidRPr="00943B5E" w:rsidRDefault="00BA1AA8" w:rsidP="00BA1AA8">
      <w:pPr>
        <w:pStyle w:val="Prrafodelista"/>
        <w:numPr>
          <w:ilvl w:val="0"/>
          <w:numId w:val="12"/>
        </w:numPr>
        <w:spacing w:after="200"/>
        <w:rPr>
          <w:color w:val="171717" w:themeColor="background2" w:themeShade="1A"/>
        </w:rPr>
      </w:pPr>
      <w:r w:rsidRPr="00943B5E">
        <w:rPr>
          <w:color w:val="171717" w:themeColor="background2" w:themeShade="1A"/>
        </w:rPr>
        <w:t>Apoyo y control por parte de las autoridades pertinentes en temas de seguridad.</w:t>
      </w:r>
    </w:p>
    <w:p w:rsidR="00BA1AA8" w:rsidRPr="00943B5E" w:rsidRDefault="00BA1AA8" w:rsidP="00BA1AA8">
      <w:pPr>
        <w:pStyle w:val="Prrafodelista"/>
        <w:numPr>
          <w:ilvl w:val="0"/>
          <w:numId w:val="12"/>
        </w:numPr>
        <w:spacing w:after="200"/>
        <w:rPr>
          <w:color w:val="171717" w:themeColor="background2" w:themeShade="1A"/>
        </w:rPr>
      </w:pPr>
      <w:r w:rsidRPr="00943B5E">
        <w:rPr>
          <w:color w:val="171717" w:themeColor="background2" w:themeShade="1A"/>
        </w:rPr>
        <w:t>Implementar actividades de uso del tiempo libre para los niños, niñas, adolescentes y jóvenes.</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Diseñar e implementar proyectos sociales y productivos</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Adecuar, mejorar y mantener las calles y vías de comunicación  al interior de la Comuna.</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Adecuar, mejorar y mantener los equipamientos y espacios públicos.</w:t>
      </w:r>
    </w:p>
    <w:p w:rsidR="00BA1AA8" w:rsidRPr="00943B5E" w:rsidRDefault="00BA1AA8" w:rsidP="00BA1AA8">
      <w:pPr>
        <w:pStyle w:val="Prrafodelista"/>
        <w:numPr>
          <w:ilvl w:val="0"/>
          <w:numId w:val="12"/>
        </w:numPr>
        <w:spacing w:after="160"/>
        <w:jc w:val="both"/>
        <w:rPr>
          <w:color w:val="171717" w:themeColor="background2" w:themeShade="1A"/>
        </w:rPr>
      </w:pPr>
      <w:r w:rsidRPr="00943B5E">
        <w:rPr>
          <w:color w:val="171717" w:themeColor="background2" w:themeShade="1A"/>
        </w:rPr>
        <w:t>Fortalecimiento de los mecanismos de comunicación entre la institucionalidad, los líderes y lideresas y la comunidad social de base.</w:t>
      </w:r>
    </w:p>
    <w:p w:rsidR="00BA1AA8" w:rsidRPr="00943B5E" w:rsidRDefault="00BA1AA8" w:rsidP="00BA1AA8">
      <w:pPr>
        <w:pStyle w:val="Prrafodelista"/>
        <w:spacing w:after="160"/>
        <w:jc w:val="both"/>
        <w:rPr>
          <w:color w:val="171717" w:themeColor="background2" w:themeShade="1A"/>
        </w:rPr>
      </w:pPr>
    </w:p>
    <w:p w:rsidR="00BA1AA8" w:rsidRPr="00943B5E" w:rsidRDefault="00BA1AA8" w:rsidP="00943B5E">
      <w:pPr>
        <w:pStyle w:val="Ttulo2"/>
      </w:pPr>
      <w:bookmarkStart w:id="62" w:name="_Toc18526815"/>
      <w:bookmarkStart w:id="63" w:name="_Toc25763664"/>
      <w:r w:rsidRPr="00943B5E">
        <w:t>Dimensión Económica</w:t>
      </w:r>
      <w:bookmarkEnd w:id="62"/>
      <w:bookmarkEnd w:id="63"/>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64" w:name="_Toc18526816"/>
      <w:bookmarkStart w:id="65" w:name="_Toc25763665"/>
      <w:r w:rsidRPr="00943B5E">
        <w:t>Visión</w:t>
      </w:r>
      <w:bookmarkEnd w:id="64"/>
      <w:r w:rsidRPr="00943B5E">
        <w:t xml:space="preserve"> desde 2006</w:t>
      </w:r>
      <w:bookmarkEnd w:id="65"/>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szCs w:val="24"/>
        </w:rPr>
      </w:pP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La Comuna Uno cuenta con fuentes de ingresos económicos para sus habitantes, con la participación activa de los actores y promotores sociales, gremios y empresarios, que contribuyen al mejoramiento de la calidad de vida y el impulso económico de la ciudad; también, posee un sistema de economía solidaria, basado en una política redistributiva de comercio justo autogestionario y sostenible.</w:t>
      </w:r>
    </w:p>
    <w:p w:rsidR="00BA1AA8" w:rsidRDefault="00BA1AA8" w:rsidP="00BA1AA8">
      <w:pPr>
        <w:spacing w:line="240" w:lineRule="auto"/>
        <w:rPr>
          <w:color w:val="171717" w:themeColor="background2" w:themeShade="1A"/>
        </w:rPr>
      </w:pPr>
    </w:p>
    <w:p w:rsidR="00943B5E" w:rsidRDefault="00943B5E" w:rsidP="00BA1AA8">
      <w:pPr>
        <w:spacing w:line="240" w:lineRule="auto"/>
        <w:rPr>
          <w:color w:val="171717" w:themeColor="background2" w:themeShade="1A"/>
        </w:rPr>
      </w:pPr>
    </w:p>
    <w:p w:rsidR="00943B5E" w:rsidRDefault="00943B5E" w:rsidP="00BA1AA8">
      <w:pPr>
        <w:spacing w:line="240" w:lineRule="auto"/>
        <w:rPr>
          <w:color w:val="171717" w:themeColor="background2" w:themeShade="1A"/>
        </w:rPr>
      </w:pPr>
    </w:p>
    <w:p w:rsidR="00943B5E" w:rsidRPr="00943B5E" w:rsidRDefault="00943B5E" w:rsidP="00BA1AA8">
      <w:pPr>
        <w:spacing w:line="240" w:lineRule="auto"/>
        <w:rPr>
          <w:color w:val="171717" w:themeColor="background2" w:themeShade="1A"/>
        </w:rPr>
      </w:pPr>
    </w:p>
    <w:p w:rsidR="00BA1AA8" w:rsidRPr="00943B5E" w:rsidRDefault="00BA1AA8" w:rsidP="00943B5E">
      <w:pPr>
        <w:pStyle w:val="Ttulo2"/>
      </w:pPr>
      <w:bookmarkStart w:id="66" w:name="_Toc18526819"/>
      <w:bookmarkStart w:id="67" w:name="_Toc25763666"/>
      <w:r w:rsidRPr="00943B5E">
        <w:t>Dimensión Cultural</w:t>
      </w:r>
      <w:bookmarkEnd w:id="66"/>
      <w:bookmarkEnd w:id="67"/>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68" w:name="_Toc18526820"/>
      <w:bookmarkStart w:id="69" w:name="_Toc25763667"/>
      <w:r w:rsidRPr="00943B5E">
        <w:t>Visión</w:t>
      </w:r>
      <w:bookmarkEnd w:id="68"/>
      <w:r w:rsidRPr="00943B5E">
        <w:t xml:space="preserve"> desde 2006</w:t>
      </w:r>
      <w:bookmarkEnd w:id="69"/>
    </w:p>
    <w:p w:rsidR="00BA1AA8" w:rsidRPr="00943B5E" w:rsidRDefault="00BA1AA8" w:rsidP="00BA1AA8">
      <w:pPr>
        <w:spacing w:line="240" w:lineRule="auto"/>
        <w:rPr>
          <w:color w:val="171717" w:themeColor="background2" w:themeShade="1A"/>
        </w:rPr>
      </w:pPr>
    </w:p>
    <w:p w:rsidR="00BA1AA8" w:rsidRPr="00943B5E" w:rsidRDefault="00BA1AA8" w:rsidP="00BA1AA8">
      <w:pPr>
        <w:spacing w:line="240" w:lineRule="auto"/>
        <w:ind w:left="360"/>
        <w:jc w:val="both"/>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Los habitantes de la Comuna Uno tienen sentido de pertenencia, alto grado de autoestima e identidad, con un imaginario colectivo incluyente y propositivo con visión de futuro. La Comuna Uno participa integralmente de sus expresiones culturales, fundamentalmente de sus Carnavales de Negros y Blancos, constituyéndose en un centro de atracción turística y cultural, justificando así la condición de Patrimonio Cultural de la Humanidad.</w:t>
      </w:r>
    </w:p>
    <w:p w:rsidR="00BA1AA8" w:rsidRPr="00943B5E" w:rsidRDefault="00BA1AA8" w:rsidP="00BA1AA8">
      <w:pPr>
        <w:spacing w:line="240" w:lineRule="auto"/>
        <w:ind w:left="360"/>
        <w:jc w:val="both"/>
        <w:rPr>
          <w:rFonts w:ascii="Times New Roman" w:eastAsia="Times New Roman" w:hAnsi="Times New Roman" w:cs="Times New Roman"/>
          <w:color w:val="171717" w:themeColor="background2" w:themeShade="1A"/>
        </w:rPr>
      </w:pPr>
    </w:p>
    <w:p w:rsidR="00BA1AA8" w:rsidRPr="00943B5E" w:rsidRDefault="00BA1AA8" w:rsidP="00BA1AA8">
      <w:pPr>
        <w:spacing w:line="240" w:lineRule="auto"/>
        <w:ind w:left="360"/>
        <w:jc w:val="both"/>
        <w:rPr>
          <w:color w:val="171717" w:themeColor="background2" w:themeShade="1A"/>
        </w:rPr>
      </w:pPr>
    </w:p>
    <w:p w:rsidR="00BA1AA8" w:rsidRPr="00943B5E" w:rsidRDefault="00BA1AA8" w:rsidP="00943B5E">
      <w:pPr>
        <w:pStyle w:val="Ttulo2"/>
      </w:pPr>
      <w:bookmarkStart w:id="70" w:name="_Toc18526823"/>
      <w:bookmarkStart w:id="71" w:name="_Toc25763668"/>
      <w:r w:rsidRPr="00943B5E">
        <w:t>Dimensión Ambiental</w:t>
      </w:r>
      <w:bookmarkEnd w:id="70"/>
      <w:bookmarkEnd w:id="71"/>
    </w:p>
    <w:p w:rsidR="00BA1AA8" w:rsidRPr="00943B5E" w:rsidRDefault="00BA1AA8" w:rsidP="00BA1AA8">
      <w:pPr>
        <w:spacing w:line="240" w:lineRule="auto"/>
        <w:rPr>
          <w:color w:val="171717" w:themeColor="background2" w:themeShade="1A"/>
        </w:rPr>
      </w:pPr>
    </w:p>
    <w:p w:rsidR="00BA1AA8" w:rsidRPr="00943B5E" w:rsidRDefault="00BA1AA8" w:rsidP="00943B5E">
      <w:pPr>
        <w:pStyle w:val="Ttulo3"/>
      </w:pPr>
      <w:bookmarkStart w:id="72" w:name="_Toc18526824"/>
      <w:bookmarkStart w:id="73" w:name="_Toc25763669"/>
      <w:r w:rsidRPr="00943B5E">
        <w:t>Visión</w:t>
      </w:r>
      <w:bookmarkEnd w:id="72"/>
      <w:r w:rsidRPr="00943B5E">
        <w:t xml:space="preserve"> desde 2006</w:t>
      </w:r>
      <w:bookmarkEnd w:id="73"/>
    </w:p>
    <w:p w:rsidR="00BA1AA8" w:rsidRPr="00943B5E" w:rsidRDefault="00BA1AA8" w:rsidP="00BA1AA8">
      <w:pPr>
        <w:spacing w:line="240" w:lineRule="auto"/>
        <w:rPr>
          <w:color w:val="171717" w:themeColor="background2" w:themeShade="1A"/>
        </w:rPr>
      </w:pP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rPr>
      </w:pPr>
      <w:r w:rsidRPr="00943B5E">
        <w:rPr>
          <w:rFonts w:ascii="Times New Roman" w:eastAsia="Times New Roman" w:hAnsi="Times New Roman" w:cs="Times New Roman"/>
          <w:color w:val="171717" w:themeColor="background2" w:themeShade="1A"/>
        </w:rPr>
        <w:t xml:space="preserve">Espacialmente, la Comuna Uno se encuentra organizada con un Plan de Manejo Físico Espacial acorde con el plan de vida, con amplios espacios públicos, vías peatonales, incluyentes, adecuadas para población con discapacidad y adulto mayor. En la Comuna Uno existen espacios verdes recreativos y lúdicos accesibles para el esparcimiento de todos, permitiendo el disfrute de los ejes ambientales de los Ríos Pasto y </w:t>
      </w:r>
      <w:proofErr w:type="spellStart"/>
      <w:r w:rsidRPr="00943B5E">
        <w:rPr>
          <w:rFonts w:ascii="Times New Roman" w:eastAsia="Times New Roman" w:hAnsi="Times New Roman" w:cs="Times New Roman"/>
          <w:color w:val="171717" w:themeColor="background2" w:themeShade="1A"/>
        </w:rPr>
        <w:t>Mijitayo</w:t>
      </w:r>
      <w:proofErr w:type="spellEnd"/>
      <w:r w:rsidRPr="00943B5E">
        <w:rPr>
          <w:rFonts w:ascii="Times New Roman" w:eastAsia="Times New Roman" w:hAnsi="Times New Roman" w:cs="Times New Roman"/>
          <w:color w:val="171717" w:themeColor="background2" w:themeShade="1A"/>
        </w:rPr>
        <w:t>, gozando de una cultura de conservación y ornato. Además contamos con un ambiente sano, que genera calidad de vida y condiciones para el desarrollo económico de sus habitantes. La Comuna Uno goza de una cultura ciudadana y herramientas de gestión que mitiga el alto impacto ambiental propiciado por los insumos que animan la lúdica del Carnaval.</w:t>
      </w:r>
    </w:p>
    <w:p w:rsidR="00BA1AA8" w:rsidRPr="00943B5E" w:rsidRDefault="00BA1AA8" w:rsidP="00BA1AA8">
      <w:pPr>
        <w:spacing w:after="0" w:line="240" w:lineRule="auto"/>
        <w:ind w:left="360"/>
        <w:jc w:val="both"/>
        <w:rPr>
          <w:rFonts w:ascii="Times New Roman" w:eastAsia="Times New Roman" w:hAnsi="Times New Roman" w:cs="Times New Roman"/>
          <w:color w:val="171717" w:themeColor="background2" w:themeShade="1A"/>
        </w:rPr>
      </w:pPr>
    </w:p>
    <w:p w:rsidR="00BA1AA8" w:rsidRPr="00943B5E" w:rsidRDefault="00BA1AA8" w:rsidP="00943B5E">
      <w:pPr>
        <w:pStyle w:val="Ttulo1"/>
        <w:numPr>
          <w:ilvl w:val="0"/>
          <w:numId w:val="5"/>
        </w:numPr>
      </w:pPr>
      <w:bookmarkStart w:id="74" w:name="_Toc18526827"/>
      <w:bookmarkStart w:id="75" w:name="_Toc25763670"/>
      <w:r w:rsidRPr="00943B5E">
        <w:t>REFLEXIONES</w:t>
      </w:r>
      <w:bookmarkEnd w:id="74"/>
      <w:bookmarkEnd w:id="75"/>
    </w:p>
    <w:p w:rsidR="00BA1AA8" w:rsidRPr="00943B5E" w:rsidRDefault="00BA1AA8" w:rsidP="00BA1AA8">
      <w:pPr>
        <w:spacing w:line="240" w:lineRule="auto"/>
        <w:rPr>
          <w:color w:val="171717" w:themeColor="background2" w:themeShade="1A"/>
        </w:rPr>
      </w:pPr>
    </w:p>
    <w:p w:rsidR="00BA1AA8" w:rsidRPr="00943B5E" w:rsidRDefault="00BA1AA8" w:rsidP="00BA1AA8">
      <w:pPr>
        <w:spacing w:after="160" w:line="240" w:lineRule="auto"/>
        <w:jc w:val="both"/>
        <w:rPr>
          <w:rFonts w:ascii="Times New Roman" w:eastAsia="Times New Roman" w:hAnsi="Times New Roman" w:cs="Times New Roman"/>
          <w:color w:val="171717" w:themeColor="background2" w:themeShade="1A"/>
          <w:sz w:val="24"/>
        </w:rPr>
      </w:pPr>
      <w:bookmarkStart w:id="76" w:name="_Toc18526828"/>
      <w:r w:rsidRPr="00943B5E">
        <w:rPr>
          <w:rFonts w:ascii="Times New Roman" w:eastAsia="Times New Roman" w:hAnsi="Times New Roman" w:cs="Times New Roman"/>
          <w:color w:val="171717" w:themeColor="background2" w:themeShade="1A"/>
          <w:sz w:val="24"/>
        </w:rPr>
        <w:t xml:space="preserve">Los habitantes de la Comuna 1 no hemos logrado un verdadero y efectivo empoderamiento de nuestro propio Plan de Vida "Corazón de Pasto", esto debido al desconocimiento de dicho instrumento de planeación y gestión territorial, pues se han presentado fallas estructurales en la administración pública y fallas de comunicación, información y articulación entre los líderes, lideresas y la comunidad a nivel interno. </w:t>
      </w:r>
      <w:r w:rsidRPr="00943B5E">
        <w:rPr>
          <w:rFonts w:ascii="Times New Roman" w:hAnsi="Times New Roman" w:cs="Times New Roman"/>
          <w:color w:val="171717" w:themeColor="background2" w:themeShade="1A"/>
          <w:sz w:val="24"/>
          <w:szCs w:val="24"/>
        </w:rPr>
        <w:t xml:space="preserve">En tal sentido, somos conscientes de </w:t>
      </w:r>
      <w:r w:rsidRPr="00943B5E">
        <w:rPr>
          <w:rFonts w:ascii="Times New Roman" w:eastAsia="Times New Roman" w:hAnsi="Times New Roman" w:cs="Times New Roman"/>
          <w:color w:val="171717" w:themeColor="background2" w:themeShade="1A"/>
          <w:sz w:val="24"/>
          <w:szCs w:val="24"/>
        </w:rPr>
        <w:t>la necesidad de avanzar en propuestas sólidas por parte de la Comuna para empezar a gestar una apropiación real, social y comunitaria.</w:t>
      </w:r>
      <w:r w:rsidRPr="00943B5E">
        <w:rPr>
          <w:rFonts w:ascii="Times New Roman" w:eastAsia="Times New Roman" w:hAnsi="Times New Roman" w:cs="Times New Roman"/>
          <w:color w:val="171717" w:themeColor="background2" w:themeShade="1A"/>
          <w:sz w:val="24"/>
        </w:rPr>
        <w:t xml:space="preserve"> </w:t>
      </w:r>
    </w:p>
    <w:p w:rsidR="00BA1AA8" w:rsidRPr="00943B5E" w:rsidRDefault="00BA1AA8" w:rsidP="00BA1AA8">
      <w:pPr>
        <w:spacing w:after="160" w:line="240" w:lineRule="auto"/>
        <w:jc w:val="both"/>
        <w:rPr>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r w:rsidRPr="00943B5E">
        <w:rPr>
          <w:rFonts w:ascii="Times New Roman" w:hAnsi="Times New Roman" w:cs="Times New Roman"/>
          <w:color w:val="171717" w:themeColor="background2" w:themeShade="1A"/>
        </w:rPr>
        <w:t>“Esto teniendo en cuenta que las sociedades y comunidades locales del siglo XXI debemos enfrentar diversos escenarios relacionados con el aumento de las desigualdades políticas, sociales, económicas, ambientales y culturales y los efectos de la crisis ecológicas y ambientales. Aunado a esto, nuestro Colombia se caracteriza por los retos y oportunidades para construir la paz más allá de los temas derivados del conflicto armado, pero también, por la necesidad de consolidar espacios, dinámicas y procesos de mayor participación ciudadana y democrática en la planeación y gestión colectiva de los territorios” (Apoyo a la Secretaria de Desarrollo Comunitario desde el PDT-Nariño, 2019).</w:t>
      </w: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Default="00BA1AA8"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hAnsi="Times New Roman" w:cs="Times New Roman"/>
          <w:color w:val="171717" w:themeColor="background2" w:themeShade="1A"/>
        </w:rPr>
      </w:pPr>
    </w:p>
    <w:p w:rsidR="00943B5E" w:rsidRPr="00943B5E" w:rsidRDefault="00943B5E" w:rsidP="00BA1AA8">
      <w:pPr>
        <w:spacing w:after="160" w:line="240" w:lineRule="auto"/>
        <w:ind w:left="708"/>
        <w:jc w:val="both"/>
        <w:rPr>
          <w:rFonts w:ascii="Times New Roman" w:hAnsi="Times New Roman" w:cs="Times New Roman"/>
          <w:color w:val="171717" w:themeColor="background2" w:themeShade="1A"/>
        </w:rPr>
      </w:pPr>
    </w:p>
    <w:p w:rsidR="00BA1AA8" w:rsidRPr="00943B5E" w:rsidRDefault="00BA1AA8" w:rsidP="00BA1AA8">
      <w:pPr>
        <w:spacing w:after="160" w:line="240" w:lineRule="auto"/>
        <w:ind w:left="708"/>
        <w:jc w:val="both"/>
        <w:rPr>
          <w:rFonts w:ascii="Times New Roman" w:hAnsi="Times New Roman" w:cs="Times New Roman"/>
          <w:color w:val="171717" w:themeColor="background2" w:themeShade="1A"/>
        </w:rPr>
      </w:pPr>
    </w:p>
    <w:p w:rsidR="00BA1AA8" w:rsidRDefault="00BA1AA8" w:rsidP="00BA1AA8">
      <w:pPr>
        <w:spacing w:after="160" w:line="240" w:lineRule="auto"/>
        <w:ind w:left="708"/>
        <w:jc w:val="both"/>
        <w:rPr>
          <w:rFonts w:ascii="Times New Roman" w:eastAsia="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eastAsia="Times New Roman" w:hAnsi="Times New Roman" w:cs="Times New Roman"/>
          <w:color w:val="171717" w:themeColor="background2" w:themeShade="1A"/>
        </w:rPr>
      </w:pPr>
    </w:p>
    <w:p w:rsidR="00943B5E" w:rsidRDefault="00943B5E" w:rsidP="00BA1AA8">
      <w:pPr>
        <w:spacing w:after="160" w:line="240" w:lineRule="auto"/>
        <w:ind w:left="708"/>
        <w:jc w:val="both"/>
        <w:rPr>
          <w:rFonts w:ascii="Times New Roman" w:eastAsia="Times New Roman" w:hAnsi="Times New Roman" w:cs="Times New Roman"/>
          <w:color w:val="171717" w:themeColor="background2" w:themeShade="1A"/>
        </w:rPr>
      </w:pPr>
    </w:p>
    <w:p w:rsidR="00BA1AA8" w:rsidRPr="00943B5E" w:rsidRDefault="00BA1AA8" w:rsidP="00943B5E">
      <w:pPr>
        <w:pStyle w:val="Ttulo1"/>
      </w:pPr>
      <w:bookmarkStart w:id="77" w:name="_Toc25763671"/>
      <w:r w:rsidRPr="00943B5E">
        <w:t>REFERENCIAS BIBLIOGRÁFICAS:</w:t>
      </w:r>
      <w:bookmarkEnd w:id="76"/>
      <w:bookmarkEnd w:id="77"/>
      <w:r w:rsidRPr="00943B5E">
        <w:t xml:space="preserve">   </w:t>
      </w:r>
    </w:p>
    <w:p w:rsidR="00BA1AA8" w:rsidRPr="00943B5E" w:rsidRDefault="00BA1AA8" w:rsidP="00BA1AA8">
      <w:pPr>
        <w:spacing w:after="160" w:line="240" w:lineRule="auto"/>
        <w:rPr>
          <w:rFonts w:ascii="Times New Roman" w:eastAsia="Times New Roman" w:hAnsi="Times New Roman" w:cs="Times New Roman"/>
          <w:color w:val="171717" w:themeColor="background2" w:themeShade="1A"/>
          <w:sz w:val="24"/>
        </w:rPr>
      </w:pPr>
    </w:p>
    <w:p w:rsidR="00BA1AA8" w:rsidRPr="00943B5E" w:rsidRDefault="00BA1AA8" w:rsidP="00BA1AA8">
      <w:pPr>
        <w:pStyle w:val="Prrafodelista"/>
        <w:numPr>
          <w:ilvl w:val="0"/>
          <w:numId w:val="17"/>
        </w:numPr>
        <w:jc w:val="both"/>
        <w:rPr>
          <w:b/>
          <w:color w:val="171717" w:themeColor="background2" w:themeShade="1A"/>
        </w:rPr>
      </w:pPr>
      <w:r w:rsidRPr="00943B5E">
        <w:rPr>
          <w:color w:val="171717" w:themeColor="background2" w:themeShade="1A"/>
        </w:rPr>
        <w:t>ACUERDO NÚMERO 012 (Mayo 30 de 2016). Por el cual se adopta el Plan de Desarrollo del Municipio de Pasto 2016 – 2019 “Pasto Educado Constructor de Paz”.</w:t>
      </w:r>
    </w:p>
    <w:p w:rsidR="00BA1AA8" w:rsidRPr="00943B5E" w:rsidRDefault="00BA1AA8" w:rsidP="00BA1AA8">
      <w:pPr>
        <w:pStyle w:val="Prrafodelista"/>
        <w:numPr>
          <w:ilvl w:val="0"/>
          <w:numId w:val="17"/>
        </w:numPr>
        <w:jc w:val="both"/>
        <w:rPr>
          <w:b/>
          <w:color w:val="171717" w:themeColor="background2" w:themeShade="1A"/>
        </w:rPr>
      </w:pPr>
      <w:r w:rsidRPr="00943B5E">
        <w:rPr>
          <w:color w:val="171717" w:themeColor="background2" w:themeShade="1A"/>
        </w:rPr>
        <w:t>ALCALDIA MUNICIPAL DE PASTO. (2007). Plan de vida Comuna 1, “Corazón de Pasto”.</w:t>
      </w:r>
    </w:p>
    <w:p w:rsidR="00BA1AA8" w:rsidRPr="00943B5E" w:rsidRDefault="00BA1AA8" w:rsidP="00BA1AA8">
      <w:pPr>
        <w:pStyle w:val="Prrafodelista"/>
        <w:numPr>
          <w:ilvl w:val="0"/>
          <w:numId w:val="17"/>
        </w:numPr>
        <w:jc w:val="both"/>
        <w:rPr>
          <w:b/>
          <w:color w:val="171717" w:themeColor="background2" w:themeShade="1A"/>
        </w:rPr>
      </w:pPr>
      <w:r w:rsidRPr="00943B5E">
        <w:rPr>
          <w:color w:val="171717" w:themeColor="background2" w:themeShade="1A"/>
        </w:rPr>
        <w:t>ALCALDIA MUNICIPAL DE PASTO. (2015). Plan de ordenamiento territorial 2015-2017 “Pasto Territorio Con-sentido”.</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CONSTITUCIÓN POLÍTICA DE COLOMBIA 1991.</w:t>
      </w:r>
    </w:p>
    <w:p w:rsidR="00BA1AA8" w:rsidRPr="00943B5E" w:rsidRDefault="00BA1AA8" w:rsidP="00BA1AA8">
      <w:pPr>
        <w:pStyle w:val="Prrafodelista"/>
        <w:numPr>
          <w:ilvl w:val="0"/>
          <w:numId w:val="17"/>
        </w:numPr>
        <w:jc w:val="both"/>
        <w:rPr>
          <w:b/>
          <w:color w:val="171717" w:themeColor="background2" w:themeShade="1A"/>
        </w:rPr>
      </w:pPr>
      <w:r w:rsidRPr="00943B5E">
        <w:rPr>
          <w:color w:val="171717" w:themeColor="background2" w:themeShade="1A"/>
        </w:rPr>
        <w:t xml:space="preserve">BANGUERA James, CUERO Andrea, QUINTERO </w:t>
      </w:r>
      <w:proofErr w:type="spellStart"/>
      <w:r w:rsidRPr="00943B5E">
        <w:rPr>
          <w:color w:val="171717" w:themeColor="background2" w:themeShade="1A"/>
        </w:rPr>
        <w:t>Yulibeth</w:t>
      </w:r>
      <w:proofErr w:type="spellEnd"/>
      <w:r w:rsidRPr="00943B5E">
        <w:rPr>
          <w:color w:val="171717" w:themeColor="background2" w:themeShade="1A"/>
        </w:rPr>
        <w:t xml:space="preserve"> &amp; ROSERO Angie. (2017). Apoyo al proyecto de “Re significación de planes de vida de la comuna 1. Municipio de Pasto</w:t>
      </w:r>
      <w:r w:rsidRPr="00943B5E">
        <w:rPr>
          <w:i/>
          <w:color w:val="171717" w:themeColor="background2" w:themeShade="1A"/>
        </w:rPr>
        <w:t xml:space="preserve">. </w:t>
      </w:r>
      <w:r w:rsidRPr="00943B5E">
        <w:rPr>
          <w:color w:val="171717" w:themeColor="background2" w:themeShade="1A"/>
        </w:rPr>
        <w:t>Estudiantes séptimo semestre Trabajo Social, Universidad Mariana, Pasto, 2017.</w:t>
      </w:r>
    </w:p>
    <w:p w:rsidR="00BA1AA8" w:rsidRPr="00943B5E" w:rsidRDefault="00BA1AA8" w:rsidP="00BA1AA8">
      <w:pPr>
        <w:pStyle w:val="Prrafodelista"/>
        <w:numPr>
          <w:ilvl w:val="0"/>
          <w:numId w:val="17"/>
        </w:numPr>
        <w:jc w:val="both"/>
        <w:rPr>
          <w:b/>
          <w:color w:val="171717" w:themeColor="background2" w:themeShade="1A"/>
        </w:rPr>
      </w:pPr>
      <w:r w:rsidRPr="00943B5E">
        <w:rPr>
          <w:color w:val="171717" w:themeColor="background2" w:themeShade="1A"/>
        </w:rPr>
        <w:t>HERRERA E. Enrique. (2006).  El churo y el veinte de julio.</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LEY ESTATUTARIA 1757 de 2015. Por la cual se dictan disposiciones en materia de promoción y protección del derecho a la participación democrática.</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LEY 1551 de 6 de julio 2012. Por la cual se dictan normas para modernizar la organización y el funcionamiento de los municipios.</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LEY 743 de 2002. Por la cual se desarrolla el artículo no. 38 de la Constitución Política de Colombia en lo referente a los organismos de acción comunal.</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LEY 388 del 18 de julio 1997. Por la cual se modifica la Ley 9ª de 1989, y la Ley 3ª de 1991 y se dictan otras disposiciones</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LEY 152 del 15 de julio de 1994.  Por la cual se establece la Ley Orgánica del Plan de Desarrollo.</w:t>
      </w:r>
    </w:p>
    <w:p w:rsidR="00BA1AA8" w:rsidRPr="00943B5E" w:rsidRDefault="00BA1AA8" w:rsidP="00BA1AA8">
      <w:pPr>
        <w:pStyle w:val="Prrafodelista"/>
        <w:numPr>
          <w:ilvl w:val="0"/>
          <w:numId w:val="17"/>
        </w:numPr>
        <w:jc w:val="both"/>
        <w:rPr>
          <w:color w:val="171717" w:themeColor="background2" w:themeShade="1A"/>
        </w:rPr>
      </w:pPr>
      <w:r w:rsidRPr="00943B5E">
        <w:rPr>
          <w:color w:val="171717" w:themeColor="background2" w:themeShade="1A"/>
        </w:rPr>
        <w:t xml:space="preserve">ROSADA G. Nancy. BELALCAZAR B. Nancy. (2018). “Alianza Estratégica. Alcaldía de Pasto (Secretaria de Desarrollo Comunitario) y Universidad Mariana (Programa Trabajo Social).  </w:t>
      </w: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BA1AA8" w:rsidRPr="00943B5E" w:rsidRDefault="00BA1AA8" w:rsidP="00BA1AA8">
      <w:pPr>
        <w:spacing w:after="0" w:line="240" w:lineRule="auto"/>
        <w:jc w:val="both"/>
        <w:rPr>
          <w:rFonts w:ascii="Times New Roman" w:eastAsia="Times New Roman" w:hAnsi="Times New Roman" w:cs="Times New Roman"/>
          <w:color w:val="171717" w:themeColor="background2" w:themeShade="1A"/>
          <w:sz w:val="24"/>
        </w:rPr>
      </w:pPr>
    </w:p>
    <w:p w:rsidR="009254D3" w:rsidRPr="00943B5E" w:rsidRDefault="009254D3" w:rsidP="009254D3">
      <w:pPr>
        <w:rPr>
          <w:rFonts w:asciiTheme="majorHAnsi" w:hAnsiTheme="majorHAnsi" w:cstheme="majorHAnsi"/>
          <w:color w:val="171717" w:themeColor="background2" w:themeShade="1A"/>
          <w:sz w:val="24"/>
          <w:szCs w:val="24"/>
        </w:rPr>
      </w:pPr>
    </w:p>
    <w:p w:rsidR="009254D3" w:rsidRPr="00943B5E" w:rsidRDefault="009254D3" w:rsidP="009254D3">
      <w:pPr>
        <w:rPr>
          <w:rFonts w:asciiTheme="majorHAnsi" w:hAnsiTheme="majorHAnsi" w:cstheme="majorHAnsi"/>
          <w:color w:val="171717" w:themeColor="background2" w:themeShade="1A"/>
          <w:sz w:val="24"/>
          <w:szCs w:val="24"/>
        </w:rPr>
      </w:pPr>
    </w:p>
    <w:p w:rsidR="009254D3" w:rsidRPr="00943B5E" w:rsidRDefault="009254D3" w:rsidP="009254D3">
      <w:pPr>
        <w:rPr>
          <w:rFonts w:asciiTheme="majorHAnsi" w:hAnsiTheme="majorHAnsi" w:cstheme="majorHAnsi"/>
          <w:color w:val="171717" w:themeColor="background2" w:themeShade="1A"/>
          <w:sz w:val="24"/>
          <w:szCs w:val="24"/>
        </w:rPr>
      </w:pPr>
    </w:p>
    <w:p w:rsidR="009254D3" w:rsidRPr="00943B5E" w:rsidRDefault="009254D3" w:rsidP="009254D3">
      <w:pPr>
        <w:rPr>
          <w:rFonts w:asciiTheme="majorHAnsi" w:hAnsiTheme="majorHAnsi" w:cstheme="majorHAnsi"/>
          <w:color w:val="171717" w:themeColor="background2" w:themeShade="1A"/>
          <w:sz w:val="24"/>
          <w:szCs w:val="24"/>
        </w:rPr>
      </w:pPr>
    </w:p>
    <w:p w:rsidR="009254D3" w:rsidRPr="00943B5E" w:rsidRDefault="009254D3" w:rsidP="009254D3">
      <w:pPr>
        <w:rPr>
          <w:rFonts w:asciiTheme="majorHAnsi" w:hAnsiTheme="majorHAnsi" w:cstheme="majorHAnsi"/>
          <w:color w:val="171717" w:themeColor="background2" w:themeShade="1A"/>
          <w:sz w:val="24"/>
          <w:szCs w:val="24"/>
        </w:rPr>
      </w:pPr>
    </w:p>
    <w:sectPr w:rsidR="009254D3" w:rsidRPr="00943B5E" w:rsidSect="00112A5B">
      <w:headerReference w:type="default" r:id="rId14"/>
      <w:footerReference w:type="default" r:id="rId15"/>
      <w:footerReference w:type="first" r:id="rId16"/>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0FFF" w:rsidRDefault="00930FFF" w:rsidP="00FC3B01">
      <w:pPr>
        <w:spacing w:before="0" w:after="0" w:line="240" w:lineRule="auto"/>
      </w:pPr>
      <w:r>
        <w:separator/>
      </w:r>
    </w:p>
  </w:endnote>
  <w:endnote w:type="continuationSeparator" w:id="0">
    <w:p w:rsidR="00930FFF" w:rsidRDefault="00930FFF"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A8" w:rsidRDefault="00BA1AA8" w:rsidP="00113F59">
    <w:pPr>
      <w:spacing w:after="0" w:line="240" w:lineRule="auto"/>
      <w:rPr>
        <w:noProof/>
        <w:lang w:eastAsia="es-CO"/>
      </w:rPr>
    </w:pPr>
  </w:p>
  <w:p w:rsidR="00BA1AA8" w:rsidRDefault="00BA1AA8"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1AA8" w:rsidRDefault="00BA1AA8" w:rsidP="00113F59">
    <w:pPr>
      <w:spacing w:after="0" w:line="240" w:lineRule="auto"/>
      <w:rPr>
        <w:rFonts w:asciiTheme="majorHAnsi" w:hAnsiTheme="majorHAnsi" w:cstheme="majorHAnsi"/>
        <w:b/>
        <w:sz w:val="18"/>
        <w:szCs w:val="24"/>
      </w:rPr>
    </w:pPr>
  </w:p>
  <w:p w:rsidR="00BA1AA8" w:rsidRDefault="00BA1AA8"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BA1AA8" w:rsidTr="00D020B4">
      <w:trPr>
        <w:trHeight w:val="677"/>
      </w:trPr>
      <w:tc>
        <w:tcPr>
          <w:tcW w:w="6590" w:type="dxa"/>
        </w:tcPr>
        <w:p w:rsidR="00BA1AA8" w:rsidRDefault="00BA1AA8"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BA1AA8" w:rsidRPr="00004859" w:rsidRDefault="00BA1AA8"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BA1AA8" w:rsidRPr="00113F59" w:rsidRDefault="00BA1AA8" w:rsidP="00113F59">
          <w:pPr>
            <w:spacing w:after="0" w:line="240" w:lineRule="auto"/>
            <w:rPr>
              <w:rFonts w:asciiTheme="majorHAnsi" w:hAnsiTheme="majorHAnsi" w:cstheme="majorHAnsi"/>
              <w:b/>
              <w:sz w:val="18"/>
              <w:szCs w:val="24"/>
            </w:rPr>
          </w:pPr>
        </w:p>
      </w:tc>
    </w:tr>
  </w:tbl>
  <w:p w:rsidR="00BA1AA8" w:rsidRPr="00113F59" w:rsidRDefault="00BA1AA8" w:rsidP="00113F59">
    <w:pPr>
      <w:spacing w:after="0" w:line="240" w:lineRule="auto"/>
      <w:rPr>
        <w:rFonts w:asciiTheme="majorHAnsi" w:hAnsiTheme="majorHAnsi" w:cstheme="majorHAnsi"/>
        <w:b/>
        <w:sz w:val="18"/>
        <w:szCs w:val="24"/>
      </w:rPr>
    </w:pPr>
  </w:p>
  <w:p w:rsidR="00BA1AA8" w:rsidRDefault="00BA1A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A8" w:rsidRDefault="00BA1AA8">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0FFF" w:rsidRDefault="00930FFF" w:rsidP="00FC3B01">
      <w:pPr>
        <w:spacing w:before="0" w:after="0" w:line="240" w:lineRule="auto"/>
      </w:pPr>
      <w:r>
        <w:separator/>
      </w:r>
    </w:p>
  </w:footnote>
  <w:footnote w:type="continuationSeparator" w:id="0">
    <w:p w:rsidR="00930FFF" w:rsidRDefault="00930FFF"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AA8" w:rsidRDefault="00BA1AA8"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BA1AA8" w:rsidRPr="00BA1AA8" w:rsidRDefault="00BA1AA8" w:rsidP="004258AE">
                          <w:pPr>
                            <w:jc w:val="center"/>
                            <w:rPr>
                              <w:rFonts w:ascii="Times New Roman" w:hAnsi="Times New Roman" w:cs="Times New Roman"/>
                              <w:b/>
                              <w:color w:val="171717" w:themeColor="background2" w:themeShade="1A"/>
                              <w:sz w:val="32"/>
                            </w:rPr>
                          </w:pPr>
                          <w:r w:rsidRPr="00BA1AA8">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BA1AA8" w:rsidRPr="00BA1AA8" w:rsidRDefault="00BA1AA8" w:rsidP="004258AE">
                    <w:pPr>
                      <w:jc w:val="center"/>
                      <w:rPr>
                        <w:rFonts w:ascii="Times New Roman" w:hAnsi="Times New Roman" w:cs="Times New Roman"/>
                        <w:b/>
                        <w:color w:val="171717" w:themeColor="background2" w:themeShade="1A"/>
                        <w:sz w:val="32"/>
                      </w:rPr>
                    </w:pPr>
                    <w:r w:rsidRPr="00BA1AA8">
                      <w:rPr>
                        <w:rFonts w:ascii="Times New Roman" w:hAnsi="Times New Roman" w:cs="Times New Roman"/>
                        <w:b/>
                        <w:color w:val="171717" w:themeColor="background2" w:themeShade="1A"/>
                        <w:sz w:val="24"/>
                      </w:rPr>
                      <w:t>DOCUMENTO BASE PLAN DE VIDA</w:t>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8D91676"/>
    <w:multiLevelType w:val="hybridMultilevel"/>
    <w:tmpl w:val="05AC02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13E27BEF"/>
    <w:multiLevelType w:val="hybridMultilevel"/>
    <w:tmpl w:val="9EE8BD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7B1E63"/>
    <w:multiLevelType w:val="multilevel"/>
    <w:tmpl w:val="A0521B96"/>
    <w:lvl w:ilvl="0">
      <w:start w:val="1"/>
      <w:numFmt w:val="decimal"/>
      <w:lvlText w:val="%1."/>
      <w:lvlJc w:val="left"/>
      <w:pPr>
        <w:ind w:left="720" w:hanging="360"/>
      </w:pPr>
      <w:rPr>
        <w:rFonts w:hint="default"/>
        <w:color w:val="C00000" w:themeColor="text1"/>
      </w:rPr>
    </w:lvl>
    <w:lvl w:ilvl="1">
      <w:start w:val="1"/>
      <w:numFmt w:val="decimal"/>
      <w:pStyle w:val="Ttulo2"/>
      <w:isLgl/>
      <w:lvlText w:val="%1.%2."/>
      <w:lvlJc w:val="left"/>
      <w:pPr>
        <w:ind w:left="720"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5057D34"/>
    <w:multiLevelType w:val="hybridMultilevel"/>
    <w:tmpl w:val="633098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7EC49FA"/>
    <w:multiLevelType w:val="hybridMultilevel"/>
    <w:tmpl w:val="6CD8F7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C794CCE"/>
    <w:multiLevelType w:val="hybridMultilevel"/>
    <w:tmpl w:val="9EC096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ED67D58"/>
    <w:multiLevelType w:val="hybridMultilevel"/>
    <w:tmpl w:val="F4F87F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1DA3071"/>
    <w:multiLevelType w:val="hybridMultilevel"/>
    <w:tmpl w:val="15466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A051682"/>
    <w:multiLevelType w:val="hybridMultilevel"/>
    <w:tmpl w:val="48B4B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2684355"/>
    <w:multiLevelType w:val="hybridMultilevel"/>
    <w:tmpl w:val="CB3AE8BE"/>
    <w:lvl w:ilvl="0" w:tplc="75141BE4">
      <w:start w:val="1"/>
      <w:numFmt w:val="decimal"/>
      <w:lvlText w:val="%1."/>
      <w:lvlJc w:val="left"/>
      <w:pPr>
        <w:ind w:left="1080" w:hanging="360"/>
      </w:pPr>
      <w:rPr>
        <w:rFonts w:hint="default"/>
        <w:color w:val="C00000" w:themeColor="text1"/>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49D64A98"/>
    <w:multiLevelType w:val="hybridMultilevel"/>
    <w:tmpl w:val="D5CED8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D55314D"/>
    <w:multiLevelType w:val="multilevel"/>
    <w:tmpl w:val="19702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83B54C1"/>
    <w:multiLevelType w:val="hybridMultilevel"/>
    <w:tmpl w:val="7B8E92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95F14E9"/>
    <w:multiLevelType w:val="multilevel"/>
    <w:tmpl w:val="CD6C53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8"/>
  </w:num>
  <w:num w:numId="4">
    <w:abstractNumId w:val="16"/>
  </w:num>
  <w:num w:numId="5">
    <w:abstractNumId w:val="4"/>
  </w:num>
  <w:num w:numId="6">
    <w:abstractNumId w:val="10"/>
  </w:num>
  <w:num w:numId="7">
    <w:abstractNumId w:val="7"/>
  </w:num>
  <w:num w:numId="8">
    <w:abstractNumId w:val="6"/>
  </w:num>
  <w:num w:numId="9">
    <w:abstractNumId w:val="17"/>
  </w:num>
  <w:num w:numId="10">
    <w:abstractNumId w:val="8"/>
  </w:num>
  <w:num w:numId="11">
    <w:abstractNumId w:val="1"/>
  </w:num>
  <w:num w:numId="12">
    <w:abstractNumId w:val="5"/>
  </w:num>
  <w:num w:numId="13">
    <w:abstractNumId w:val="0"/>
  </w:num>
  <w:num w:numId="14">
    <w:abstractNumId w:val="9"/>
  </w:num>
  <w:num w:numId="15">
    <w:abstractNumId w:val="11"/>
  </w:num>
  <w:num w:numId="16">
    <w:abstractNumId w:val="13"/>
  </w:num>
  <w:num w:numId="17">
    <w:abstractNumId w:val="14"/>
  </w:num>
  <w:num w:numId="18">
    <w:abstractNumId w:val="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84F60"/>
    <w:rsid w:val="00112A5B"/>
    <w:rsid w:val="00113F59"/>
    <w:rsid w:val="0029670E"/>
    <w:rsid w:val="002D6183"/>
    <w:rsid w:val="003B1048"/>
    <w:rsid w:val="00406AEB"/>
    <w:rsid w:val="004258AE"/>
    <w:rsid w:val="00487C4F"/>
    <w:rsid w:val="00496959"/>
    <w:rsid w:val="004A65D0"/>
    <w:rsid w:val="00565530"/>
    <w:rsid w:val="00574B10"/>
    <w:rsid w:val="00617045"/>
    <w:rsid w:val="00637126"/>
    <w:rsid w:val="00647361"/>
    <w:rsid w:val="0065760A"/>
    <w:rsid w:val="00690F52"/>
    <w:rsid w:val="006B7956"/>
    <w:rsid w:val="007122B2"/>
    <w:rsid w:val="007A05F1"/>
    <w:rsid w:val="007D5060"/>
    <w:rsid w:val="00842093"/>
    <w:rsid w:val="008C7EE4"/>
    <w:rsid w:val="009130A6"/>
    <w:rsid w:val="009254D3"/>
    <w:rsid w:val="00930FFF"/>
    <w:rsid w:val="00943B5E"/>
    <w:rsid w:val="009A3D4F"/>
    <w:rsid w:val="009C1AE3"/>
    <w:rsid w:val="009F1987"/>
    <w:rsid w:val="00A5081B"/>
    <w:rsid w:val="00A93D85"/>
    <w:rsid w:val="00B0364A"/>
    <w:rsid w:val="00BA1AA8"/>
    <w:rsid w:val="00C43E33"/>
    <w:rsid w:val="00C86B39"/>
    <w:rsid w:val="00CC4FC1"/>
    <w:rsid w:val="00D020B4"/>
    <w:rsid w:val="00D8100D"/>
    <w:rsid w:val="00DC0951"/>
    <w:rsid w:val="00DF3110"/>
    <w:rsid w:val="00E85508"/>
    <w:rsid w:val="00ED4208"/>
    <w:rsid w:val="00ED733C"/>
    <w:rsid w:val="00EF605A"/>
    <w:rsid w:val="00F00B26"/>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943B5E"/>
    <w:pPr>
      <w:keepNext/>
      <w:keepLines/>
      <w:spacing w:before="480" w:after="0" w:line="240" w:lineRule="auto"/>
      <w:ind w:left="720"/>
      <w:jc w:val="center"/>
      <w:outlineLvl w:val="0"/>
    </w:pPr>
    <w:rPr>
      <w:rFonts w:ascii="Times New Roman" w:eastAsia="Times New Roman"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943B5E"/>
    <w:pPr>
      <w:keepNext/>
      <w:keepLines/>
      <w:numPr>
        <w:ilvl w:val="1"/>
        <w:numId w:val="5"/>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943B5E"/>
    <w:pPr>
      <w:keepNext/>
      <w:keepLines/>
      <w:numPr>
        <w:ilvl w:val="2"/>
        <w:numId w:val="5"/>
      </w:numPr>
      <w:spacing w:before="40" w:after="0" w:line="240" w:lineRule="auto"/>
      <w:outlineLvl w:val="2"/>
    </w:pPr>
    <w:rPr>
      <w:rFonts w:ascii="Times New Roman" w:eastAsia="Times New Roman" w:hAnsi="Times New Roman" w:cstheme="majorBidi"/>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unhideWhenUsed/>
    <w:rsid w:val="00842093"/>
    <w:rPr>
      <w:color w:val="0000FF"/>
      <w:u w:val="single"/>
    </w:rPr>
  </w:style>
  <w:style w:type="character" w:customStyle="1" w:styleId="Ttulo1Car">
    <w:name w:val="Título 1 Car"/>
    <w:basedOn w:val="Fuentedeprrafopredeter"/>
    <w:link w:val="Ttulo1"/>
    <w:uiPriority w:val="9"/>
    <w:rsid w:val="00943B5E"/>
    <w:rPr>
      <w:rFonts w:ascii="Times New Roman" w:eastAsia="Times New Roman"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943B5E"/>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943B5E"/>
    <w:rPr>
      <w:rFonts w:ascii="Times New Roman" w:eastAsia="Times New Roman" w:hAnsi="Times New Roman" w:cstheme="majorBidi"/>
      <w:b/>
      <w:color w:val="C00000" w:themeColor="text1"/>
      <w:sz w:val="24"/>
      <w:szCs w:val="24"/>
      <w:lang w:val="es-ES_tradnl" w:eastAsia="es-ES_tradnl"/>
    </w:rPr>
  </w:style>
  <w:style w:type="paragraph" w:styleId="TtulodeTDC">
    <w:name w:val="TOC Heading"/>
    <w:basedOn w:val="Ttulo1"/>
    <w:next w:val="Normal"/>
    <w:uiPriority w:val="39"/>
    <w:unhideWhenUsed/>
    <w:qFormat/>
    <w:rsid w:val="00BA1AA8"/>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BA1AA8"/>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BA1AA8"/>
    <w:pPr>
      <w:spacing w:before="0" w:after="100" w:line="259" w:lineRule="auto"/>
      <w:ind w:left="220"/>
    </w:pPr>
    <w:rPr>
      <w:rFonts w:eastAsiaTheme="minorHAnsi"/>
      <w:sz w:val="22"/>
      <w:szCs w:val="22"/>
    </w:rPr>
  </w:style>
  <w:style w:type="paragraph" w:styleId="Descripcin">
    <w:name w:val="caption"/>
    <w:basedOn w:val="Normal"/>
    <w:next w:val="Normal"/>
    <w:uiPriority w:val="35"/>
    <w:unhideWhenUsed/>
    <w:qFormat/>
    <w:rsid w:val="00BA1AA8"/>
    <w:pPr>
      <w:spacing w:before="0" w:line="240" w:lineRule="auto"/>
    </w:pPr>
    <w:rPr>
      <w:i/>
      <w:iCs/>
      <w:color w:val="757070" w:themeColor="text2"/>
      <w:sz w:val="18"/>
      <w:szCs w:val="18"/>
      <w:lang w:val="es-ES_tradnl" w:eastAsia="es-ES_tradnl"/>
    </w:rPr>
  </w:style>
  <w:style w:type="paragraph" w:styleId="TDC3">
    <w:name w:val="toc 3"/>
    <w:basedOn w:val="Normal"/>
    <w:next w:val="Normal"/>
    <w:autoRedefine/>
    <w:uiPriority w:val="39"/>
    <w:unhideWhenUsed/>
    <w:rsid w:val="00BA1AA8"/>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BA1AA8"/>
    <w:pPr>
      <w:spacing w:before="0" w:after="0"/>
    </w:pPr>
    <w:rPr>
      <w:sz w:val="22"/>
      <w:szCs w:val="22"/>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A41B7-88FE-4BC8-BE2D-5F90E40F1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6393</Words>
  <Characters>35164</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6</cp:revision>
  <cp:lastPrinted>2019-06-14T22:54:00Z</cp:lastPrinted>
  <dcterms:created xsi:type="dcterms:W3CDTF">2019-12-10T04:08:00Z</dcterms:created>
  <dcterms:modified xsi:type="dcterms:W3CDTF">2020-01-15T01:27:00Z</dcterms:modified>
</cp:coreProperties>
</file>