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6C0A14" w14:textId="1F7F5468" w:rsidR="00914C31" w:rsidRDefault="00961C70">
      <w:pPr>
        <w:widowControl w:val="0"/>
        <w:pBdr>
          <w:top w:val="nil"/>
          <w:left w:val="nil"/>
          <w:bottom w:val="nil"/>
          <w:right w:val="nil"/>
          <w:between w:val="nil"/>
        </w:pBdr>
        <w:spacing w:after="0"/>
      </w:pPr>
      <w:r>
        <w:rPr>
          <w:noProof/>
        </w:rPr>
        <w:drawing>
          <wp:anchor distT="0" distB="0" distL="114300" distR="114300" simplePos="0" relativeHeight="251669504" behindDoc="1" locked="0" layoutInCell="1" allowOverlap="1" wp14:anchorId="69CD4365" wp14:editId="7A310B5F">
            <wp:simplePos x="0" y="0"/>
            <wp:positionH relativeFrom="margin">
              <wp:align>right</wp:align>
            </wp:positionH>
            <wp:positionV relativeFrom="paragraph">
              <wp:posOffset>0</wp:posOffset>
            </wp:positionV>
            <wp:extent cx="7618095" cy="5924550"/>
            <wp:effectExtent l="0" t="0" r="1905" b="0"/>
            <wp:wrapThrough wrapText="bothSides">
              <wp:wrapPolygon edited="0">
                <wp:start x="0" y="0"/>
                <wp:lineTo x="0" y="21531"/>
                <wp:lineTo x="21551" y="21531"/>
                <wp:lineTo x="21551"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18095" cy="5924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53BBB6" w14:textId="1F5516AD" w:rsidR="00961C70" w:rsidRDefault="00961C70" w:rsidP="00961C70">
      <w:pPr>
        <w:spacing w:line="360" w:lineRule="auto"/>
        <w:rPr>
          <w:b/>
        </w:rPr>
        <w:sectPr w:rsidR="00961C70" w:rsidSect="00961C70">
          <w:headerReference w:type="even" r:id="rId9"/>
          <w:headerReference w:type="default" r:id="rId10"/>
          <w:footerReference w:type="default" r:id="rId11"/>
          <w:headerReference w:type="first" r:id="rId12"/>
          <w:pgSz w:w="15840" w:h="12240" w:orient="landscape"/>
          <w:pgMar w:top="1701" w:right="1701" w:bottom="1701" w:left="1418" w:header="709" w:footer="709" w:gutter="0"/>
          <w:pgNumType w:start="1"/>
          <w:cols w:space="720"/>
        </w:sectPr>
      </w:pPr>
    </w:p>
    <w:p w14:paraId="0759DB3A" w14:textId="77777777" w:rsidR="00961C70" w:rsidRDefault="00961C70" w:rsidP="00961C70">
      <w:pPr>
        <w:rPr>
          <w:b/>
        </w:rPr>
      </w:pPr>
    </w:p>
    <w:p w14:paraId="1F48AC57" w14:textId="4897EC87" w:rsidR="00A77A05" w:rsidRPr="002A2E1C" w:rsidRDefault="00A77A05" w:rsidP="002A2E1C">
      <w:pPr>
        <w:jc w:val="center"/>
        <w:rPr>
          <w:b/>
        </w:rPr>
      </w:pPr>
      <w:r w:rsidRPr="002A2E1C">
        <w:rPr>
          <w:b/>
        </w:rPr>
        <w:t>INTRODUCCIÓN</w:t>
      </w:r>
    </w:p>
    <w:p w14:paraId="05541B17" w14:textId="7B08E67D" w:rsidR="005B00AC" w:rsidRPr="002A2E1C" w:rsidRDefault="00A77A05" w:rsidP="002A2E1C">
      <w:pPr>
        <w:jc w:val="both"/>
      </w:pPr>
      <w:r w:rsidRPr="002A2E1C">
        <w:t xml:space="preserve">El Talento humano de la administración municipal de la Alcaldía de Pasto juega un papel </w:t>
      </w:r>
      <w:r w:rsidR="005B00AC" w:rsidRPr="002A2E1C">
        <w:t>valioso</w:t>
      </w:r>
      <w:r w:rsidRPr="002A2E1C">
        <w:t xml:space="preserve"> en el desarrollo de los planes institucionales</w:t>
      </w:r>
      <w:r w:rsidR="005B00AC" w:rsidRPr="002A2E1C">
        <w:t xml:space="preserve"> p</w:t>
      </w:r>
      <w:r w:rsidRPr="002A2E1C">
        <w:t xml:space="preserve">or lo </w:t>
      </w:r>
      <w:r w:rsidR="005B00AC" w:rsidRPr="002A2E1C">
        <w:t>cual</w:t>
      </w:r>
      <w:r w:rsidRPr="002A2E1C">
        <w:t xml:space="preserve"> desde la institucionalidad se busca establecer un proceso de evolución a través de los procesos de formación que permitan que el servidor público se desarrolle de manera integral desde el fortalecimiento de sus competencias y capacidades, teniendo como principio el desarrollo de procesos innovadores, con visión social y participativo, todo enfocado a hacer de Pasto la Gran Capital.</w:t>
      </w:r>
    </w:p>
    <w:p w14:paraId="12A6CA66" w14:textId="2779C3AA" w:rsidR="00A77A05" w:rsidRPr="002A2E1C" w:rsidRDefault="00A77A05" w:rsidP="002A2E1C">
      <w:pPr>
        <w:jc w:val="both"/>
      </w:pPr>
      <w:r w:rsidRPr="002A2E1C">
        <w:t xml:space="preserve">El aprendizaje es la herramienta que permite a los funcionarios de la Alcaldía de Pasto empoderarse y tener argumentos para formar parte del grupo de personas propositivas, con responsabilidad social y con la capacidad de brindar atención humanizada, personas que propongan alternativas de solución a problemas que se pueden presentar en el desempeño laboral diario, que se pueda identificar necesidades y realizar aportes que conlleven al logro de los objetivos propuestos por la administración municipal para la vigencia actual. </w:t>
      </w:r>
    </w:p>
    <w:p w14:paraId="23AF71A4" w14:textId="6E8BDDB0" w:rsidR="00A77A05" w:rsidRPr="002A2E1C" w:rsidRDefault="00A77A05" w:rsidP="002A2E1C">
      <w:pPr>
        <w:jc w:val="both"/>
      </w:pPr>
      <w:r w:rsidRPr="002A2E1C">
        <w:t>El plan Institucional de capacitación busca cualificar al servidor público para garantizar la prestación de servicios de alta calidad en todas las dependencias que conforma la Alcaldía de Pasto, por eso es necesario identificar las necesidades reales que se ajusten al logro de los objetivos misionales con miras a brindar confianza a los usuarios de los servicios, este pensamiento se alinea al pacto XV del plan nacional de desarrollo 2020-2022</w:t>
      </w:r>
    </w:p>
    <w:p w14:paraId="5AEBA7C6" w14:textId="28972826" w:rsidR="00A77A05" w:rsidRPr="002A2E1C" w:rsidRDefault="00A77A05" w:rsidP="002A2E1C">
      <w:pPr>
        <w:jc w:val="both"/>
      </w:pPr>
      <w:r w:rsidRPr="002A2E1C">
        <w:t>Para ello es necesario llevar a cabo un diagnóstico de las necesidades</w:t>
      </w:r>
      <w:r w:rsidR="005B00AC" w:rsidRPr="002A2E1C">
        <w:t>,</w:t>
      </w:r>
      <w:r w:rsidRPr="002A2E1C">
        <w:t xml:space="preserve"> con el fin de que se apropien del proceso y de esta manera el impacto sea medible y que se busque disminuir las brechas que se puedan generar por los diferentes factores como es el caso de la pandemia por la cual estamos atravesando a causa de COVID – 19, que llevo al mundo entero a implementar nuevas formas de aprendizaje y nuevas formas de vida que garanticen la salud integral de los servidores públicos, sus familias y las personas que los rodean. </w:t>
      </w:r>
    </w:p>
    <w:p w14:paraId="29F37703" w14:textId="77777777" w:rsidR="002F410A" w:rsidRDefault="002F410A" w:rsidP="002F410A">
      <w:pPr>
        <w:rPr>
          <w:b/>
        </w:rPr>
      </w:pPr>
    </w:p>
    <w:p w14:paraId="0D86E580" w14:textId="77777777" w:rsidR="002A2E1C" w:rsidRDefault="002A2E1C">
      <w:pPr>
        <w:jc w:val="center"/>
        <w:rPr>
          <w:b/>
        </w:rPr>
      </w:pPr>
    </w:p>
    <w:p w14:paraId="24653466" w14:textId="0501F360" w:rsidR="00914C31" w:rsidRPr="00A77A05" w:rsidRDefault="008F641B" w:rsidP="008F641B">
      <w:pPr>
        <w:jc w:val="center"/>
        <w:rPr>
          <w:b/>
          <w:sz w:val="24"/>
        </w:rPr>
      </w:pPr>
      <w:r>
        <w:rPr>
          <w:b/>
          <w:sz w:val="24"/>
        </w:rPr>
        <w:t xml:space="preserve">1. </w:t>
      </w:r>
      <w:r w:rsidR="005F7965" w:rsidRPr="00A77A05">
        <w:rPr>
          <w:b/>
          <w:sz w:val="24"/>
        </w:rPr>
        <w:t>OBJETIVO GENERAL</w:t>
      </w:r>
    </w:p>
    <w:p w14:paraId="369584A7" w14:textId="1F89166F" w:rsidR="00914C31" w:rsidRPr="00A77A05" w:rsidRDefault="001F451D" w:rsidP="002A2E1C">
      <w:pPr>
        <w:jc w:val="both"/>
        <w:rPr>
          <w:b/>
          <w:sz w:val="24"/>
        </w:rPr>
      </w:pPr>
      <w:r w:rsidRPr="00A77A05">
        <w:rPr>
          <w:sz w:val="24"/>
        </w:rPr>
        <w:t xml:space="preserve">Orientar el desarrollo integral </w:t>
      </w:r>
      <w:r w:rsidR="00880717" w:rsidRPr="00A77A05">
        <w:rPr>
          <w:sz w:val="24"/>
        </w:rPr>
        <w:t>de los servidores públicos</w:t>
      </w:r>
      <w:r w:rsidR="00A15488" w:rsidRPr="00A77A05">
        <w:rPr>
          <w:sz w:val="24"/>
        </w:rPr>
        <w:t xml:space="preserve">, mediante el fortalecimiento de sus capacidades y desarrollo de habilidades </w:t>
      </w:r>
      <w:r w:rsidR="00880717" w:rsidRPr="00A77A05">
        <w:rPr>
          <w:sz w:val="24"/>
        </w:rPr>
        <w:t>a través del desarrollo de un modelo pedagógico innovador que involucre la virtualidad como medio generador de valor en los procesos institucionales</w:t>
      </w:r>
      <w:r w:rsidR="003A6AF4" w:rsidRPr="00A77A05">
        <w:rPr>
          <w:sz w:val="24"/>
        </w:rPr>
        <w:t xml:space="preserve"> sin dejar de lado los procesos de formación convencionales</w:t>
      </w:r>
      <w:r w:rsidR="00880717" w:rsidRPr="00A77A05">
        <w:rPr>
          <w:sz w:val="24"/>
        </w:rPr>
        <w:t xml:space="preserve">. </w:t>
      </w:r>
      <w:r w:rsidR="009C471C" w:rsidRPr="00A77A05">
        <w:rPr>
          <w:b/>
          <w:sz w:val="24"/>
        </w:rPr>
        <w:tab/>
      </w:r>
    </w:p>
    <w:p w14:paraId="210EBE68" w14:textId="0D221267" w:rsidR="00914C31" w:rsidRPr="00A77A05" w:rsidRDefault="008F641B" w:rsidP="002A2E1C">
      <w:pPr>
        <w:jc w:val="center"/>
        <w:rPr>
          <w:b/>
          <w:sz w:val="24"/>
        </w:rPr>
      </w:pPr>
      <w:r>
        <w:rPr>
          <w:b/>
          <w:sz w:val="24"/>
        </w:rPr>
        <w:t>1.1</w:t>
      </w:r>
      <w:r w:rsidR="005F7965" w:rsidRPr="00A77A05">
        <w:rPr>
          <w:b/>
          <w:sz w:val="24"/>
        </w:rPr>
        <w:t xml:space="preserve"> OBJETIVOS ESPECÍFICOS</w:t>
      </w:r>
    </w:p>
    <w:p w14:paraId="4DAB570D" w14:textId="77777777" w:rsidR="00914C31" w:rsidRPr="00A77A05" w:rsidRDefault="0001151A" w:rsidP="0001151A">
      <w:pPr>
        <w:pStyle w:val="Prrafodelista"/>
        <w:numPr>
          <w:ilvl w:val="0"/>
          <w:numId w:val="2"/>
        </w:numPr>
        <w:jc w:val="both"/>
        <w:rPr>
          <w:sz w:val="24"/>
        </w:rPr>
      </w:pPr>
      <w:r w:rsidRPr="00A77A05">
        <w:rPr>
          <w:sz w:val="24"/>
        </w:rPr>
        <w:t xml:space="preserve">Establecer las necesidades de formación y capacitación que requieren de manera presencial y virtual, utilizando herramientas tecnológicas que sean de fácil acceso para los servidores públicos </w:t>
      </w:r>
    </w:p>
    <w:p w14:paraId="41375B33" w14:textId="77777777" w:rsidR="0001151A" w:rsidRPr="00A77A05" w:rsidRDefault="0001151A" w:rsidP="0001151A">
      <w:pPr>
        <w:pStyle w:val="Prrafodelista"/>
        <w:numPr>
          <w:ilvl w:val="0"/>
          <w:numId w:val="2"/>
        </w:numPr>
        <w:jc w:val="both"/>
        <w:rPr>
          <w:sz w:val="24"/>
        </w:rPr>
      </w:pPr>
      <w:r w:rsidRPr="00A77A05">
        <w:rPr>
          <w:sz w:val="24"/>
        </w:rPr>
        <w:t>Ejecutar el Plan Institucional de capacitación vigencia 2021teniendo en cuenta las necesidades de los funcionarios,</w:t>
      </w:r>
      <w:r w:rsidR="00AF1087" w:rsidRPr="00A77A05">
        <w:rPr>
          <w:sz w:val="24"/>
        </w:rPr>
        <w:t xml:space="preserve"> los líderes de los procesos la normatividad vigente, </w:t>
      </w:r>
      <w:r w:rsidRPr="00A77A05">
        <w:rPr>
          <w:sz w:val="24"/>
        </w:rPr>
        <w:t>siendo responsables con el cuidado de la salud.</w:t>
      </w:r>
    </w:p>
    <w:p w14:paraId="03B28654" w14:textId="77777777" w:rsidR="0001151A" w:rsidRPr="00A77A05" w:rsidRDefault="0001151A" w:rsidP="0001151A">
      <w:pPr>
        <w:pStyle w:val="Prrafodelista"/>
        <w:numPr>
          <w:ilvl w:val="0"/>
          <w:numId w:val="2"/>
        </w:numPr>
        <w:jc w:val="both"/>
        <w:rPr>
          <w:sz w:val="24"/>
        </w:rPr>
      </w:pPr>
      <w:r w:rsidRPr="00A77A05">
        <w:rPr>
          <w:sz w:val="24"/>
        </w:rPr>
        <w:t xml:space="preserve">Evaluar el progreso de la implementación del Plan Institucional de Capacitación, con el fin de realizar el plan de mejoramiento que conlleve a optimizar los procesos administrativos, misionales y operativos de las diferentes dependencias de la administración municipal. </w:t>
      </w:r>
    </w:p>
    <w:p w14:paraId="60AB0FF4" w14:textId="77777777" w:rsidR="00AF1087" w:rsidRPr="00A77A05" w:rsidRDefault="00AF1087" w:rsidP="0001151A">
      <w:pPr>
        <w:pStyle w:val="Prrafodelista"/>
        <w:numPr>
          <w:ilvl w:val="0"/>
          <w:numId w:val="2"/>
        </w:numPr>
        <w:jc w:val="both"/>
        <w:rPr>
          <w:sz w:val="24"/>
        </w:rPr>
      </w:pPr>
      <w:r w:rsidRPr="00A77A05">
        <w:rPr>
          <w:sz w:val="24"/>
        </w:rPr>
        <w:t xml:space="preserve">Elevar el nivel de compromiso de los empleados con respecto a las políticas, planes, objetivos, procesos y procedimientos de la entidad. </w:t>
      </w:r>
    </w:p>
    <w:p w14:paraId="1D8FFB74" w14:textId="77777777" w:rsidR="00AF1087" w:rsidRPr="00A77A05" w:rsidRDefault="00AF1087" w:rsidP="0001151A">
      <w:pPr>
        <w:pStyle w:val="Prrafodelista"/>
        <w:numPr>
          <w:ilvl w:val="0"/>
          <w:numId w:val="2"/>
        </w:numPr>
        <w:jc w:val="both"/>
        <w:rPr>
          <w:sz w:val="24"/>
        </w:rPr>
      </w:pPr>
      <w:r w:rsidRPr="00A77A05">
        <w:rPr>
          <w:sz w:val="24"/>
        </w:rPr>
        <w:t xml:space="preserve">Promover la cultura organizacional en el funcionario público. </w:t>
      </w:r>
    </w:p>
    <w:p w14:paraId="37AE55A0" w14:textId="77777777" w:rsidR="00AF1087" w:rsidRPr="00A77A05" w:rsidRDefault="00AF1087" w:rsidP="0001151A">
      <w:pPr>
        <w:pStyle w:val="Prrafodelista"/>
        <w:numPr>
          <w:ilvl w:val="0"/>
          <w:numId w:val="2"/>
        </w:numPr>
        <w:jc w:val="both"/>
        <w:rPr>
          <w:sz w:val="24"/>
        </w:rPr>
      </w:pPr>
      <w:r w:rsidRPr="00A77A05">
        <w:rPr>
          <w:sz w:val="24"/>
        </w:rPr>
        <w:t xml:space="preserve">Fortalecer en el talento humano la cultura de servicio a la comunidad. </w:t>
      </w:r>
    </w:p>
    <w:p w14:paraId="15F8854C" w14:textId="692E5812" w:rsidR="00193D99" w:rsidRDefault="00193D99">
      <w:pPr>
        <w:jc w:val="center"/>
        <w:rPr>
          <w:b/>
          <w:sz w:val="24"/>
        </w:rPr>
      </w:pPr>
    </w:p>
    <w:p w14:paraId="42F1E4C5" w14:textId="77777777" w:rsidR="00961C70" w:rsidRDefault="00961C70" w:rsidP="008F641B">
      <w:pPr>
        <w:rPr>
          <w:b/>
        </w:rPr>
      </w:pPr>
    </w:p>
    <w:p w14:paraId="3617B5B7" w14:textId="60E67ACD" w:rsidR="00914C31" w:rsidRPr="002A2E1C" w:rsidRDefault="008F641B" w:rsidP="008F641B">
      <w:pPr>
        <w:rPr>
          <w:b/>
        </w:rPr>
      </w:pPr>
      <w:r>
        <w:rPr>
          <w:b/>
        </w:rPr>
        <w:lastRenderedPageBreak/>
        <w:t xml:space="preserve">2. </w:t>
      </w:r>
      <w:r w:rsidR="005F7965" w:rsidRPr="002A2E1C">
        <w:rPr>
          <w:b/>
        </w:rPr>
        <w:t>MARCO NORMATIVO</w:t>
      </w:r>
    </w:p>
    <w:tbl>
      <w:tblPr>
        <w:tblStyle w:val="a"/>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5387"/>
        <w:gridCol w:w="1559"/>
      </w:tblGrid>
      <w:tr w:rsidR="00914C31" w:rsidRPr="002A2E1C" w14:paraId="5826D730" w14:textId="77777777" w:rsidTr="00634F9B">
        <w:tc>
          <w:tcPr>
            <w:tcW w:w="2263" w:type="dxa"/>
            <w:shd w:val="clear" w:color="auto" w:fill="FFE599" w:themeFill="accent4" w:themeFillTint="66"/>
          </w:tcPr>
          <w:p w14:paraId="46A2F81C" w14:textId="77777777" w:rsidR="00914C31" w:rsidRPr="002A2E1C" w:rsidRDefault="005F7965">
            <w:pPr>
              <w:jc w:val="center"/>
              <w:rPr>
                <w:b/>
              </w:rPr>
            </w:pPr>
            <w:r w:rsidRPr="002A2E1C">
              <w:rPr>
                <w:b/>
              </w:rPr>
              <w:t>NORMA</w:t>
            </w:r>
          </w:p>
        </w:tc>
        <w:tc>
          <w:tcPr>
            <w:tcW w:w="5387" w:type="dxa"/>
            <w:shd w:val="clear" w:color="auto" w:fill="FFE599" w:themeFill="accent4" w:themeFillTint="66"/>
          </w:tcPr>
          <w:p w14:paraId="751520B6" w14:textId="77777777" w:rsidR="00914C31" w:rsidRPr="002A2E1C" w:rsidRDefault="005F7965">
            <w:pPr>
              <w:jc w:val="center"/>
              <w:rPr>
                <w:b/>
              </w:rPr>
            </w:pPr>
            <w:r w:rsidRPr="002A2E1C">
              <w:rPr>
                <w:b/>
              </w:rPr>
              <w:t>CONTENIDO</w:t>
            </w:r>
          </w:p>
        </w:tc>
        <w:tc>
          <w:tcPr>
            <w:tcW w:w="1559" w:type="dxa"/>
            <w:shd w:val="clear" w:color="auto" w:fill="FFE599" w:themeFill="accent4" w:themeFillTint="66"/>
          </w:tcPr>
          <w:p w14:paraId="4694DE74" w14:textId="77777777" w:rsidR="00914C31" w:rsidRPr="002A2E1C" w:rsidRDefault="005F7965">
            <w:pPr>
              <w:jc w:val="center"/>
              <w:rPr>
                <w:b/>
              </w:rPr>
            </w:pPr>
            <w:r w:rsidRPr="002A2E1C">
              <w:rPr>
                <w:b/>
              </w:rPr>
              <w:t>FECHA</w:t>
            </w:r>
          </w:p>
        </w:tc>
      </w:tr>
      <w:tr w:rsidR="00914C31" w:rsidRPr="002A2E1C" w14:paraId="4765A47B" w14:textId="77777777">
        <w:trPr>
          <w:trHeight w:val="662"/>
        </w:trPr>
        <w:tc>
          <w:tcPr>
            <w:tcW w:w="2263" w:type="dxa"/>
          </w:tcPr>
          <w:p w14:paraId="651A3E7A" w14:textId="77777777" w:rsidR="00914C31" w:rsidRPr="002A2E1C" w:rsidRDefault="005F7965">
            <w:pPr>
              <w:jc w:val="center"/>
            </w:pPr>
            <w:r w:rsidRPr="002A2E1C">
              <w:t>Ley 165 de 1938</w:t>
            </w:r>
          </w:p>
        </w:tc>
        <w:tc>
          <w:tcPr>
            <w:tcW w:w="5387" w:type="dxa"/>
          </w:tcPr>
          <w:p w14:paraId="3ADBB9B1" w14:textId="77777777" w:rsidR="00914C31" w:rsidRPr="002A2E1C" w:rsidRDefault="005F7965">
            <w:pPr>
              <w:tabs>
                <w:tab w:val="left" w:pos="960"/>
              </w:tabs>
              <w:spacing w:line="360" w:lineRule="auto"/>
              <w:jc w:val="both"/>
            </w:pPr>
            <w:r w:rsidRPr="002A2E1C">
              <w:t>Ley que crea la carrera administrativa</w:t>
            </w:r>
          </w:p>
        </w:tc>
        <w:tc>
          <w:tcPr>
            <w:tcW w:w="1559" w:type="dxa"/>
          </w:tcPr>
          <w:p w14:paraId="1A6FA04F" w14:textId="77777777" w:rsidR="00914C31" w:rsidRPr="002A2E1C" w:rsidRDefault="005F7965">
            <w:pPr>
              <w:jc w:val="center"/>
            </w:pPr>
            <w:r w:rsidRPr="002A2E1C">
              <w:t>29 de octubre de 1938</w:t>
            </w:r>
          </w:p>
        </w:tc>
      </w:tr>
      <w:tr w:rsidR="00914C31" w:rsidRPr="002A2E1C" w14:paraId="6E2C6864" w14:textId="77777777">
        <w:trPr>
          <w:trHeight w:val="971"/>
        </w:trPr>
        <w:tc>
          <w:tcPr>
            <w:tcW w:w="2263" w:type="dxa"/>
          </w:tcPr>
          <w:p w14:paraId="2163DBDA" w14:textId="77777777" w:rsidR="00914C31" w:rsidRPr="002A2E1C" w:rsidRDefault="005F7965">
            <w:pPr>
              <w:jc w:val="center"/>
            </w:pPr>
            <w:r w:rsidRPr="002A2E1C">
              <w:t>Ley 19 de 1958</w:t>
            </w:r>
          </w:p>
        </w:tc>
        <w:tc>
          <w:tcPr>
            <w:tcW w:w="5387" w:type="dxa"/>
          </w:tcPr>
          <w:p w14:paraId="0EF5F385" w14:textId="77777777" w:rsidR="00914C31" w:rsidRPr="002A2E1C" w:rsidRDefault="005F7965">
            <w:pPr>
              <w:tabs>
                <w:tab w:val="left" w:pos="960"/>
              </w:tabs>
              <w:spacing w:line="240" w:lineRule="auto"/>
              <w:jc w:val="both"/>
            </w:pPr>
            <w:r w:rsidRPr="002A2E1C">
              <w:t>Ley que crea el Departamento Administrativo del Servicio Civil (hoy Departamento Administrativo de la Función Pública)</w:t>
            </w:r>
          </w:p>
        </w:tc>
        <w:tc>
          <w:tcPr>
            <w:tcW w:w="1559" w:type="dxa"/>
          </w:tcPr>
          <w:p w14:paraId="0C8BE712" w14:textId="77777777" w:rsidR="00914C31" w:rsidRPr="002A2E1C" w:rsidRDefault="005F7965">
            <w:pPr>
              <w:jc w:val="center"/>
            </w:pPr>
            <w:r w:rsidRPr="002A2E1C">
              <w:t>18 de noviembre de 1958</w:t>
            </w:r>
          </w:p>
        </w:tc>
      </w:tr>
      <w:tr w:rsidR="00914C31" w:rsidRPr="002A2E1C" w14:paraId="5A2E5E05" w14:textId="77777777">
        <w:trPr>
          <w:trHeight w:val="1229"/>
        </w:trPr>
        <w:tc>
          <w:tcPr>
            <w:tcW w:w="2263" w:type="dxa"/>
          </w:tcPr>
          <w:p w14:paraId="38ADAFC7" w14:textId="77777777" w:rsidR="00914C31" w:rsidRPr="002A2E1C" w:rsidRDefault="005F7965">
            <w:pPr>
              <w:jc w:val="center"/>
            </w:pPr>
            <w:r w:rsidRPr="002A2E1C">
              <w:t>Constitución Política de Colombia. Articulo 54</w:t>
            </w:r>
          </w:p>
        </w:tc>
        <w:tc>
          <w:tcPr>
            <w:tcW w:w="5387" w:type="dxa"/>
          </w:tcPr>
          <w:p w14:paraId="7A3D2B0C" w14:textId="77777777" w:rsidR="00914C31" w:rsidRPr="002A2E1C" w:rsidRDefault="005F7965">
            <w:pPr>
              <w:tabs>
                <w:tab w:val="left" w:pos="960"/>
              </w:tabs>
              <w:spacing w:line="240" w:lineRule="auto"/>
              <w:jc w:val="both"/>
            </w:pPr>
            <w:r w:rsidRPr="002A2E1C">
              <w:t xml:space="preserve">Es obligación del Estado y de los empleadores ofrecer formación y habilitación profesional y técnica a quienes lo requieran” </w:t>
            </w:r>
          </w:p>
        </w:tc>
        <w:tc>
          <w:tcPr>
            <w:tcW w:w="1559" w:type="dxa"/>
          </w:tcPr>
          <w:p w14:paraId="17A96FAF" w14:textId="77777777" w:rsidR="00914C31" w:rsidRPr="002A2E1C" w:rsidRDefault="005F7965">
            <w:pPr>
              <w:jc w:val="center"/>
            </w:pPr>
            <w:r w:rsidRPr="002A2E1C">
              <w:t>04 de julio de 1991</w:t>
            </w:r>
          </w:p>
        </w:tc>
      </w:tr>
      <w:tr w:rsidR="00914C31" w:rsidRPr="002A2E1C" w14:paraId="774C57E8" w14:textId="77777777">
        <w:tc>
          <w:tcPr>
            <w:tcW w:w="2263" w:type="dxa"/>
          </w:tcPr>
          <w:p w14:paraId="3FD9D0AA" w14:textId="77777777" w:rsidR="00914C31" w:rsidRPr="002A2E1C" w:rsidRDefault="005F7965">
            <w:pPr>
              <w:jc w:val="center"/>
            </w:pPr>
            <w:r w:rsidRPr="002A2E1C">
              <w:t>Ley 115 de 1994</w:t>
            </w:r>
          </w:p>
        </w:tc>
        <w:tc>
          <w:tcPr>
            <w:tcW w:w="5387" w:type="dxa"/>
          </w:tcPr>
          <w:p w14:paraId="2226E459" w14:textId="77777777" w:rsidR="00914C31" w:rsidRPr="002A2E1C" w:rsidRDefault="005F7965">
            <w:pPr>
              <w:jc w:val="both"/>
            </w:pPr>
            <w:r w:rsidRPr="002A2E1C">
              <w:t>“Por la cual se expide la Ley General de Educación” definición de Educación Informal</w:t>
            </w:r>
          </w:p>
        </w:tc>
        <w:tc>
          <w:tcPr>
            <w:tcW w:w="1559" w:type="dxa"/>
          </w:tcPr>
          <w:p w14:paraId="4912F4F6" w14:textId="77777777" w:rsidR="00914C31" w:rsidRPr="002A2E1C" w:rsidRDefault="005F7965">
            <w:pPr>
              <w:jc w:val="center"/>
            </w:pPr>
            <w:r w:rsidRPr="002A2E1C">
              <w:t>8 de febrero de 1994</w:t>
            </w:r>
          </w:p>
        </w:tc>
      </w:tr>
      <w:tr w:rsidR="00914C31" w:rsidRPr="002A2E1C" w14:paraId="6A127D0E" w14:textId="77777777">
        <w:trPr>
          <w:trHeight w:val="948"/>
        </w:trPr>
        <w:tc>
          <w:tcPr>
            <w:tcW w:w="2263" w:type="dxa"/>
          </w:tcPr>
          <w:p w14:paraId="46D5579E" w14:textId="77777777" w:rsidR="00914C31" w:rsidRPr="002A2E1C" w:rsidRDefault="005F7965">
            <w:pPr>
              <w:jc w:val="center"/>
            </w:pPr>
            <w:r w:rsidRPr="002A2E1C">
              <w:t>Decreto Ley 1567 de 1998</w:t>
            </w:r>
          </w:p>
        </w:tc>
        <w:tc>
          <w:tcPr>
            <w:tcW w:w="5387" w:type="dxa"/>
          </w:tcPr>
          <w:p w14:paraId="018F1774" w14:textId="77777777" w:rsidR="00914C31" w:rsidRPr="002A2E1C" w:rsidRDefault="005F7965">
            <w:pPr>
              <w:jc w:val="both"/>
            </w:pPr>
            <w:r w:rsidRPr="002A2E1C">
              <w:t>Reglamentado por el Decreto Nacional 1572 de 1998, Reglamentado parcialmente por el Decreto Nacional 1227 de 2005.</w:t>
            </w:r>
          </w:p>
          <w:p w14:paraId="69836274" w14:textId="77777777" w:rsidR="00914C31" w:rsidRPr="002A2E1C" w:rsidRDefault="005F7965">
            <w:pPr>
              <w:jc w:val="both"/>
            </w:pPr>
            <w:r w:rsidRPr="002A2E1C">
              <w:t>“Por el cual se crean (sic) el sistema nacional de capacitación y el sistema de estímulos para los empleados del Estado” (…)</w:t>
            </w:r>
          </w:p>
        </w:tc>
        <w:tc>
          <w:tcPr>
            <w:tcW w:w="1559" w:type="dxa"/>
          </w:tcPr>
          <w:p w14:paraId="7064E783" w14:textId="77777777" w:rsidR="00914C31" w:rsidRPr="002A2E1C" w:rsidRDefault="005F7965">
            <w:pPr>
              <w:jc w:val="center"/>
            </w:pPr>
            <w:r w:rsidRPr="002A2E1C">
              <w:t>5 de agosto de 1998</w:t>
            </w:r>
          </w:p>
        </w:tc>
      </w:tr>
      <w:tr w:rsidR="00914C31" w:rsidRPr="002A2E1C" w14:paraId="2B288449" w14:textId="77777777">
        <w:tc>
          <w:tcPr>
            <w:tcW w:w="2263" w:type="dxa"/>
          </w:tcPr>
          <w:p w14:paraId="625474A6" w14:textId="77777777" w:rsidR="00914C31" w:rsidRPr="002A2E1C" w:rsidRDefault="005F7965">
            <w:pPr>
              <w:jc w:val="center"/>
            </w:pPr>
            <w:r w:rsidRPr="002A2E1C">
              <w:t>Ley 734 de 2002.</w:t>
            </w:r>
          </w:p>
        </w:tc>
        <w:tc>
          <w:tcPr>
            <w:tcW w:w="5387" w:type="dxa"/>
          </w:tcPr>
          <w:p w14:paraId="5D0BFA17" w14:textId="77777777" w:rsidR="00914C31" w:rsidRPr="002A2E1C" w:rsidRDefault="005F7965">
            <w:pPr>
              <w:jc w:val="both"/>
            </w:pPr>
            <w:r w:rsidRPr="002A2E1C">
              <w:t>Por la cual se expide el Código Disciplinario Único, en su Título IV: DERECHOS, DEBERES, PROHIBICIONES, INCOMPATIBILIDADES, IMPEDIMENTOS, INHABILIDADESY CONFLICTO DE INTERESES DEL SERVIDOR</w:t>
            </w:r>
          </w:p>
          <w:p w14:paraId="2F8632E0" w14:textId="77777777" w:rsidR="00914C31" w:rsidRPr="002A2E1C" w:rsidRDefault="005F7965">
            <w:pPr>
              <w:jc w:val="both"/>
            </w:pPr>
            <w:r w:rsidRPr="002A2E1C">
              <w:t>PUBLICO, CAPÍTULO PRIMERO, Derechos:</w:t>
            </w:r>
          </w:p>
          <w:p w14:paraId="4A5A9224" w14:textId="144B2803" w:rsidR="00914C31" w:rsidRPr="002A2E1C" w:rsidRDefault="005F7965">
            <w:pPr>
              <w:jc w:val="both"/>
            </w:pPr>
            <w:r w:rsidRPr="002A2E1C">
              <w:t xml:space="preserve">“Artículo 33. Derechos. Además de los contemplados en la Constitución, la ley y los </w:t>
            </w:r>
            <w:r w:rsidRPr="002A2E1C">
              <w:lastRenderedPageBreak/>
              <w:t xml:space="preserve">reglamentos, son derechos de todo servidor </w:t>
            </w:r>
            <w:r w:rsidR="008167AF" w:rsidRPr="002A2E1C">
              <w:t>público “</w:t>
            </w:r>
            <w:r w:rsidRPr="002A2E1C">
              <w:t>(…)</w:t>
            </w:r>
          </w:p>
          <w:p w14:paraId="0FA555F5" w14:textId="77777777" w:rsidR="00914C31" w:rsidRPr="002A2E1C" w:rsidRDefault="005F7965">
            <w:pPr>
              <w:jc w:val="both"/>
            </w:pPr>
            <w:r w:rsidRPr="002A2E1C">
              <w:t>“3. Recibir capacitación para el mejor desempeño de sus funciones”</w:t>
            </w:r>
          </w:p>
          <w:p w14:paraId="54DF5A8A" w14:textId="77777777" w:rsidR="00914C31" w:rsidRPr="002A2E1C" w:rsidRDefault="005F7965">
            <w:pPr>
              <w:jc w:val="both"/>
            </w:pPr>
            <w:r w:rsidRPr="002A2E1C">
              <w:t>CAPÍTULO SEGUNDO, Deberes:</w:t>
            </w:r>
          </w:p>
          <w:p w14:paraId="17A1455D" w14:textId="77777777" w:rsidR="00914C31" w:rsidRPr="002A2E1C" w:rsidRDefault="005F7965">
            <w:pPr>
              <w:jc w:val="both"/>
            </w:pPr>
            <w:r w:rsidRPr="002A2E1C">
              <w:t>“Artículo 34. Deberes. Son deberes de todo servidor público: “(…)</w:t>
            </w:r>
          </w:p>
          <w:p w14:paraId="20EEC379" w14:textId="77777777" w:rsidR="00914C31" w:rsidRPr="002A2E1C" w:rsidRDefault="005F7965">
            <w:pPr>
              <w:jc w:val="both"/>
            </w:pPr>
            <w:r w:rsidRPr="002A2E1C">
              <w:t>“40. Capacitarse y actualizarse en el área donde desempeña su función” (…)</w:t>
            </w:r>
          </w:p>
        </w:tc>
        <w:tc>
          <w:tcPr>
            <w:tcW w:w="1559" w:type="dxa"/>
          </w:tcPr>
          <w:p w14:paraId="02CDC5C3" w14:textId="77777777" w:rsidR="00914C31" w:rsidRPr="002A2E1C" w:rsidRDefault="005F7965">
            <w:pPr>
              <w:jc w:val="center"/>
            </w:pPr>
            <w:r w:rsidRPr="002A2E1C">
              <w:lastRenderedPageBreak/>
              <w:t>13 de febrero de 2002</w:t>
            </w:r>
          </w:p>
        </w:tc>
      </w:tr>
      <w:tr w:rsidR="00914C31" w:rsidRPr="002A2E1C" w14:paraId="0D97F18B" w14:textId="77777777">
        <w:tc>
          <w:tcPr>
            <w:tcW w:w="2263" w:type="dxa"/>
          </w:tcPr>
          <w:p w14:paraId="4C67B212" w14:textId="77777777" w:rsidR="00914C31" w:rsidRPr="002A2E1C" w:rsidRDefault="005F7965">
            <w:pPr>
              <w:jc w:val="center"/>
            </w:pPr>
            <w:r w:rsidRPr="002A2E1C">
              <w:t>Ley 909 de 2004</w:t>
            </w:r>
          </w:p>
        </w:tc>
        <w:tc>
          <w:tcPr>
            <w:tcW w:w="5387" w:type="dxa"/>
          </w:tcPr>
          <w:p w14:paraId="41274D4E" w14:textId="77777777" w:rsidR="00914C31" w:rsidRPr="002A2E1C" w:rsidRDefault="005F7965">
            <w:pPr>
              <w:jc w:val="both"/>
            </w:pPr>
            <w:r w:rsidRPr="002A2E1C">
              <w:t>Por la cual se expiden normas que regulan el empleo público, la carrera administrativa, gerencia pública y se dictan otras disposiciones. “Artículo 15 - Las Unidades de Personal de las entidades. …2. Serán funciones específicas de estas unidades de personal, las siguientes: …e) Diseñar y administrar los programas de formación y capacitación, de acuerdo con lo previsto en la ley y en el Plan Nacional de Formación y Capacitación…”</w:t>
            </w:r>
          </w:p>
          <w:p w14:paraId="1BCD9157" w14:textId="77777777" w:rsidR="00914C31" w:rsidRPr="002A2E1C" w:rsidRDefault="005F7965">
            <w:pPr>
              <w:jc w:val="both"/>
            </w:pPr>
            <w:r w:rsidRPr="002A2E1C">
              <w:t xml:space="preserve">Titulo VI, DE LA CAPACITACION Y DE LA EVALUACION DEL DESEMPEÑO CAPITULO I, La capacitación de los empleados públicos, “Artículo 36. Objetivos de la capacitación…. 3. Los programas de capacitación y formación de las entidades públicas territoriales podrán ser diseñados, homologados y evaluados por la ESAP, de acuerdo con la solicitud que formule la respectiva institución. Si no existiera la posibilidad de que las entidades o la ESAP puedan impartir </w:t>
            </w:r>
            <w:r w:rsidRPr="002A2E1C">
              <w:lastRenderedPageBreak/>
              <w:t>la capacitación podrán realizarla entidades externas debidamente acreditadas por esta.”</w:t>
            </w:r>
          </w:p>
        </w:tc>
        <w:tc>
          <w:tcPr>
            <w:tcW w:w="1559" w:type="dxa"/>
          </w:tcPr>
          <w:p w14:paraId="384D6E94" w14:textId="77777777" w:rsidR="00914C31" w:rsidRPr="002A2E1C" w:rsidRDefault="005F7965">
            <w:pPr>
              <w:jc w:val="center"/>
            </w:pPr>
            <w:r w:rsidRPr="002A2E1C">
              <w:lastRenderedPageBreak/>
              <w:t>23 de septiembre de 2004</w:t>
            </w:r>
          </w:p>
        </w:tc>
      </w:tr>
      <w:tr w:rsidR="00914C31" w:rsidRPr="002A2E1C" w14:paraId="5B32E383" w14:textId="77777777">
        <w:tc>
          <w:tcPr>
            <w:tcW w:w="2263" w:type="dxa"/>
          </w:tcPr>
          <w:p w14:paraId="191A29CE" w14:textId="77777777" w:rsidR="00914C31" w:rsidRPr="002A2E1C" w:rsidRDefault="005F7965">
            <w:pPr>
              <w:jc w:val="center"/>
            </w:pPr>
            <w:r w:rsidRPr="002A2E1C">
              <w:t>Decreto 1227 de 2005</w:t>
            </w:r>
          </w:p>
        </w:tc>
        <w:tc>
          <w:tcPr>
            <w:tcW w:w="5387" w:type="dxa"/>
          </w:tcPr>
          <w:p w14:paraId="1BC2822E" w14:textId="28BE23D4" w:rsidR="00914C31" w:rsidRPr="002A2E1C" w:rsidRDefault="005F7965">
            <w:pPr>
              <w:jc w:val="both"/>
            </w:pPr>
            <w:r w:rsidRPr="002A2E1C">
              <w:t xml:space="preserve">Por el cual se reglamenta parcialmente la Ley 909 de 2004 y el Decreto-ley 1567 de 1998. TITULO V SISTEMA NACIONAL DE CAPACITACIÓN Y ESTIMULOS CAPITULO I Sistema nacional de capacitación, Artículo 65:” Los planes de capacitación institucionales deben responder a estudios técnicos que identifiquen necesidades y requerimientos de las áreas de trabajo y de los empleados, para desarrollar los planes anuales institucionales y las competencias laborales. Los estudios deberán se adelantados por las unidades de personal o por quien haga sus veces, para lo cual se apoyarán en los instrumentos desarrollados por el Departamento Administrativo de la Función Pública y por la Escuela Superior de Administración Pública. Los recursos con que cuente </w:t>
            </w:r>
            <w:r w:rsidR="008167AF" w:rsidRPr="002A2E1C">
              <w:t>la administración</w:t>
            </w:r>
            <w:r w:rsidRPr="002A2E1C">
              <w:t xml:space="preserve"> para capacitación deberán atender las necesidades establecidas en los planes institucionales de capacitación.”</w:t>
            </w:r>
          </w:p>
          <w:p w14:paraId="1008D6FC" w14:textId="7A6FB528" w:rsidR="00914C31" w:rsidRPr="002A2E1C" w:rsidRDefault="005F7965">
            <w:pPr>
              <w:jc w:val="both"/>
            </w:pPr>
            <w:r w:rsidRPr="002A2E1C">
              <w:t>Artículo 66:” Los programas de capacitación deberán orientarse al desarrollo de las competencias laborales necesarias para el desempeño de los empleados públicos en niveles de excelencia</w:t>
            </w:r>
            <w:r w:rsidR="008167AF" w:rsidRPr="002A2E1C">
              <w:t>.” ...</w:t>
            </w:r>
          </w:p>
          <w:p w14:paraId="3E2C44D5" w14:textId="77777777" w:rsidR="00914C31" w:rsidRPr="002A2E1C" w:rsidRDefault="005F7965">
            <w:pPr>
              <w:jc w:val="both"/>
            </w:pPr>
            <w:r w:rsidRPr="002A2E1C">
              <w:t xml:space="preserve">Artículo 68: En desarrollo del artículo 3, literal c), numeral 3 del Decreto-ley 1567 de 1998, conformase la Red Interinstitucional de Capacitación para Empleados Públicos, con el objeto de apoyar los planes de capacitación institucional. La Red estará integrada por las </w:t>
            </w:r>
            <w:r w:rsidRPr="002A2E1C">
              <w:lastRenderedPageBreak/>
              <w:t>entidades públicas a las cuales se aplica la Ley 909 de 2004” (…)</w:t>
            </w:r>
          </w:p>
        </w:tc>
        <w:tc>
          <w:tcPr>
            <w:tcW w:w="1559" w:type="dxa"/>
          </w:tcPr>
          <w:p w14:paraId="43597D90" w14:textId="77777777" w:rsidR="00914C31" w:rsidRPr="002A2E1C" w:rsidRDefault="00914C31">
            <w:pPr>
              <w:jc w:val="center"/>
            </w:pPr>
          </w:p>
        </w:tc>
      </w:tr>
      <w:tr w:rsidR="00914C31" w:rsidRPr="002A2E1C" w14:paraId="123C949E" w14:textId="77777777">
        <w:tc>
          <w:tcPr>
            <w:tcW w:w="2263" w:type="dxa"/>
          </w:tcPr>
          <w:p w14:paraId="4A4F0F80" w14:textId="77777777" w:rsidR="00914C31" w:rsidRPr="002A2E1C" w:rsidRDefault="005F7965">
            <w:pPr>
              <w:jc w:val="center"/>
            </w:pPr>
            <w:r w:rsidRPr="002A2E1C">
              <w:t>Decreto 4661 de 2005</w:t>
            </w:r>
          </w:p>
        </w:tc>
        <w:tc>
          <w:tcPr>
            <w:tcW w:w="5387" w:type="dxa"/>
          </w:tcPr>
          <w:p w14:paraId="56128574" w14:textId="77777777" w:rsidR="00914C31" w:rsidRPr="002A2E1C" w:rsidRDefault="005F7965">
            <w:pPr>
              <w:jc w:val="both"/>
            </w:pPr>
            <w:r w:rsidRPr="002A2E1C">
              <w:t>Por el cual se modifica el Decreto 1227 de 2005. “Artículo 1°. Modificase el parágrafo 1° del artículo 70 del Decreto 1227 de 2005, el cual quedará así:</w:t>
            </w:r>
          </w:p>
          <w:p w14:paraId="1F9698D2" w14:textId="77777777" w:rsidR="00914C31" w:rsidRPr="002A2E1C" w:rsidRDefault="005F7965">
            <w:pPr>
              <w:jc w:val="both"/>
            </w:pPr>
            <w:r w:rsidRPr="002A2E1C">
              <w:t>"Parágrafo 1°. Los programas de educación no formal y de educación formal básica primaria, secundaria y media, o de educación superior, estarán dirigidos a los empleados públicos.</w:t>
            </w:r>
          </w:p>
          <w:p w14:paraId="6F71766B" w14:textId="77777777" w:rsidR="00914C31" w:rsidRPr="002A2E1C" w:rsidRDefault="005F7965">
            <w:pPr>
              <w:jc w:val="both"/>
            </w:pPr>
            <w:r w:rsidRPr="002A2E1C">
              <w:t>También se podrán beneficiar de estos programas las familias de los empleados públicos, cuando la entidad cuente con recursos apropiados en sus respectivos presupuestos para el efecto".</w:t>
            </w:r>
          </w:p>
        </w:tc>
        <w:tc>
          <w:tcPr>
            <w:tcW w:w="1559" w:type="dxa"/>
          </w:tcPr>
          <w:p w14:paraId="6ED8E7AC" w14:textId="676A0901" w:rsidR="00914C31" w:rsidRPr="002A2E1C" w:rsidRDefault="005F7965">
            <w:pPr>
              <w:jc w:val="center"/>
            </w:pPr>
            <w:r w:rsidRPr="002A2E1C">
              <w:t xml:space="preserve">19 de </w:t>
            </w:r>
            <w:r w:rsidR="008167AF" w:rsidRPr="002A2E1C">
              <w:t>diciembre</w:t>
            </w:r>
            <w:r w:rsidRPr="002A2E1C">
              <w:t xml:space="preserve"> de 2005</w:t>
            </w:r>
          </w:p>
        </w:tc>
      </w:tr>
      <w:tr w:rsidR="00914C31" w:rsidRPr="002A2E1C" w14:paraId="74E5146A" w14:textId="77777777">
        <w:tc>
          <w:tcPr>
            <w:tcW w:w="2263" w:type="dxa"/>
          </w:tcPr>
          <w:p w14:paraId="391E30DD" w14:textId="77777777" w:rsidR="00914C31" w:rsidRPr="002A2E1C" w:rsidRDefault="005F7965">
            <w:pPr>
              <w:jc w:val="center"/>
            </w:pPr>
            <w:r w:rsidRPr="002A2E1C">
              <w:t>Ley 1064 de 2006</w:t>
            </w:r>
          </w:p>
        </w:tc>
        <w:tc>
          <w:tcPr>
            <w:tcW w:w="5387" w:type="dxa"/>
          </w:tcPr>
          <w:p w14:paraId="5645625B" w14:textId="77777777" w:rsidR="00914C31" w:rsidRPr="002A2E1C" w:rsidRDefault="005F7965">
            <w:pPr>
              <w:jc w:val="both"/>
            </w:pPr>
            <w:r w:rsidRPr="002A2E1C">
              <w:t>Por la cual se dictan normas para el apoyo y fortalecimiento de la educación para el trabajo y el desarrollo humano establecida como educación no formal en la Ley General de Educación. “Artículo 1o. Reemplácese la denominación de Educación no formal contenida en la Ley General de Educación y en el Decreto Reglamentario 114 de 1996 por Educación para el Trabajo y el Desarrollo Humano”</w:t>
            </w:r>
          </w:p>
        </w:tc>
        <w:tc>
          <w:tcPr>
            <w:tcW w:w="1559" w:type="dxa"/>
          </w:tcPr>
          <w:p w14:paraId="3EDB0F41" w14:textId="77777777" w:rsidR="00914C31" w:rsidRPr="002A2E1C" w:rsidRDefault="005F7965">
            <w:pPr>
              <w:jc w:val="center"/>
            </w:pPr>
            <w:r w:rsidRPr="002A2E1C">
              <w:t>26 de julio de 2006</w:t>
            </w:r>
          </w:p>
        </w:tc>
      </w:tr>
      <w:tr w:rsidR="00914C31" w:rsidRPr="002A2E1C" w14:paraId="7EDCD15D" w14:textId="77777777">
        <w:tc>
          <w:tcPr>
            <w:tcW w:w="2263" w:type="dxa"/>
          </w:tcPr>
          <w:p w14:paraId="134D249D" w14:textId="13E691B0" w:rsidR="00914C31" w:rsidRPr="002A2E1C" w:rsidRDefault="005F7965">
            <w:pPr>
              <w:jc w:val="center"/>
            </w:pPr>
            <w:r w:rsidRPr="002A2E1C">
              <w:t xml:space="preserve">Decreto 4665 de </w:t>
            </w:r>
            <w:r w:rsidR="008167AF" w:rsidRPr="002A2E1C">
              <w:t>noviembre</w:t>
            </w:r>
            <w:r w:rsidRPr="002A2E1C">
              <w:t xml:space="preserve"> 29 de 2007</w:t>
            </w:r>
          </w:p>
        </w:tc>
        <w:tc>
          <w:tcPr>
            <w:tcW w:w="5387" w:type="dxa"/>
          </w:tcPr>
          <w:p w14:paraId="1182697D" w14:textId="77777777" w:rsidR="00914C31" w:rsidRPr="002A2E1C" w:rsidRDefault="005F7965">
            <w:pPr>
              <w:jc w:val="both"/>
            </w:pPr>
            <w:r w:rsidRPr="002A2E1C">
              <w:t>Por el cual se adopta el Plan Nacional de Formación y Capacitación de empleados Públicos para el Desarrollo de Competencias.</w:t>
            </w:r>
          </w:p>
        </w:tc>
        <w:tc>
          <w:tcPr>
            <w:tcW w:w="1559" w:type="dxa"/>
          </w:tcPr>
          <w:p w14:paraId="53159AB4" w14:textId="77777777" w:rsidR="00914C31" w:rsidRPr="002A2E1C" w:rsidRDefault="005F7965">
            <w:pPr>
              <w:jc w:val="center"/>
            </w:pPr>
            <w:r w:rsidRPr="002A2E1C">
              <w:t>29 de noviembre de 2007</w:t>
            </w:r>
          </w:p>
        </w:tc>
      </w:tr>
      <w:tr w:rsidR="00914C31" w:rsidRPr="002A2E1C" w14:paraId="38ACA15C" w14:textId="77777777">
        <w:tc>
          <w:tcPr>
            <w:tcW w:w="2263" w:type="dxa"/>
          </w:tcPr>
          <w:p w14:paraId="7858E527" w14:textId="77777777" w:rsidR="00914C31" w:rsidRPr="002A2E1C" w:rsidRDefault="005F7965">
            <w:pPr>
              <w:jc w:val="both"/>
            </w:pPr>
            <w:r w:rsidRPr="002A2E1C">
              <w:lastRenderedPageBreak/>
              <w:t>Circular Externa 100-010 de 2014 Departamento Administrativo de la</w:t>
            </w:r>
          </w:p>
          <w:p w14:paraId="055BF97D" w14:textId="77777777" w:rsidR="00914C31" w:rsidRPr="002A2E1C" w:rsidRDefault="005F7965">
            <w:pPr>
              <w:jc w:val="both"/>
            </w:pPr>
            <w:r w:rsidRPr="002A2E1C">
              <w:t>Función Pública</w:t>
            </w:r>
          </w:p>
        </w:tc>
        <w:tc>
          <w:tcPr>
            <w:tcW w:w="5387" w:type="dxa"/>
          </w:tcPr>
          <w:p w14:paraId="347EEEAD" w14:textId="77777777" w:rsidR="00914C31" w:rsidRPr="002A2E1C" w:rsidRDefault="005F7965">
            <w:pPr>
              <w:jc w:val="both"/>
            </w:pPr>
            <w:r w:rsidRPr="002A2E1C">
              <w:t>Orientaciones en materia de capacitación y formación de los empleados públicos</w:t>
            </w:r>
          </w:p>
        </w:tc>
        <w:tc>
          <w:tcPr>
            <w:tcW w:w="1559" w:type="dxa"/>
          </w:tcPr>
          <w:p w14:paraId="04973A85" w14:textId="77777777" w:rsidR="00914C31" w:rsidRPr="002A2E1C" w:rsidRDefault="005F7965">
            <w:pPr>
              <w:jc w:val="center"/>
            </w:pPr>
            <w:r w:rsidRPr="002A2E1C">
              <w:t>21 de noviembre de 2014</w:t>
            </w:r>
          </w:p>
        </w:tc>
      </w:tr>
      <w:tr w:rsidR="00914C31" w:rsidRPr="002A2E1C" w14:paraId="69FACFCE" w14:textId="77777777">
        <w:tc>
          <w:tcPr>
            <w:tcW w:w="2263" w:type="dxa"/>
          </w:tcPr>
          <w:p w14:paraId="51B7243B" w14:textId="77777777" w:rsidR="00914C31" w:rsidRPr="002A2E1C" w:rsidRDefault="005F7965">
            <w:pPr>
              <w:jc w:val="center"/>
            </w:pPr>
            <w:r w:rsidRPr="002A2E1C">
              <w:t>Decreto 1083 de 2015</w:t>
            </w:r>
          </w:p>
        </w:tc>
        <w:tc>
          <w:tcPr>
            <w:tcW w:w="5387" w:type="dxa"/>
          </w:tcPr>
          <w:p w14:paraId="79F5D527" w14:textId="77777777" w:rsidR="00914C31" w:rsidRPr="002A2E1C" w:rsidRDefault="005F7965">
            <w:pPr>
              <w:jc w:val="both"/>
            </w:pPr>
            <w:r w:rsidRPr="002A2E1C">
              <w:t>Por medio del cual se expide el Decreto Único Reglamentario del Sector de Función Pública</w:t>
            </w:r>
          </w:p>
        </w:tc>
        <w:tc>
          <w:tcPr>
            <w:tcW w:w="1559" w:type="dxa"/>
          </w:tcPr>
          <w:p w14:paraId="66FF44AF" w14:textId="77777777" w:rsidR="00914C31" w:rsidRPr="002A2E1C" w:rsidRDefault="005F7965">
            <w:pPr>
              <w:jc w:val="center"/>
            </w:pPr>
            <w:r w:rsidRPr="002A2E1C">
              <w:t>26 de mayo de 2015</w:t>
            </w:r>
          </w:p>
        </w:tc>
      </w:tr>
      <w:tr w:rsidR="00914C31" w:rsidRPr="002A2E1C" w14:paraId="04EAFB91" w14:textId="77777777">
        <w:tc>
          <w:tcPr>
            <w:tcW w:w="2263" w:type="dxa"/>
          </w:tcPr>
          <w:p w14:paraId="5602F0B2" w14:textId="77777777" w:rsidR="00914C31" w:rsidRPr="002A2E1C" w:rsidRDefault="005F7965">
            <w:pPr>
              <w:jc w:val="center"/>
            </w:pPr>
            <w:r w:rsidRPr="002A2E1C">
              <w:t>Decreto 1499 de 2017</w:t>
            </w:r>
          </w:p>
        </w:tc>
        <w:tc>
          <w:tcPr>
            <w:tcW w:w="5387" w:type="dxa"/>
          </w:tcPr>
          <w:p w14:paraId="49D8B4DB" w14:textId="77777777" w:rsidR="00914C31" w:rsidRPr="002A2E1C" w:rsidRDefault="005F7965">
            <w:pPr>
              <w:jc w:val="both"/>
            </w:pPr>
            <w:r w:rsidRPr="002A2E1C">
              <w:t>Por medio del cual se modifica el Decreto 1083 de 2015, Decreto Único Reglamentario del Sector Función Pública, en lo relacionado con el Sistema de Gestión establecido en el artículo 133 de la Ley 1753 de 2015</w:t>
            </w:r>
          </w:p>
        </w:tc>
        <w:tc>
          <w:tcPr>
            <w:tcW w:w="1559" w:type="dxa"/>
          </w:tcPr>
          <w:p w14:paraId="199F0762" w14:textId="77777777" w:rsidR="00914C31" w:rsidRPr="002A2E1C" w:rsidRDefault="005F7965">
            <w:pPr>
              <w:jc w:val="center"/>
            </w:pPr>
            <w:r w:rsidRPr="002A2E1C">
              <w:t>11 de septiembre 2017</w:t>
            </w:r>
          </w:p>
        </w:tc>
      </w:tr>
      <w:tr w:rsidR="00914C31" w:rsidRPr="002A2E1C" w14:paraId="7F822771" w14:textId="77777777">
        <w:tc>
          <w:tcPr>
            <w:tcW w:w="2263" w:type="dxa"/>
          </w:tcPr>
          <w:p w14:paraId="45C1AFA9" w14:textId="77777777" w:rsidR="00914C31" w:rsidRPr="002A2E1C" w:rsidRDefault="005F7965">
            <w:pPr>
              <w:jc w:val="center"/>
            </w:pPr>
            <w:r w:rsidRPr="002A2E1C">
              <w:t>Resolución 390 del 30 de mayo de 2017- DAFP Y ESAP</w:t>
            </w:r>
          </w:p>
        </w:tc>
        <w:tc>
          <w:tcPr>
            <w:tcW w:w="5387" w:type="dxa"/>
          </w:tcPr>
          <w:p w14:paraId="327CB2E6" w14:textId="77777777" w:rsidR="00914C31" w:rsidRPr="002A2E1C" w:rsidRDefault="005F7965">
            <w:pPr>
              <w:jc w:val="both"/>
            </w:pPr>
            <w:r w:rsidRPr="002A2E1C">
              <w:t>Por la cual se actualiza el Plan Nacional de Formación y Capacitación.</w:t>
            </w:r>
          </w:p>
        </w:tc>
        <w:tc>
          <w:tcPr>
            <w:tcW w:w="1559" w:type="dxa"/>
          </w:tcPr>
          <w:p w14:paraId="74E7E67C" w14:textId="77777777" w:rsidR="00914C31" w:rsidRPr="002A2E1C" w:rsidRDefault="005F7965">
            <w:pPr>
              <w:jc w:val="center"/>
            </w:pPr>
            <w:r w:rsidRPr="002A2E1C">
              <w:t>30 de mayo de 2017</w:t>
            </w:r>
          </w:p>
        </w:tc>
      </w:tr>
      <w:tr w:rsidR="00914C31" w:rsidRPr="002A2E1C" w14:paraId="0283ACB6" w14:textId="77777777">
        <w:tc>
          <w:tcPr>
            <w:tcW w:w="2263" w:type="dxa"/>
          </w:tcPr>
          <w:p w14:paraId="3F3018C1" w14:textId="77777777" w:rsidR="00914C31" w:rsidRPr="002A2E1C" w:rsidRDefault="005F7965">
            <w:pPr>
              <w:jc w:val="center"/>
            </w:pPr>
            <w:r w:rsidRPr="002A2E1C">
              <w:t>Decreto 894 de 2017</w:t>
            </w:r>
          </w:p>
        </w:tc>
        <w:tc>
          <w:tcPr>
            <w:tcW w:w="5387" w:type="dxa"/>
          </w:tcPr>
          <w:p w14:paraId="333283F3" w14:textId="77777777" w:rsidR="00914C31" w:rsidRPr="002A2E1C" w:rsidRDefault="005F7965">
            <w:pPr>
              <w:jc w:val="both"/>
            </w:pPr>
            <w:r w:rsidRPr="002A2E1C">
              <w:t>Por el cual se dictan normas en materia de empleo público con el fin de facilitar y asegurar la implementación y desarrollo normativo del Acuerdo Final para la Terminación del Conflicto y la Construcción de una Paz Estable y Duradera.</w:t>
            </w:r>
          </w:p>
        </w:tc>
        <w:tc>
          <w:tcPr>
            <w:tcW w:w="1559" w:type="dxa"/>
          </w:tcPr>
          <w:p w14:paraId="33FCC0F8" w14:textId="77777777" w:rsidR="00914C31" w:rsidRPr="002A2E1C" w:rsidRDefault="005F7965">
            <w:pPr>
              <w:jc w:val="center"/>
            </w:pPr>
            <w:r w:rsidRPr="002A2E1C">
              <w:t>28 de mayo de 2017</w:t>
            </w:r>
          </w:p>
        </w:tc>
      </w:tr>
      <w:tr w:rsidR="00914C31" w:rsidRPr="002A2E1C" w14:paraId="0BCA19BB" w14:textId="77777777">
        <w:tc>
          <w:tcPr>
            <w:tcW w:w="2263" w:type="dxa"/>
          </w:tcPr>
          <w:p w14:paraId="10856197" w14:textId="77777777" w:rsidR="00914C31" w:rsidRPr="002A2E1C" w:rsidRDefault="005F7965">
            <w:pPr>
              <w:jc w:val="center"/>
            </w:pPr>
            <w:r w:rsidRPr="002A2E1C">
              <w:t>Sentencia C-527 de agosto de 2017</w:t>
            </w:r>
          </w:p>
        </w:tc>
        <w:tc>
          <w:tcPr>
            <w:tcW w:w="5387" w:type="dxa"/>
          </w:tcPr>
          <w:p w14:paraId="67FD9C6C" w14:textId="4EA8437F" w:rsidR="00914C31" w:rsidRPr="002A2E1C" w:rsidRDefault="005F7965">
            <w:pPr>
              <w:jc w:val="both"/>
            </w:pPr>
            <w:r w:rsidRPr="002A2E1C">
              <w:t xml:space="preserve">Por medio de la cual se declara exequible el Artículo 1° del Decreto 894 de 2017 por la Corte Constitucional en Sentencia C-527 de 2017, </w:t>
            </w:r>
            <w:r w:rsidR="008167AF" w:rsidRPr="002A2E1C">
              <w:t>“en</w:t>
            </w:r>
            <w:r w:rsidRPr="002A2E1C">
              <w:t xml:space="preserve"> el entendido de que la capacitación de los servidores públicos nombrados en provisionalidad se utilizará para la implementación del Acuerdo de Paz, dando prelación a los municipios priorizados por el Gobierno Nacional”</w:t>
            </w:r>
          </w:p>
        </w:tc>
        <w:tc>
          <w:tcPr>
            <w:tcW w:w="1559" w:type="dxa"/>
          </w:tcPr>
          <w:p w14:paraId="0766BF6B" w14:textId="77777777" w:rsidR="00914C31" w:rsidRPr="002A2E1C" w:rsidRDefault="005F7965">
            <w:pPr>
              <w:jc w:val="center"/>
            </w:pPr>
            <w:r w:rsidRPr="002A2E1C">
              <w:t>14 de agosto de 2017</w:t>
            </w:r>
          </w:p>
        </w:tc>
      </w:tr>
      <w:tr w:rsidR="00914C31" w:rsidRPr="002A2E1C" w14:paraId="32311C5B" w14:textId="77777777">
        <w:tc>
          <w:tcPr>
            <w:tcW w:w="2263" w:type="dxa"/>
          </w:tcPr>
          <w:p w14:paraId="6349D4B4" w14:textId="77777777" w:rsidR="00914C31" w:rsidRPr="002A2E1C" w:rsidRDefault="005F7965">
            <w:pPr>
              <w:jc w:val="center"/>
            </w:pPr>
            <w:r w:rsidRPr="002A2E1C">
              <w:lastRenderedPageBreak/>
              <w:t>Guía metodológica para la implementación del Plan Nacional de Formación y Capacitación (PNFC): Profesionalización y Desarrollo de los Servidores Públicos.</w:t>
            </w:r>
          </w:p>
          <w:p w14:paraId="2271D8F5" w14:textId="77777777" w:rsidR="00914C31" w:rsidRPr="002A2E1C" w:rsidRDefault="005F7965">
            <w:pPr>
              <w:jc w:val="center"/>
            </w:pPr>
            <w:r w:rsidRPr="002A2E1C">
              <w:t>Diciembre de 2017 DAFP Y ESAP</w:t>
            </w:r>
          </w:p>
        </w:tc>
        <w:tc>
          <w:tcPr>
            <w:tcW w:w="5387" w:type="dxa"/>
          </w:tcPr>
          <w:p w14:paraId="049CE123" w14:textId="3A4791D7" w:rsidR="00914C31" w:rsidRPr="002A2E1C" w:rsidRDefault="005F7965">
            <w:pPr>
              <w:jc w:val="both"/>
            </w:pPr>
            <w:r w:rsidRPr="002A2E1C">
              <w:t xml:space="preserve">“La Guía metodológica orienta a las entidades sobre el nuevo modelo de aprendizaje organizacional desde el ámbito conceptual, delimitando su alcance y permitiendo una comprensión más profunda de la gestión que deben adelantar las entidades públicas para el desarrollo de las capacidades que requieren las personas que laboran en cada una de </w:t>
            </w:r>
            <w:r w:rsidR="008167AF" w:rsidRPr="002A2E1C">
              <w:t>ellas” (</w:t>
            </w:r>
            <w:r w:rsidRPr="002A2E1C">
              <w:t>…)</w:t>
            </w:r>
          </w:p>
          <w:p w14:paraId="11759CB0" w14:textId="77777777" w:rsidR="00914C31" w:rsidRPr="002A2E1C" w:rsidRDefault="005F7965">
            <w:pPr>
              <w:jc w:val="both"/>
            </w:pPr>
            <w:r w:rsidRPr="002A2E1C">
              <w:t>La Guía pondrá a disposición de las entidades las orientaciones y herramientas que le permitan a las áreas de talento humano diseñar programas de aprendizaje”</w:t>
            </w:r>
          </w:p>
        </w:tc>
        <w:tc>
          <w:tcPr>
            <w:tcW w:w="1559" w:type="dxa"/>
          </w:tcPr>
          <w:p w14:paraId="6808BC6A" w14:textId="77777777" w:rsidR="00914C31" w:rsidRPr="002A2E1C" w:rsidRDefault="005F7965">
            <w:pPr>
              <w:jc w:val="center"/>
            </w:pPr>
            <w:r w:rsidRPr="002A2E1C">
              <w:t>Diciembre de 2017</w:t>
            </w:r>
          </w:p>
        </w:tc>
      </w:tr>
      <w:tr w:rsidR="00914C31" w:rsidRPr="002A2E1C" w14:paraId="4E188DF4" w14:textId="77777777">
        <w:tc>
          <w:tcPr>
            <w:tcW w:w="2263" w:type="dxa"/>
          </w:tcPr>
          <w:p w14:paraId="21198D7A" w14:textId="77777777" w:rsidR="00914C31" w:rsidRPr="002A2E1C" w:rsidRDefault="005F7965">
            <w:pPr>
              <w:jc w:val="center"/>
            </w:pPr>
            <w:r w:rsidRPr="002A2E1C">
              <w:t>Decreto 051 de 2018</w:t>
            </w:r>
          </w:p>
        </w:tc>
        <w:tc>
          <w:tcPr>
            <w:tcW w:w="5387" w:type="dxa"/>
          </w:tcPr>
          <w:p w14:paraId="6C55408F" w14:textId="77777777" w:rsidR="00914C31" w:rsidRPr="002A2E1C" w:rsidRDefault="005F7965">
            <w:pPr>
              <w:jc w:val="both"/>
            </w:pPr>
            <w:r w:rsidRPr="002A2E1C">
              <w:t>Por el cual se modifica parcialmente el Decreto 1083 de 2015, Único Reglamentario del Sector de Función Pública, y se deroga el Decreto 1737 de 2009.</w:t>
            </w:r>
          </w:p>
        </w:tc>
        <w:tc>
          <w:tcPr>
            <w:tcW w:w="1559" w:type="dxa"/>
          </w:tcPr>
          <w:p w14:paraId="1D9A937B" w14:textId="77777777" w:rsidR="00914C31" w:rsidRPr="002A2E1C" w:rsidRDefault="005F7965">
            <w:pPr>
              <w:jc w:val="center"/>
            </w:pPr>
            <w:r w:rsidRPr="002A2E1C">
              <w:t>16 de enero de 2018</w:t>
            </w:r>
          </w:p>
        </w:tc>
      </w:tr>
      <w:tr w:rsidR="00914C31" w:rsidRPr="002A2E1C" w14:paraId="7B619FC8" w14:textId="77777777">
        <w:tc>
          <w:tcPr>
            <w:tcW w:w="2263" w:type="dxa"/>
          </w:tcPr>
          <w:p w14:paraId="1F0AB34B" w14:textId="77777777" w:rsidR="00914C31" w:rsidRPr="002A2E1C" w:rsidRDefault="005F7965">
            <w:pPr>
              <w:jc w:val="center"/>
            </w:pPr>
            <w:r w:rsidRPr="002A2E1C">
              <w:t>Decreto 815 de 2018</w:t>
            </w:r>
          </w:p>
        </w:tc>
        <w:tc>
          <w:tcPr>
            <w:tcW w:w="5387" w:type="dxa"/>
          </w:tcPr>
          <w:p w14:paraId="788CFC11" w14:textId="77777777" w:rsidR="00914C31" w:rsidRPr="002A2E1C" w:rsidRDefault="005F7965">
            <w:pPr>
              <w:jc w:val="both"/>
            </w:pPr>
            <w:r w:rsidRPr="002A2E1C">
              <w:t>“Por el cual se modifica el Decreto 1083 de 2015, Único Reglamentario del Sector de Función Pública, en lo relacionado con las competencias laborales generales para los empleos públicos de los distintos niveles jerárquicos” (…)</w:t>
            </w:r>
          </w:p>
        </w:tc>
        <w:tc>
          <w:tcPr>
            <w:tcW w:w="1559" w:type="dxa"/>
          </w:tcPr>
          <w:p w14:paraId="53AEFE61" w14:textId="77777777" w:rsidR="00914C31" w:rsidRPr="002A2E1C" w:rsidRDefault="005F7965">
            <w:pPr>
              <w:jc w:val="center"/>
            </w:pPr>
            <w:r w:rsidRPr="002A2E1C">
              <w:t>8 de mayo de 2018</w:t>
            </w:r>
          </w:p>
        </w:tc>
      </w:tr>
      <w:tr w:rsidR="00914C31" w:rsidRPr="002A2E1C" w14:paraId="593DC5FF" w14:textId="77777777">
        <w:tc>
          <w:tcPr>
            <w:tcW w:w="2263" w:type="dxa"/>
          </w:tcPr>
          <w:p w14:paraId="6B3BC5F9" w14:textId="77777777" w:rsidR="00914C31" w:rsidRPr="002A2E1C" w:rsidRDefault="005F7965">
            <w:pPr>
              <w:jc w:val="center"/>
            </w:pPr>
            <w:r w:rsidRPr="002A2E1C">
              <w:t>Plan Nacional de Formación y Capacitación 2020 - 2030</w:t>
            </w:r>
          </w:p>
        </w:tc>
        <w:tc>
          <w:tcPr>
            <w:tcW w:w="5387" w:type="dxa"/>
          </w:tcPr>
          <w:p w14:paraId="6F26C748" w14:textId="77777777" w:rsidR="00914C31" w:rsidRPr="002A2E1C" w:rsidRDefault="005F7965">
            <w:pPr>
              <w:jc w:val="both"/>
            </w:pPr>
            <w:r w:rsidRPr="002A2E1C">
              <w:t>Documento técnico, metodológico, conceptual y de diagnóstico para la aplicación de capacitaciones, inducciones, reinducciones y de entrenamiento de los servidores públicos de las entidades del estado.</w:t>
            </w:r>
          </w:p>
        </w:tc>
        <w:tc>
          <w:tcPr>
            <w:tcW w:w="1559" w:type="dxa"/>
          </w:tcPr>
          <w:p w14:paraId="3DB80FAA" w14:textId="77777777" w:rsidR="00914C31" w:rsidRPr="002A2E1C" w:rsidRDefault="005F7965">
            <w:pPr>
              <w:jc w:val="center"/>
            </w:pPr>
            <w:r w:rsidRPr="002A2E1C">
              <w:t>Marzo de 2020</w:t>
            </w:r>
          </w:p>
        </w:tc>
      </w:tr>
    </w:tbl>
    <w:p w14:paraId="31E1AE4A" w14:textId="77777777" w:rsidR="00914C31" w:rsidRDefault="00914C31">
      <w:pPr>
        <w:jc w:val="center"/>
        <w:rPr>
          <w:b/>
        </w:rPr>
      </w:pPr>
    </w:p>
    <w:p w14:paraId="1A7453DB" w14:textId="77777777" w:rsidR="002A2E1C" w:rsidRDefault="002A2E1C" w:rsidP="005F6F2D">
      <w:pPr>
        <w:rPr>
          <w:rFonts w:ascii="Comic Sans MS" w:eastAsia="Comic Sans MS" w:hAnsi="Comic Sans MS" w:cs="Comic Sans MS"/>
          <w:color w:val="2E74B5"/>
        </w:rPr>
      </w:pPr>
    </w:p>
    <w:p w14:paraId="194222F8" w14:textId="6E7029EB" w:rsidR="005F7965" w:rsidRPr="002A2E1C" w:rsidRDefault="008F641B" w:rsidP="008F641B">
      <w:pPr>
        <w:rPr>
          <w:rFonts w:eastAsia="Comic Sans MS" w:cs="Comic Sans MS"/>
          <w:b/>
          <w:color w:val="000000" w:themeColor="text1"/>
        </w:rPr>
      </w:pPr>
      <w:r>
        <w:rPr>
          <w:rFonts w:eastAsia="Comic Sans MS" w:cs="Comic Sans MS"/>
          <w:b/>
          <w:color w:val="000000" w:themeColor="text1"/>
        </w:rPr>
        <w:lastRenderedPageBreak/>
        <w:t xml:space="preserve">3. </w:t>
      </w:r>
      <w:r w:rsidR="005F7965" w:rsidRPr="002A2E1C">
        <w:rPr>
          <w:rFonts w:eastAsia="Comic Sans MS" w:cs="Comic Sans MS"/>
          <w:b/>
          <w:color w:val="000000" w:themeColor="text1"/>
        </w:rPr>
        <w:t>DEFINICIONES</w:t>
      </w:r>
    </w:p>
    <w:p w14:paraId="194445A9" w14:textId="7F1C853C" w:rsidR="005F7965" w:rsidRPr="004B277F" w:rsidRDefault="005F7965" w:rsidP="002A2E1C">
      <w:pPr>
        <w:spacing w:after="0"/>
        <w:jc w:val="both"/>
        <w:rPr>
          <w:rFonts w:cs="Arial"/>
          <w:color w:val="000000"/>
        </w:rPr>
      </w:pPr>
      <w:r w:rsidRPr="004B277F">
        <w:rPr>
          <w:rFonts w:cs="Arial"/>
          <w:color w:val="000000"/>
        </w:rPr>
        <w:t>De acuerdo con la legislación colombiana, Decreto Ley 1567 de 1998 y demás</w:t>
      </w:r>
      <w:r w:rsidR="00141ADC" w:rsidRPr="004B277F">
        <w:rPr>
          <w:rFonts w:cs="Arial"/>
          <w:color w:val="000000"/>
        </w:rPr>
        <w:t xml:space="preserve"> </w:t>
      </w:r>
      <w:r w:rsidRPr="004B277F">
        <w:rPr>
          <w:rFonts w:cs="Arial"/>
          <w:color w:val="000000"/>
        </w:rPr>
        <w:t>normas que complementan el Sistema Nacional de Capacitación, se definen los</w:t>
      </w:r>
      <w:r w:rsidR="005B00AC" w:rsidRPr="004B277F">
        <w:rPr>
          <w:rFonts w:cs="Arial"/>
          <w:color w:val="000000"/>
        </w:rPr>
        <w:t xml:space="preserve"> </w:t>
      </w:r>
      <w:r w:rsidRPr="004B277F">
        <w:rPr>
          <w:rFonts w:cs="Arial"/>
          <w:color w:val="000000"/>
        </w:rPr>
        <w:t>siguientes conceptos:</w:t>
      </w:r>
    </w:p>
    <w:p w14:paraId="270BDC6F" w14:textId="77777777" w:rsidR="005E07A2" w:rsidRPr="004B277F" w:rsidRDefault="005E07A2" w:rsidP="002A2E1C">
      <w:pPr>
        <w:spacing w:after="0"/>
        <w:jc w:val="both"/>
        <w:rPr>
          <w:rFonts w:cs="Arial"/>
          <w:color w:val="000000"/>
        </w:rPr>
      </w:pPr>
    </w:p>
    <w:p w14:paraId="6BFD60B2" w14:textId="52F5495A" w:rsidR="005F7965" w:rsidRPr="004B277F" w:rsidRDefault="005F7965" w:rsidP="002A2E1C">
      <w:pPr>
        <w:spacing w:after="0"/>
        <w:jc w:val="both"/>
        <w:rPr>
          <w:rFonts w:cs="Arial"/>
          <w:color w:val="000000"/>
        </w:rPr>
      </w:pPr>
      <w:r w:rsidRPr="004B277F">
        <w:rPr>
          <w:rFonts w:cs="Arial"/>
          <w:b/>
          <w:bCs/>
          <w:color w:val="000000"/>
        </w:rPr>
        <w:t xml:space="preserve">Capacitación: </w:t>
      </w:r>
      <w:r w:rsidRPr="004B277F">
        <w:rPr>
          <w:rFonts w:cs="Arial"/>
          <w:color w:val="000000"/>
        </w:rPr>
        <w:t xml:space="preserve">“Se entiende por capacitación el conjunto de procesos organizados, relativos tanto a la educación no formal como a la informal de acuerdo con lo establecido por la ley general de educación, dirigidos a prolongar y a complementar la educación inicial mediante la generación de conocimientos, el desarrollo de habilidades y el cambio de actitudes, con el fin de incrementar la capacidad individual y colectiva para contribuir al cumplimiento de la misión institucional, a la mejor prestación de servicios a la comunidad, al eficaz desempeño del cargo y al desarrollo personal integral. Esta definición comprende los procesos de formación, entendidos como aquellos que tienen por objeto específico desarrollar y fortalecer una ética del servicio público basada en los principios que rigen la función administrativa” </w:t>
      </w:r>
      <w:r w:rsidRPr="004B277F">
        <w:rPr>
          <w:rFonts w:cs="Arial"/>
          <w:i/>
          <w:iCs/>
          <w:color w:val="000000"/>
        </w:rPr>
        <w:t>(Decreto Ley 1567 de 1998, art. 4).</w:t>
      </w:r>
    </w:p>
    <w:p w14:paraId="72738D2A" w14:textId="31C1E416" w:rsidR="005F7965" w:rsidRPr="004B277F" w:rsidRDefault="005F7965" w:rsidP="002A2E1C">
      <w:pPr>
        <w:spacing w:after="0"/>
        <w:jc w:val="both"/>
        <w:rPr>
          <w:rFonts w:cs="Arial"/>
          <w:color w:val="000000"/>
        </w:rPr>
      </w:pPr>
      <w:r w:rsidRPr="004B277F">
        <w:rPr>
          <w:rFonts w:cs="Arial"/>
          <w:i/>
          <w:iCs/>
          <w:color w:val="000000"/>
        </w:rPr>
        <w:br/>
      </w:r>
      <w:r w:rsidRPr="004B277F">
        <w:rPr>
          <w:rFonts w:cs="Arial"/>
          <w:b/>
          <w:bCs/>
          <w:color w:val="000000"/>
        </w:rPr>
        <w:t xml:space="preserve">Aprendizaje: </w:t>
      </w:r>
      <w:r w:rsidRPr="004B277F">
        <w:rPr>
          <w:rFonts w:cs="Arial"/>
          <w:color w:val="000000"/>
        </w:rPr>
        <w:t>Es el proceso social de construcción de conocimiento en forma</w:t>
      </w:r>
      <w:r w:rsidRPr="004B277F">
        <w:rPr>
          <w:rFonts w:cs="Arial"/>
          <w:color w:val="000000"/>
        </w:rPr>
        <w:br/>
        <w:t>colaborativa en el cual interactúan dos o más sujetos para construirlo, a través de</w:t>
      </w:r>
      <w:r w:rsidR="005E07A2" w:rsidRPr="004B277F">
        <w:rPr>
          <w:rFonts w:cs="Arial"/>
          <w:color w:val="000000"/>
        </w:rPr>
        <w:t xml:space="preserve"> </w:t>
      </w:r>
      <w:r w:rsidRPr="004B277F">
        <w:rPr>
          <w:rFonts w:cs="Arial"/>
          <w:color w:val="000000"/>
        </w:rPr>
        <w:t>la discusión, reflexión y toma de decisiones, este proceso social trae como resultado</w:t>
      </w:r>
      <w:r w:rsidR="005E07A2" w:rsidRPr="004B277F">
        <w:rPr>
          <w:rFonts w:cs="Arial"/>
          <w:color w:val="000000"/>
        </w:rPr>
        <w:t xml:space="preserve"> </w:t>
      </w:r>
      <w:r w:rsidRPr="004B277F">
        <w:rPr>
          <w:rFonts w:cs="Arial"/>
          <w:color w:val="000000"/>
        </w:rPr>
        <w:t>la generación de conocimiento compartido, que representa el entendimiento común</w:t>
      </w:r>
      <w:r w:rsidR="00324756" w:rsidRPr="004B277F">
        <w:rPr>
          <w:rFonts w:cs="Arial"/>
          <w:color w:val="000000"/>
        </w:rPr>
        <w:t xml:space="preserve"> </w:t>
      </w:r>
      <w:r w:rsidRPr="004B277F">
        <w:rPr>
          <w:rFonts w:cs="Arial"/>
          <w:color w:val="000000"/>
        </w:rPr>
        <w:t>de un grupo con respecto al contenido de un dominio específico. Es un cambio</w:t>
      </w:r>
      <w:r w:rsidR="00324756" w:rsidRPr="004B277F">
        <w:rPr>
          <w:rFonts w:cs="Arial"/>
          <w:color w:val="000000"/>
        </w:rPr>
        <w:t xml:space="preserve"> </w:t>
      </w:r>
      <w:r w:rsidRPr="004B277F">
        <w:rPr>
          <w:rFonts w:cs="Arial"/>
          <w:color w:val="000000"/>
        </w:rPr>
        <w:t>perdurable en la conducta o en la capacidad de comportarse de una determinada manera, la cual resulta de la práctica o de alguna otra forma de experiencia.</w:t>
      </w:r>
    </w:p>
    <w:p w14:paraId="2A4C94B0" w14:textId="4CA83E20" w:rsidR="00324756" w:rsidRPr="004B277F" w:rsidRDefault="005F7965" w:rsidP="002A2E1C">
      <w:pPr>
        <w:spacing w:after="0"/>
        <w:jc w:val="both"/>
        <w:rPr>
          <w:rFonts w:cs="Arial"/>
          <w:color w:val="000000"/>
        </w:rPr>
      </w:pPr>
      <w:r w:rsidRPr="004B277F">
        <w:rPr>
          <w:rFonts w:cs="Arial"/>
          <w:color w:val="000000"/>
        </w:rPr>
        <w:t xml:space="preserve"> </w:t>
      </w:r>
      <w:r w:rsidRPr="004B277F">
        <w:rPr>
          <w:rFonts w:cs="Arial"/>
          <w:color w:val="000000"/>
        </w:rPr>
        <w:br/>
      </w:r>
      <w:r w:rsidRPr="004B277F">
        <w:rPr>
          <w:rFonts w:cs="Arial"/>
          <w:b/>
          <w:bCs/>
          <w:color w:val="000000"/>
        </w:rPr>
        <w:t xml:space="preserve">Aprendizaje Organizacional: </w:t>
      </w:r>
      <w:r w:rsidRPr="004B277F">
        <w:rPr>
          <w:rFonts w:cs="Arial"/>
          <w:color w:val="000000"/>
        </w:rPr>
        <w:t>el aprendizaje organizacional es la capacidad de las</w:t>
      </w:r>
      <w:r w:rsidR="005E07A2" w:rsidRPr="004B277F">
        <w:rPr>
          <w:rFonts w:cs="Arial"/>
          <w:color w:val="000000"/>
        </w:rPr>
        <w:t xml:space="preserve"> </w:t>
      </w:r>
      <w:r w:rsidRPr="004B277F">
        <w:rPr>
          <w:rFonts w:cs="Arial"/>
          <w:color w:val="000000"/>
        </w:rPr>
        <w:t>organizaciones de crear, organizar y procesar información desde sus fuentes</w:t>
      </w:r>
      <w:r w:rsidR="005E07A2" w:rsidRPr="004B277F">
        <w:rPr>
          <w:rFonts w:cs="Arial"/>
          <w:color w:val="000000"/>
        </w:rPr>
        <w:t xml:space="preserve"> </w:t>
      </w:r>
      <w:r w:rsidRPr="004B277F">
        <w:rPr>
          <w:rFonts w:cs="Arial"/>
          <w:color w:val="000000"/>
        </w:rPr>
        <w:t>(individual, de equipo, organizacional e interorganizacional), para generar nuevo</w:t>
      </w:r>
      <w:r w:rsidR="005E07A2" w:rsidRPr="004B277F">
        <w:rPr>
          <w:rFonts w:cs="Arial"/>
          <w:color w:val="000000"/>
        </w:rPr>
        <w:t xml:space="preserve"> </w:t>
      </w:r>
      <w:r w:rsidR="00324756" w:rsidRPr="004B277F">
        <w:rPr>
          <w:rFonts w:cs="Arial"/>
          <w:color w:val="000000"/>
        </w:rPr>
        <w:t>conocimiento.</w:t>
      </w:r>
    </w:p>
    <w:p w14:paraId="56F0F682" w14:textId="29256238" w:rsidR="00324756" w:rsidRPr="004B277F" w:rsidRDefault="005F7965" w:rsidP="002615D2">
      <w:pPr>
        <w:jc w:val="both"/>
        <w:rPr>
          <w:rFonts w:cs="Arial"/>
          <w:color w:val="000000"/>
        </w:rPr>
      </w:pPr>
      <w:r w:rsidRPr="004B277F">
        <w:rPr>
          <w:rFonts w:cs="Arial"/>
          <w:color w:val="000000"/>
        </w:rPr>
        <w:br/>
      </w:r>
      <w:r w:rsidRPr="004B277F">
        <w:rPr>
          <w:rFonts w:cs="Arial"/>
          <w:b/>
          <w:bCs/>
          <w:color w:val="000000"/>
        </w:rPr>
        <w:t xml:space="preserve">Competencias: </w:t>
      </w:r>
      <w:r w:rsidRPr="004B277F">
        <w:rPr>
          <w:rFonts w:cs="Arial"/>
          <w:color w:val="000000"/>
        </w:rPr>
        <w:t>Es la capacidad de una persona para desempeñar, en diferentes</w:t>
      </w:r>
      <w:r w:rsidR="005E07A2" w:rsidRPr="004B277F">
        <w:rPr>
          <w:rFonts w:cs="Arial"/>
          <w:color w:val="000000"/>
        </w:rPr>
        <w:t xml:space="preserve"> </w:t>
      </w:r>
      <w:r w:rsidRPr="004B277F">
        <w:rPr>
          <w:rFonts w:cs="Arial"/>
          <w:color w:val="000000"/>
        </w:rPr>
        <w:t>contextos y con base en los requerimientos de calidad y resultados esperados en el</w:t>
      </w:r>
      <w:r w:rsidR="00324756" w:rsidRPr="004B277F">
        <w:rPr>
          <w:rFonts w:cs="Arial"/>
          <w:color w:val="000000"/>
        </w:rPr>
        <w:t xml:space="preserve"> </w:t>
      </w:r>
      <w:r w:rsidRPr="004B277F">
        <w:rPr>
          <w:rFonts w:cs="Arial"/>
          <w:color w:val="000000"/>
        </w:rPr>
        <w:t>sector público, las funciones inherentes a un empleo; capacidad que está</w:t>
      </w:r>
      <w:r w:rsidR="005E07A2" w:rsidRPr="004B277F">
        <w:rPr>
          <w:rFonts w:cs="Arial"/>
          <w:color w:val="000000"/>
        </w:rPr>
        <w:t xml:space="preserve"> </w:t>
      </w:r>
      <w:r w:rsidRPr="004B277F">
        <w:rPr>
          <w:rFonts w:cs="Arial"/>
          <w:color w:val="000000"/>
        </w:rPr>
        <w:lastRenderedPageBreak/>
        <w:t>determinada por los conocimientos,</w:t>
      </w:r>
      <w:r w:rsidR="005E07A2" w:rsidRPr="004B277F">
        <w:rPr>
          <w:rFonts w:cs="Arial"/>
          <w:color w:val="000000"/>
        </w:rPr>
        <w:t xml:space="preserve"> </w:t>
      </w:r>
      <w:r w:rsidRPr="004B277F">
        <w:rPr>
          <w:rFonts w:cs="Arial"/>
          <w:color w:val="000000"/>
        </w:rPr>
        <w:t>destrezas, habilidades, valores, actitudes y</w:t>
      </w:r>
      <w:r w:rsidR="005E07A2" w:rsidRPr="004B277F">
        <w:rPr>
          <w:rFonts w:cs="Arial"/>
          <w:color w:val="000000"/>
        </w:rPr>
        <w:t xml:space="preserve"> </w:t>
      </w:r>
      <w:r w:rsidRPr="004B277F">
        <w:rPr>
          <w:rFonts w:cs="Arial"/>
          <w:color w:val="000000"/>
        </w:rPr>
        <w:t>aptitudes que debe poseer y demostrar el empleado.</w:t>
      </w:r>
    </w:p>
    <w:p w14:paraId="758C3F10" w14:textId="3B1E5475" w:rsidR="002615D2" w:rsidRPr="004B277F" w:rsidRDefault="005F7965" w:rsidP="002615D2">
      <w:pPr>
        <w:jc w:val="both"/>
      </w:pPr>
      <w:r w:rsidRPr="004B277F">
        <w:rPr>
          <w:b/>
          <w:bCs/>
        </w:rPr>
        <w:t xml:space="preserve">Competencias Laborales: </w:t>
      </w:r>
      <w:r w:rsidRPr="004B277F">
        <w:t>las competencias son el conjunto de los conocimientos,</w:t>
      </w:r>
      <w:r w:rsidR="005E07A2" w:rsidRPr="004B277F">
        <w:t xml:space="preserve"> </w:t>
      </w:r>
      <w:r w:rsidRPr="004B277F">
        <w:t>cualidades, capacidades, y aptitudes que permiten discutir, consultar y decidir sobre</w:t>
      </w:r>
      <w:r w:rsidR="00324756" w:rsidRPr="004B277F">
        <w:t xml:space="preserve"> </w:t>
      </w:r>
      <w:r w:rsidRPr="004B277F">
        <w:t>lo que concierne al trabajo.</w:t>
      </w:r>
    </w:p>
    <w:p w14:paraId="0156D0AE" w14:textId="6AA65DD6" w:rsidR="002615D2" w:rsidRPr="004B277F" w:rsidRDefault="005F7965" w:rsidP="002615D2">
      <w:pPr>
        <w:spacing w:before="240" w:after="0"/>
        <w:jc w:val="both"/>
      </w:pPr>
      <w:r w:rsidRPr="004B277F">
        <w:rPr>
          <w:b/>
          <w:bCs/>
        </w:rPr>
        <w:t xml:space="preserve">Dimensión Ser: </w:t>
      </w:r>
      <w:r w:rsidRPr="004B277F">
        <w:t>Comprende el conjunto de características personales (motivación,</w:t>
      </w:r>
      <w:r w:rsidR="005E07A2" w:rsidRPr="004B277F">
        <w:t xml:space="preserve"> </w:t>
      </w:r>
      <w:r w:rsidRPr="004B277F">
        <w:t>compromiso con el trabajo, disciplina, liderazgo, entre otras) que resultan</w:t>
      </w:r>
      <w:r w:rsidR="005E07A2" w:rsidRPr="004B277F">
        <w:t xml:space="preserve"> </w:t>
      </w:r>
      <w:r w:rsidRPr="004B277F">
        <w:t>determinantes para la realización personal, el trabajo en equipo, el desempeño</w:t>
      </w:r>
      <w:r w:rsidR="005E07A2" w:rsidRPr="004B277F">
        <w:t xml:space="preserve"> </w:t>
      </w:r>
      <w:r w:rsidRPr="004B277F">
        <w:t>superior que genera valor agregado y el desarrollo personal dentro de las</w:t>
      </w:r>
      <w:r w:rsidR="005E07A2" w:rsidRPr="004B277F">
        <w:t xml:space="preserve"> </w:t>
      </w:r>
      <w:r w:rsidRPr="004B277F">
        <w:t>organizaciones.</w:t>
      </w:r>
    </w:p>
    <w:p w14:paraId="6A5A902E" w14:textId="6CCDD9CA" w:rsidR="00324756" w:rsidRPr="004B277F" w:rsidRDefault="005F7965" w:rsidP="002615D2">
      <w:pPr>
        <w:spacing w:before="240" w:after="0"/>
        <w:jc w:val="both"/>
      </w:pPr>
      <w:r w:rsidRPr="004B277F">
        <w:rPr>
          <w:b/>
          <w:bCs/>
        </w:rPr>
        <w:t xml:space="preserve">Dimensión Hacer: </w:t>
      </w:r>
      <w:r w:rsidRPr="004B277F">
        <w:t>Corresponde al conjunto de habilidades y de</w:t>
      </w:r>
      <w:r w:rsidR="005E07A2" w:rsidRPr="004B277F">
        <w:t xml:space="preserve"> </w:t>
      </w:r>
      <w:r w:rsidRPr="004B277F">
        <w:t>procedimientos</w:t>
      </w:r>
      <w:r w:rsidR="00141ADC" w:rsidRPr="004B277F">
        <w:t xml:space="preserve"> </w:t>
      </w:r>
      <w:r w:rsidRPr="004B277F">
        <w:t>necesarios para el desempeño de una actividad,</w:t>
      </w:r>
      <w:r w:rsidR="005E07A2" w:rsidRPr="004B277F">
        <w:t xml:space="preserve"> </w:t>
      </w:r>
      <w:r w:rsidRPr="004B277F">
        <w:t>mediante los cuales se pone en</w:t>
      </w:r>
      <w:r w:rsidR="005E07A2" w:rsidRPr="004B277F">
        <w:t xml:space="preserve"> </w:t>
      </w:r>
      <w:r w:rsidRPr="004B277F">
        <w:t>práctica el conocimiento que se posee. Se refiere a la utilización de materiales,</w:t>
      </w:r>
      <w:r w:rsidR="00141ADC" w:rsidRPr="004B277F">
        <w:t xml:space="preserve"> </w:t>
      </w:r>
      <w:r w:rsidRPr="004B277F">
        <w:t>equipos y diferentes herramientas. Debe identificarse lo que debe saber hacer la</w:t>
      </w:r>
      <w:r w:rsidR="005E07A2" w:rsidRPr="004B277F">
        <w:t xml:space="preserve"> </w:t>
      </w:r>
      <w:r w:rsidRPr="004B277F">
        <w:t>persona, es decir, los procedimientos y las técnicas requeridas para asegurar la</w:t>
      </w:r>
      <w:r w:rsidR="00141ADC" w:rsidRPr="004B277F">
        <w:t xml:space="preserve"> </w:t>
      </w:r>
      <w:r w:rsidRPr="004B277F">
        <w:t>solución al problema.</w:t>
      </w:r>
    </w:p>
    <w:p w14:paraId="0F0C96C2" w14:textId="77777777" w:rsidR="002615D2" w:rsidRPr="004B277F" w:rsidRDefault="005F7965" w:rsidP="002615D2">
      <w:pPr>
        <w:spacing w:after="0"/>
        <w:jc w:val="both"/>
      </w:pPr>
      <w:r w:rsidRPr="004B277F">
        <w:br/>
      </w:r>
      <w:r w:rsidRPr="004B277F">
        <w:rPr>
          <w:b/>
          <w:bCs/>
        </w:rPr>
        <w:t xml:space="preserve">Dimensión Saber: </w:t>
      </w:r>
      <w:r w:rsidRPr="004B277F">
        <w:t>Es el conjunto de conocimientos, teorías, conceptos, datos que</w:t>
      </w:r>
      <w:r w:rsidR="00141ADC" w:rsidRPr="004B277F">
        <w:t xml:space="preserve"> </w:t>
      </w:r>
      <w:r w:rsidRPr="004B277F">
        <w:t>se requieren para poder desarrollar las acciones previstas o resolver los retos</w:t>
      </w:r>
      <w:r w:rsidR="00141ADC" w:rsidRPr="004B277F">
        <w:t xml:space="preserve"> </w:t>
      </w:r>
      <w:r w:rsidRPr="004B277F">
        <w:t>laborales que se reciben del medio ambiente, de un texto, un docente o cualquier</w:t>
      </w:r>
      <w:r w:rsidR="005E07A2" w:rsidRPr="004B277F">
        <w:t xml:space="preserve"> </w:t>
      </w:r>
      <w:r w:rsidRPr="004B277F">
        <w:t>otra fuente de información.</w:t>
      </w:r>
    </w:p>
    <w:p w14:paraId="657DFFDB" w14:textId="30290DB3" w:rsidR="005E07A2" w:rsidRPr="004B277F" w:rsidRDefault="005F7965" w:rsidP="002615D2">
      <w:pPr>
        <w:spacing w:after="0"/>
        <w:jc w:val="both"/>
      </w:pPr>
      <w:r w:rsidRPr="004B277F">
        <w:br/>
      </w:r>
      <w:r w:rsidR="00324756" w:rsidRPr="004B277F">
        <w:rPr>
          <w:b/>
          <w:bCs/>
        </w:rPr>
        <w:t xml:space="preserve">Plan Institucional de Capacitación (PIC): </w:t>
      </w:r>
      <w:r w:rsidR="00324756" w:rsidRPr="004B277F">
        <w:t>Es el conjunto coherente de acciones</w:t>
      </w:r>
      <w:r w:rsidR="005E07A2" w:rsidRPr="004B277F">
        <w:t xml:space="preserve"> </w:t>
      </w:r>
      <w:r w:rsidR="00324756" w:rsidRPr="004B277F">
        <w:t>de capacitación y formación, que, durante un período de tiempo y a partir de unos</w:t>
      </w:r>
      <w:r w:rsidR="005E07A2" w:rsidRPr="004B277F">
        <w:t xml:space="preserve"> </w:t>
      </w:r>
      <w:r w:rsidR="00324756" w:rsidRPr="004B277F">
        <w:t>objetivos específicos, facilita el desarrollo de competencias, el mejoramiento de los</w:t>
      </w:r>
      <w:r w:rsidR="005E07A2" w:rsidRPr="004B277F">
        <w:t xml:space="preserve"> </w:t>
      </w:r>
      <w:r w:rsidR="00324756" w:rsidRPr="004B277F">
        <w:t>procesos institucionales y el fortalecimiento de la capacidad laboral de los</w:t>
      </w:r>
      <w:r w:rsidR="005E07A2" w:rsidRPr="004B277F">
        <w:t xml:space="preserve"> </w:t>
      </w:r>
      <w:r w:rsidR="00324756" w:rsidRPr="004B277F">
        <w:t>empleados a nivel individual y de equipo para conseguir los resultados y metas</w:t>
      </w:r>
      <w:r w:rsidR="005E07A2" w:rsidRPr="004B277F">
        <w:t xml:space="preserve"> </w:t>
      </w:r>
      <w:r w:rsidR="00324756" w:rsidRPr="004B277F">
        <w:t>institucionales establecidas en una entidad pública.</w:t>
      </w:r>
    </w:p>
    <w:p w14:paraId="31FF547C" w14:textId="77777777" w:rsidR="002615D2" w:rsidRPr="004B277F" w:rsidRDefault="002615D2" w:rsidP="002615D2">
      <w:pPr>
        <w:spacing w:after="0"/>
        <w:jc w:val="both"/>
      </w:pPr>
    </w:p>
    <w:p w14:paraId="565AB703" w14:textId="1D84933C" w:rsidR="00836EAD" w:rsidRPr="004B277F" w:rsidRDefault="00324756" w:rsidP="002615D2">
      <w:pPr>
        <w:spacing w:after="0"/>
        <w:jc w:val="both"/>
      </w:pPr>
      <w:r w:rsidRPr="004B277F">
        <w:rPr>
          <w:b/>
          <w:bCs/>
        </w:rPr>
        <w:t xml:space="preserve">Inducción: </w:t>
      </w:r>
      <w:r w:rsidRPr="004B277F">
        <w:t>Proceso dirigido a iniciar al empleado en su integración a la Cultura</w:t>
      </w:r>
      <w:r w:rsidR="005E07A2" w:rsidRPr="004B277F">
        <w:t xml:space="preserve"> </w:t>
      </w:r>
      <w:r w:rsidRPr="004B277F">
        <w:t>Organizacional durante los cuatro meses siguientes a su</w:t>
      </w:r>
      <w:r w:rsidR="005E07A2" w:rsidRPr="004B277F">
        <w:t xml:space="preserve"> </w:t>
      </w:r>
      <w:r w:rsidRPr="004B277F">
        <w:t>vinculación. Facilita el</w:t>
      </w:r>
      <w:r w:rsidR="005E07A2" w:rsidRPr="004B277F">
        <w:t xml:space="preserve"> </w:t>
      </w:r>
      <w:r w:rsidRPr="004B277F">
        <w:t>desarrollo de habilidades gerenciales y de servicio público. Suministra información</w:t>
      </w:r>
      <w:r w:rsidR="005E07A2" w:rsidRPr="004B277F">
        <w:t xml:space="preserve"> </w:t>
      </w:r>
      <w:r w:rsidRPr="004B277F">
        <w:t xml:space="preserve">necesaria para el mejor conocimiento de la función pública y de la entidad. </w:t>
      </w:r>
      <w:r w:rsidRPr="004B277F">
        <w:lastRenderedPageBreak/>
        <w:t>Estimula</w:t>
      </w:r>
      <w:r w:rsidR="00836EAD" w:rsidRPr="004B277F">
        <w:t xml:space="preserve"> </w:t>
      </w:r>
      <w:r w:rsidRPr="004B277F">
        <w:t>el aprendizaje y el desarrollo individual y organizacional, en un contexto</w:t>
      </w:r>
      <w:r w:rsidR="005E07A2" w:rsidRPr="004B277F">
        <w:t xml:space="preserve"> </w:t>
      </w:r>
      <w:r w:rsidRPr="004B277F">
        <w:t>metodológico flexible, integral, práctico y participativo.</w:t>
      </w:r>
    </w:p>
    <w:p w14:paraId="6C48A3D6" w14:textId="77777777" w:rsidR="005E07A2" w:rsidRPr="004B277F" w:rsidRDefault="00324756" w:rsidP="002615D2">
      <w:pPr>
        <w:spacing w:after="0"/>
        <w:jc w:val="both"/>
      </w:pPr>
      <w:r w:rsidRPr="004B277F">
        <w:br/>
      </w:r>
      <w:r w:rsidRPr="004B277F">
        <w:rPr>
          <w:b/>
          <w:bCs/>
        </w:rPr>
        <w:t xml:space="preserve">Reinducción: </w:t>
      </w:r>
      <w:r w:rsidRPr="004B277F">
        <w:t>Dirigido a reorientar la integración del empleado a la cultura</w:t>
      </w:r>
      <w:r w:rsidRPr="004B277F">
        <w:br/>
        <w:t>organizacional en virtud de los cambios producidos. Se imparten a todos los</w:t>
      </w:r>
      <w:r w:rsidR="005E07A2" w:rsidRPr="004B277F">
        <w:t xml:space="preserve"> </w:t>
      </w:r>
      <w:r w:rsidRPr="004B277F">
        <w:t>empleados por lo menos cada dos años, o antes, en el momento en que se</w:t>
      </w:r>
      <w:r w:rsidR="005E07A2" w:rsidRPr="004B277F">
        <w:t xml:space="preserve"> </w:t>
      </w:r>
      <w:r w:rsidRPr="004B277F">
        <w:t>produzcan dichos cambios. Incluirán obligatoriamente un proceso de actualización</w:t>
      </w:r>
      <w:r w:rsidR="00836EAD" w:rsidRPr="004B277F">
        <w:t xml:space="preserve"> </w:t>
      </w:r>
      <w:r w:rsidRPr="004B277F">
        <w:t>acerca de normas sobre inhabilidades e</w:t>
      </w:r>
      <w:r w:rsidR="005E07A2" w:rsidRPr="004B277F">
        <w:t xml:space="preserve"> </w:t>
      </w:r>
      <w:r w:rsidRPr="004B277F">
        <w:t>incompatibilidades y de las que regulan la</w:t>
      </w:r>
      <w:r w:rsidR="00836EAD" w:rsidRPr="004B277F">
        <w:t xml:space="preserve"> </w:t>
      </w:r>
      <w:r w:rsidRPr="004B277F">
        <w:t>moral administrativa. Estimula el aprendizaje y el desarrollo individual y</w:t>
      </w:r>
      <w:r w:rsidR="00836EAD" w:rsidRPr="004B277F">
        <w:t xml:space="preserve"> </w:t>
      </w:r>
      <w:r w:rsidRPr="004B277F">
        <w:t>organizacional, en un contexto metodológico flexible, integral, práctico y</w:t>
      </w:r>
      <w:r w:rsidR="005E07A2" w:rsidRPr="004B277F">
        <w:t xml:space="preserve"> </w:t>
      </w:r>
      <w:r w:rsidRPr="004B277F">
        <w:t>participativo.</w:t>
      </w:r>
    </w:p>
    <w:p w14:paraId="0D5567CD" w14:textId="71032755" w:rsidR="002615D2" w:rsidRPr="004B277F" w:rsidRDefault="00324756" w:rsidP="002A2E1C">
      <w:pPr>
        <w:jc w:val="both"/>
      </w:pPr>
      <w:r w:rsidRPr="004B277F">
        <w:br/>
      </w:r>
      <w:r w:rsidRPr="004B277F">
        <w:rPr>
          <w:b/>
          <w:bCs/>
        </w:rPr>
        <w:t xml:space="preserve">Entrenamiento: </w:t>
      </w:r>
      <w:r w:rsidRPr="004B277F">
        <w:t>En los términos de este Plan, es una modalidad de capacitación</w:t>
      </w:r>
      <w:r w:rsidR="005E07A2" w:rsidRPr="004B277F">
        <w:t xml:space="preserve"> </w:t>
      </w:r>
      <w:r w:rsidRPr="004B277F">
        <w:t>que busca impartir la preparación en el ejercicio de las funciones del empleo con el</w:t>
      </w:r>
      <w:r w:rsidR="00836EAD" w:rsidRPr="004B277F">
        <w:t xml:space="preserve"> </w:t>
      </w:r>
      <w:r w:rsidRPr="004B277F">
        <w:t>objetivo de que se asimilen en la práctica los oficios. Se orienta en el corto plazo</w:t>
      </w:r>
      <w:r w:rsidR="005E07A2" w:rsidRPr="004B277F">
        <w:t xml:space="preserve"> </w:t>
      </w:r>
      <w:r w:rsidRPr="004B277F">
        <w:t>para atender necesidades de aprendizaje específicas requeridas para el</w:t>
      </w:r>
      <w:r w:rsidR="005E07A2" w:rsidRPr="004B277F">
        <w:t xml:space="preserve"> </w:t>
      </w:r>
      <w:r w:rsidRPr="004B277F">
        <w:t>desempeño del empleo, desarrollando conocimientos, habilidades y actitudes</w:t>
      </w:r>
      <w:r w:rsidR="005E07A2" w:rsidRPr="004B277F">
        <w:t xml:space="preserve"> </w:t>
      </w:r>
      <w:r w:rsidRPr="004B277F">
        <w:t>observables de manera inmediata.</w:t>
      </w:r>
    </w:p>
    <w:p w14:paraId="6FD3459C" w14:textId="37D01733" w:rsidR="00A03478" w:rsidRPr="004B277F" w:rsidRDefault="008F641B" w:rsidP="002A2E1C">
      <w:pPr>
        <w:jc w:val="both"/>
        <w:rPr>
          <w:rFonts w:eastAsia="Calibri" w:cs="Calibri"/>
          <w:b/>
          <w:color w:val="000000" w:themeColor="text1"/>
        </w:rPr>
      </w:pPr>
      <w:r w:rsidRPr="004B277F">
        <w:rPr>
          <w:rFonts w:eastAsia="Comic Sans MS" w:cs="Comic Sans MS"/>
          <w:b/>
          <w:color w:val="000000" w:themeColor="text1"/>
        </w:rPr>
        <w:t xml:space="preserve">4. </w:t>
      </w:r>
      <w:r w:rsidR="00A03478" w:rsidRPr="004B277F">
        <w:rPr>
          <w:rFonts w:eastAsia="Comic Sans MS" w:cs="Comic Sans MS"/>
          <w:b/>
          <w:color w:val="000000" w:themeColor="text1"/>
        </w:rPr>
        <w:t>PRINCIPIOS RECTORES DEL PIC 2021</w:t>
      </w:r>
    </w:p>
    <w:p w14:paraId="42D58DEB" w14:textId="16A3D396" w:rsidR="004B277F" w:rsidRDefault="004B277F" w:rsidP="00100C75">
      <w:pPr>
        <w:spacing w:before="240"/>
        <w:jc w:val="both"/>
      </w:pPr>
      <w:r w:rsidRPr="004B277F">
        <w:rPr>
          <w:rFonts w:eastAsia="Calibri" w:cs="Calibri"/>
          <w:noProof/>
          <w:color w:val="000000"/>
          <w:lang w:eastAsia="es-CO"/>
        </w:rPr>
        <w:drawing>
          <wp:anchor distT="0" distB="0" distL="114300" distR="114300" simplePos="0" relativeHeight="251667456" behindDoc="0" locked="0" layoutInCell="1" allowOverlap="1" wp14:anchorId="57DA1758" wp14:editId="19F882FF">
            <wp:simplePos x="0" y="0"/>
            <wp:positionH relativeFrom="margin">
              <wp:posOffset>634365</wp:posOffset>
            </wp:positionH>
            <wp:positionV relativeFrom="paragraph">
              <wp:posOffset>603885</wp:posOffset>
            </wp:positionV>
            <wp:extent cx="4572000" cy="2066925"/>
            <wp:effectExtent l="0" t="0" r="0" b="9525"/>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8491" r="1491" b="7547"/>
                    <a:stretch/>
                  </pic:blipFill>
                  <pic:spPr bwMode="auto">
                    <a:xfrm>
                      <a:off x="0" y="0"/>
                      <a:ext cx="4572000" cy="2066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3478" w:rsidRPr="004B277F">
        <w:t>Con la expedición del Decreto Ley 1567 de 1998 que se definió el marco institucional para la política de formación y capacitación y se creó el sistema nacional de capacitación, que establece cinco componentes:</w:t>
      </w:r>
    </w:p>
    <w:p w14:paraId="559C857F" w14:textId="67D85474" w:rsidR="004B277F" w:rsidRPr="004B277F" w:rsidRDefault="004B277F" w:rsidP="004B277F">
      <w:pPr>
        <w:jc w:val="center"/>
      </w:pPr>
      <w:r w:rsidRPr="004B277F">
        <w:rPr>
          <w:rFonts w:cs="Arial"/>
          <w:color w:val="000000"/>
          <w:sz w:val="18"/>
          <w:szCs w:val="18"/>
        </w:rPr>
        <w:t>Fuente: Plan Nacional de Formación y Capacitación 2020-2030</w:t>
      </w:r>
    </w:p>
    <w:p w14:paraId="1F9CCE5E" w14:textId="56D698D1" w:rsidR="00A03478" w:rsidRPr="002A2E1C" w:rsidRDefault="00A03478" w:rsidP="00100C75">
      <w:pPr>
        <w:spacing w:before="240"/>
        <w:jc w:val="both"/>
        <w:rPr>
          <w:rFonts w:eastAsia="Calibri" w:cs="Calibri"/>
          <w:color w:val="000000"/>
        </w:rPr>
      </w:pPr>
      <w:r w:rsidRPr="004B277F">
        <w:rPr>
          <w:rFonts w:eastAsia="Arial" w:cs="Arial"/>
          <w:color w:val="000000"/>
        </w:rPr>
        <w:lastRenderedPageBreak/>
        <w:t>I. Conjunto de reglas jurídicas y técnicas relacionadas con la definición y</w:t>
      </w:r>
      <w:r w:rsidR="002A2E1C" w:rsidRPr="004B277F">
        <w:rPr>
          <w:rFonts w:eastAsia="Arial" w:cs="Arial"/>
          <w:color w:val="000000"/>
        </w:rPr>
        <w:t xml:space="preserve"> </w:t>
      </w:r>
      <w:r w:rsidRPr="004B277F">
        <w:rPr>
          <w:rFonts w:eastAsia="Arial" w:cs="Arial"/>
          <w:color w:val="000000"/>
        </w:rPr>
        <w:t>alcance del Sistema.</w:t>
      </w:r>
      <w:r w:rsidRPr="004B277F">
        <w:rPr>
          <w:rFonts w:eastAsia="Arial" w:cs="Arial"/>
          <w:color w:val="000000"/>
        </w:rPr>
        <w:br/>
      </w:r>
      <w:r w:rsidRPr="002A2E1C">
        <w:rPr>
          <w:rFonts w:eastAsia="Arial" w:cs="Arial"/>
          <w:color w:val="000000"/>
        </w:rPr>
        <w:t>II. Actores institucionales que guían, coordinan, regulan y ejecutan las</w:t>
      </w:r>
      <w:r w:rsidRPr="002A2E1C">
        <w:rPr>
          <w:rFonts w:eastAsia="Arial" w:cs="Arial"/>
          <w:color w:val="000000"/>
        </w:rPr>
        <w:br/>
        <w:t>actividades relacionadas con la formación y capacitación.</w:t>
      </w:r>
      <w:r w:rsidRPr="002A2E1C">
        <w:rPr>
          <w:rFonts w:eastAsia="Arial" w:cs="Arial"/>
          <w:color w:val="000000"/>
        </w:rPr>
        <w:br/>
        <w:t>III. Lineamientos de política (Plan Nacional de Formación y Capacitación) e instrumentos de aplicación en las entidades públicas (planes institucionales de capacitación).</w:t>
      </w:r>
      <w:r w:rsidRPr="002A2E1C">
        <w:rPr>
          <w:rFonts w:eastAsia="Arial" w:cs="Arial"/>
          <w:color w:val="000000"/>
        </w:rPr>
        <w:br/>
        <w:t>IV. Diferentes recursos que se dispongan sobre la materia y los responsables para la implementación de planes institucionales de capacitación en cada organización.</w:t>
      </w:r>
      <w:r w:rsidRPr="002A2E1C">
        <w:rPr>
          <w:rFonts w:eastAsia="Arial" w:cs="Arial"/>
          <w:color w:val="000000"/>
        </w:rPr>
        <w:br/>
        <w:t>V. Conjunto de principios, objetivos y definiciones co</w:t>
      </w:r>
      <w:r w:rsidR="00100C75">
        <w:rPr>
          <w:rFonts w:eastAsia="Arial" w:cs="Arial"/>
          <w:color w:val="000000"/>
        </w:rPr>
        <w:t xml:space="preserve">nceptuales de la formación y la </w:t>
      </w:r>
      <w:r w:rsidRPr="002A2E1C">
        <w:rPr>
          <w:rFonts w:eastAsia="Arial" w:cs="Arial"/>
          <w:color w:val="000000"/>
        </w:rPr>
        <w:t>capacitación para el sector público</w:t>
      </w:r>
    </w:p>
    <w:p w14:paraId="341296A0" w14:textId="3E603C05" w:rsidR="00100C75" w:rsidRDefault="00A03478" w:rsidP="00100C75">
      <w:pPr>
        <w:jc w:val="both"/>
      </w:pPr>
      <w:r w:rsidRPr="002A2E1C">
        <w:t>A partir de dichas consideraciones y demás que reglamentan esta materia se estableció que la formación y capacitación de los servidores públicos tiene un carácter estratégico de allí la necesidad de fijar una política en esta materia. La Alcaldía Municipal de Pasto deberá acatar los siguientes principios en el Marco del PIC 2021:</w:t>
      </w:r>
      <w:r w:rsidR="00615941">
        <w:t xml:space="preserve">   </w:t>
      </w:r>
    </w:p>
    <w:p w14:paraId="1A0C444A" w14:textId="77777777" w:rsidR="00100C75" w:rsidRDefault="00A03478" w:rsidP="00100C75">
      <w:pPr>
        <w:jc w:val="both"/>
        <w:rPr>
          <w:rFonts w:eastAsia="Calibri" w:cs="Calibri"/>
          <w:color w:val="000000"/>
        </w:rPr>
      </w:pPr>
      <w:r w:rsidRPr="002A2E1C">
        <w:rPr>
          <w:rFonts w:eastAsia="Arial" w:cs="Arial"/>
          <w:b/>
          <w:bCs/>
          <w:color w:val="000000"/>
        </w:rPr>
        <w:t>a.</w:t>
      </w:r>
      <w:r w:rsidRPr="002A2E1C">
        <w:rPr>
          <w:rFonts w:eastAsia="Arial" w:cs="Arial"/>
          <w:color w:val="000000"/>
        </w:rPr>
        <w:t xml:space="preserve"> </w:t>
      </w:r>
      <w:r w:rsidRPr="002A2E1C">
        <w:rPr>
          <w:rFonts w:eastAsia="Arial" w:cs="Arial"/>
          <w:b/>
          <w:color w:val="000000"/>
        </w:rPr>
        <w:t xml:space="preserve">Complementariedad. </w:t>
      </w:r>
      <w:r w:rsidRPr="002A2E1C">
        <w:rPr>
          <w:rFonts w:eastAsia="Arial" w:cs="Arial"/>
          <w:color w:val="000000"/>
        </w:rPr>
        <w:t>La capacitación se concibe como un proceso</w:t>
      </w:r>
      <w:r w:rsidRPr="002A2E1C">
        <w:rPr>
          <w:rFonts w:eastAsia="Arial" w:cs="Arial"/>
          <w:color w:val="000000"/>
        </w:rPr>
        <w:br/>
        <w:t>complementario de la planeación, por lo cual debe consultarla y orientar sus propios objetivos en función de los propósitos institucionales;</w:t>
      </w:r>
      <w:r w:rsidRPr="002A2E1C">
        <w:rPr>
          <w:rFonts w:eastAsia="Arial" w:cs="Arial"/>
          <w:color w:val="000000"/>
        </w:rPr>
        <w:br/>
      </w:r>
      <w:r w:rsidRPr="002A2E1C">
        <w:rPr>
          <w:rFonts w:eastAsia="Calibri" w:cs="Calibri"/>
          <w:color w:val="000000"/>
        </w:rPr>
        <w:t>10 Ley 1960 de 2019, el cual modifica el literal g) del artículo 6 del Decreto Ley 1567 de 1998.</w:t>
      </w:r>
    </w:p>
    <w:p w14:paraId="616F565E" w14:textId="34E14A71" w:rsidR="00A03478" w:rsidRPr="002A2E1C" w:rsidRDefault="00A03478" w:rsidP="00100C75">
      <w:pPr>
        <w:jc w:val="both"/>
        <w:rPr>
          <w:rFonts w:eastAsia="Calibri" w:cs="Calibri"/>
          <w:color w:val="000000"/>
        </w:rPr>
      </w:pPr>
      <w:r w:rsidRPr="002A2E1C">
        <w:rPr>
          <w:rFonts w:eastAsia="Arial" w:cs="Arial"/>
          <w:b/>
          <w:bCs/>
          <w:color w:val="000000"/>
        </w:rPr>
        <w:t>b. I</w:t>
      </w:r>
      <w:r w:rsidRPr="002A2E1C">
        <w:rPr>
          <w:rFonts w:eastAsia="Arial" w:cs="Arial"/>
          <w:b/>
          <w:color w:val="000000"/>
        </w:rPr>
        <w:t xml:space="preserve">ntegralidad. </w:t>
      </w:r>
      <w:r w:rsidRPr="002A2E1C">
        <w:rPr>
          <w:rFonts w:eastAsia="Arial" w:cs="Arial"/>
          <w:color w:val="000000"/>
        </w:rPr>
        <w:t>La capacitación debe contribuir al desarrollo del potencial de los empleados en su sentir, pensar y actuar, articulando el aprendizaje</w:t>
      </w:r>
      <w:r w:rsidRPr="002A2E1C">
        <w:rPr>
          <w:rFonts w:eastAsia="Arial" w:cs="Arial"/>
          <w:color w:val="000000"/>
        </w:rPr>
        <w:br/>
        <w:t>individual con el aprendizaje en equipo y el aprendizaje organizacional.</w:t>
      </w:r>
    </w:p>
    <w:p w14:paraId="30D407D5" w14:textId="77777777" w:rsidR="00100C75" w:rsidRDefault="00A03478" w:rsidP="00100C75">
      <w:pPr>
        <w:pStyle w:val="Prrafodelista"/>
        <w:ind w:left="0"/>
        <w:jc w:val="both"/>
        <w:rPr>
          <w:rFonts w:eastAsia="Arial" w:cs="Arial"/>
          <w:color w:val="000000"/>
        </w:rPr>
      </w:pPr>
      <w:r w:rsidRPr="002A2E1C">
        <w:rPr>
          <w:rFonts w:eastAsia="Arial" w:cs="Arial"/>
          <w:b/>
          <w:bCs/>
          <w:color w:val="000000"/>
        </w:rPr>
        <w:t>c.</w:t>
      </w:r>
      <w:r w:rsidRPr="002A2E1C">
        <w:rPr>
          <w:rFonts w:eastAsia="Arial" w:cs="Arial"/>
          <w:color w:val="000000"/>
        </w:rPr>
        <w:t xml:space="preserve"> </w:t>
      </w:r>
      <w:r w:rsidRPr="002A2E1C">
        <w:rPr>
          <w:rFonts w:eastAsia="Arial" w:cs="Arial"/>
          <w:b/>
          <w:color w:val="000000"/>
        </w:rPr>
        <w:t xml:space="preserve">Objetividad. </w:t>
      </w:r>
      <w:r w:rsidRPr="002A2E1C">
        <w:rPr>
          <w:rFonts w:eastAsia="Arial" w:cs="Arial"/>
          <w:color w:val="000000"/>
        </w:rPr>
        <w:t>La formulación de políticas, planes y programas de</w:t>
      </w:r>
      <w:r w:rsidRPr="002A2E1C">
        <w:rPr>
          <w:rFonts w:eastAsia="Arial" w:cs="Arial"/>
          <w:color w:val="000000"/>
        </w:rPr>
        <w:br/>
        <w:t>capacitación debe ser la respuesta a diagnósticos de necesidades de</w:t>
      </w:r>
      <w:r w:rsidRPr="002A2E1C">
        <w:rPr>
          <w:rFonts w:eastAsia="Arial" w:cs="Arial"/>
          <w:color w:val="000000"/>
        </w:rPr>
        <w:br/>
        <w:t>capacitación previamente realizados utilizando procedimientos e</w:t>
      </w:r>
      <w:r w:rsidRPr="002A2E1C">
        <w:rPr>
          <w:rFonts w:eastAsia="Arial" w:cs="Arial"/>
          <w:color w:val="000000"/>
        </w:rPr>
        <w:br/>
        <w:t>instrumentos técnicos propios de las ciencias sociales y administrativas;</w:t>
      </w:r>
    </w:p>
    <w:p w14:paraId="5423E921" w14:textId="360ABF3C" w:rsidR="00A03478" w:rsidRPr="002A2E1C" w:rsidRDefault="00A03478" w:rsidP="00100C75">
      <w:pPr>
        <w:pStyle w:val="Prrafodelista"/>
        <w:ind w:left="0"/>
        <w:jc w:val="both"/>
        <w:rPr>
          <w:rFonts w:eastAsia="Arial" w:cs="Arial"/>
          <w:color w:val="000000"/>
        </w:rPr>
      </w:pPr>
      <w:r w:rsidRPr="002A2E1C">
        <w:rPr>
          <w:rFonts w:eastAsia="Arial" w:cs="Arial"/>
          <w:b/>
          <w:bCs/>
          <w:color w:val="000000"/>
        </w:rPr>
        <w:t>d.</w:t>
      </w:r>
      <w:r w:rsidRPr="002A2E1C">
        <w:rPr>
          <w:rFonts w:eastAsia="Arial" w:cs="Arial"/>
          <w:color w:val="000000"/>
        </w:rPr>
        <w:t xml:space="preserve"> </w:t>
      </w:r>
      <w:r w:rsidRPr="002A2E1C">
        <w:rPr>
          <w:rFonts w:eastAsia="Arial" w:cs="Arial"/>
          <w:b/>
          <w:color w:val="000000"/>
        </w:rPr>
        <w:t xml:space="preserve">Participación. </w:t>
      </w:r>
      <w:r w:rsidRPr="002A2E1C">
        <w:rPr>
          <w:rFonts w:eastAsia="Arial" w:cs="Arial"/>
          <w:color w:val="000000"/>
        </w:rPr>
        <w:t>Todos los procesos que hacen parte de la gestión de la</w:t>
      </w:r>
      <w:r w:rsidRPr="002A2E1C">
        <w:rPr>
          <w:rFonts w:eastAsia="Arial" w:cs="Arial"/>
          <w:color w:val="000000"/>
        </w:rPr>
        <w:br/>
        <w:t>capacitación, tales como detección de necesidades, formulación, ejecución y evaluación de planes y programas, deben contar con la participación activa de los empleados.</w:t>
      </w:r>
    </w:p>
    <w:p w14:paraId="00B36CC9" w14:textId="6FD0F784" w:rsidR="00A03478" w:rsidRPr="002A2E1C" w:rsidRDefault="00A03478" w:rsidP="00100C75">
      <w:pPr>
        <w:pStyle w:val="Prrafodelista"/>
        <w:spacing w:before="240" w:after="0"/>
        <w:ind w:left="0"/>
        <w:jc w:val="both"/>
        <w:rPr>
          <w:rFonts w:eastAsia="Arial" w:cs="Arial"/>
          <w:color w:val="000000"/>
        </w:rPr>
      </w:pPr>
      <w:r w:rsidRPr="002A2E1C">
        <w:rPr>
          <w:rFonts w:eastAsia="Arial" w:cs="Arial"/>
          <w:b/>
          <w:bCs/>
          <w:color w:val="000000"/>
        </w:rPr>
        <w:lastRenderedPageBreak/>
        <w:t>e.</w:t>
      </w:r>
      <w:r w:rsidRPr="002A2E1C">
        <w:rPr>
          <w:rFonts w:eastAsia="Arial" w:cs="Arial"/>
          <w:color w:val="000000"/>
        </w:rPr>
        <w:t xml:space="preserve">  </w:t>
      </w:r>
      <w:r w:rsidRPr="002A2E1C">
        <w:rPr>
          <w:rFonts w:eastAsia="Arial" w:cs="Arial"/>
          <w:b/>
          <w:color w:val="000000"/>
        </w:rPr>
        <w:t xml:space="preserve">Prevalencia del Interés de la Organización. </w:t>
      </w:r>
      <w:r w:rsidRPr="002A2E1C">
        <w:rPr>
          <w:rFonts w:eastAsia="Arial" w:cs="Arial"/>
          <w:color w:val="000000"/>
        </w:rPr>
        <w:t>Las políticas y los programas</w:t>
      </w:r>
      <w:r w:rsidRPr="002A2E1C">
        <w:rPr>
          <w:rFonts w:eastAsia="Arial" w:cs="Arial"/>
          <w:color w:val="000000"/>
        </w:rPr>
        <w:br/>
        <w:t>responderán fundamentalmente a las necesidades de la organización.</w:t>
      </w:r>
    </w:p>
    <w:p w14:paraId="7E610DAB" w14:textId="75254776" w:rsidR="00A03478" w:rsidRPr="002A2E1C" w:rsidRDefault="00A03478" w:rsidP="00100C75">
      <w:pPr>
        <w:pStyle w:val="Prrafodelista"/>
        <w:spacing w:before="240"/>
        <w:ind w:left="0"/>
        <w:jc w:val="both"/>
        <w:rPr>
          <w:rFonts w:eastAsia="Arial" w:cs="Arial"/>
          <w:color w:val="000000"/>
        </w:rPr>
      </w:pPr>
      <w:r w:rsidRPr="002A2E1C">
        <w:rPr>
          <w:rFonts w:eastAsia="Arial" w:cs="Arial"/>
          <w:b/>
          <w:bCs/>
          <w:color w:val="000000"/>
        </w:rPr>
        <w:t>f.</w:t>
      </w:r>
      <w:r w:rsidRPr="002A2E1C">
        <w:rPr>
          <w:rFonts w:eastAsia="Arial" w:cs="Arial"/>
          <w:color w:val="000000"/>
        </w:rPr>
        <w:t xml:space="preserve">  </w:t>
      </w:r>
      <w:r w:rsidRPr="002A2E1C">
        <w:rPr>
          <w:rFonts w:eastAsia="Arial" w:cs="Arial"/>
          <w:b/>
          <w:color w:val="000000"/>
        </w:rPr>
        <w:t xml:space="preserve">Integración a la Carrera Administrativa. </w:t>
      </w:r>
      <w:r w:rsidRPr="002A2E1C">
        <w:rPr>
          <w:rFonts w:eastAsia="Arial" w:cs="Arial"/>
          <w:color w:val="000000"/>
        </w:rPr>
        <w:t>La capacitación recibida por los</w:t>
      </w:r>
      <w:r w:rsidRPr="002A2E1C">
        <w:rPr>
          <w:rFonts w:eastAsia="Arial" w:cs="Arial"/>
          <w:color w:val="000000"/>
        </w:rPr>
        <w:br/>
        <w:t>empleados debe ser valorada como antecedentes en los procesos de</w:t>
      </w:r>
      <w:r w:rsidRPr="002A2E1C">
        <w:rPr>
          <w:rFonts w:eastAsia="Arial" w:cs="Arial"/>
          <w:color w:val="000000"/>
        </w:rPr>
        <w:br/>
        <w:t>selección, de acuerdo con las disposiciones sobre la materia.</w:t>
      </w:r>
    </w:p>
    <w:p w14:paraId="46773068" w14:textId="10ECFD32" w:rsidR="00A03478" w:rsidRDefault="00A03478" w:rsidP="00100C75">
      <w:pPr>
        <w:pStyle w:val="Prrafodelista"/>
        <w:spacing w:before="240"/>
        <w:ind w:left="0"/>
        <w:jc w:val="both"/>
        <w:rPr>
          <w:rFonts w:eastAsia="Arial" w:cs="Arial"/>
          <w:i/>
          <w:color w:val="000000"/>
        </w:rPr>
      </w:pPr>
      <w:r w:rsidRPr="002A2E1C">
        <w:rPr>
          <w:rFonts w:eastAsia="Arial" w:cs="Arial"/>
          <w:b/>
          <w:bCs/>
          <w:color w:val="000000"/>
        </w:rPr>
        <w:t>g.</w:t>
      </w:r>
      <w:r w:rsidRPr="002A2E1C">
        <w:rPr>
          <w:rFonts w:eastAsia="Arial" w:cs="Arial"/>
          <w:color w:val="000000"/>
        </w:rPr>
        <w:t xml:space="preserve"> </w:t>
      </w:r>
      <w:r w:rsidRPr="002A2E1C">
        <w:rPr>
          <w:rFonts w:eastAsia="Arial" w:cs="Arial"/>
          <w:b/>
          <w:color w:val="000000"/>
        </w:rPr>
        <w:t xml:space="preserve">Profesionalización del servicio Público. </w:t>
      </w:r>
      <w:r w:rsidRPr="002A2E1C">
        <w:rPr>
          <w:rFonts w:eastAsia="Arial" w:cs="Arial"/>
          <w:color w:val="000000"/>
        </w:rPr>
        <w:t>Los servidores públicos</w:t>
      </w:r>
      <w:r w:rsidRPr="002A2E1C">
        <w:rPr>
          <w:rFonts w:eastAsia="Arial" w:cs="Arial"/>
          <w:color w:val="000000"/>
        </w:rPr>
        <w:br/>
        <w:t xml:space="preserve">independientemente de su tipo de vinculación con el Estado, podrán acceder a los programas de capacitación y de bienestar que adelante la Entidad, atendiendo a las necesidades y al presupuesto asignado. En todo caso, si el presupuesto es insuficiente se dará prioridad a los empleados con derechos de carrera administrativa.” </w:t>
      </w:r>
      <w:r w:rsidRPr="002A2E1C">
        <w:rPr>
          <w:rFonts w:eastAsia="Arial" w:cs="Arial"/>
          <w:i/>
          <w:color w:val="000000"/>
        </w:rPr>
        <w:t>(Modificado por el Art. 3 de la Ley 1960 de 2019).</w:t>
      </w:r>
    </w:p>
    <w:p w14:paraId="6588D5E1" w14:textId="63211664" w:rsidR="00A03478" w:rsidRPr="002A2E1C" w:rsidRDefault="00A03478" w:rsidP="00100C75">
      <w:pPr>
        <w:pStyle w:val="Prrafodelista"/>
        <w:ind w:left="0"/>
        <w:jc w:val="both"/>
        <w:rPr>
          <w:rFonts w:eastAsia="Arial" w:cs="Arial"/>
          <w:color w:val="000000"/>
        </w:rPr>
      </w:pPr>
      <w:r w:rsidRPr="002A2E1C">
        <w:rPr>
          <w:rFonts w:eastAsia="Arial" w:cs="Arial"/>
          <w:b/>
          <w:bCs/>
          <w:color w:val="000000"/>
        </w:rPr>
        <w:t>h.</w:t>
      </w:r>
      <w:r w:rsidRPr="002A2E1C">
        <w:rPr>
          <w:rFonts w:eastAsia="Arial" w:cs="Arial"/>
          <w:color w:val="000000"/>
        </w:rPr>
        <w:t xml:space="preserve"> </w:t>
      </w:r>
      <w:r w:rsidRPr="002A2E1C">
        <w:rPr>
          <w:rFonts w:eastAsia="Arial" w:cs="Arial"/>
          <w:b/>
          <w:color w:val="000000"/>
        </w:rPr>
        <w:t xml:space="preserve">Economía. </w:t>
      </w:r>
      <w:r w:rsidRPr="002A2E1C">
        <w:rPr>
          <w:rFonts w:eastAsia="Arial" w:cs="Arial"/>
          <w:color w:val="000000"/>
        </w:rPr>
        <w:t>En todo caso se buscará el manejo óptimo de los recursos</w:t>
      </w:r>
      <w:r w:rsidRPr="002A2E1C">
        <w:rPr>
          <w:rFonts w:eastAsia="Arial" w:cs="Arial"/>
          <w:color w:val="000000"/>
        </w:rPr>
        <w:br/>
        <w:t>destinados a la capacitación, mediante acciones que pueden incluir el apoyo interinstitucional.</w:t>
      </w:r>
    </w:p>
    <w:p w14:paraId="386BB5C7" w14:textId="77777777" w:rsidR="00100C75" w:rsidRDefault="00A03478" w:rsidP="00100C75">
      <w:pPr>
        <w:pStyle w:val="Prrafodelista"/>
        <w:spacing w:before="240"/>
        <w:ind w:left="0"/>
        <w:jc w:val="both"/>
        <w:rPr>
          <w:rFonts w:eastAsia="Calibri" w:cs="Calibri"/>
          <w:color w:val="000000"/>
        </w:rPr>
      </w:pPr>
      <w:r w:rsidRPr="002A2E1C">
        <w:rPr>
          <w:rFonts w:eastAsia="Arial" w:cs="Arial"/>
          <w:b/>
          <w:bCs/>
          <w:color w:val="000000"/>
        </w:rPr>
        <w:t>i.</w:t>
      </w:r>
      <w:r w:rsidRPr="002A2E1C">
        <w:rPr>
          <w:rFonts w:eastAsia="Arial" w:cs="Arial"/>
          <w:color w:val="000000"/>
        </w:rPr>
        <w:t xml:space="preserve"> </w:t>
      </w:r>
      <w:r w:rsidRPr="002A2E1C">
        <w:rPr>
          <w:rFonts w:eastAsia="Arial" w:cs="Arial"/>
          <w:b/>
          <w:color w:val="000000"/>
        </w:rPr>
        <w:t xml:space="preserve">Énfasis en la Práctica. </w:t>
      </w:r>
      <w:r w:rsidRPr="002A2E1C">
        <w:rPr>
          <w:rFonts w:eastAsia="Arial" w:cs="Arial"/>
          <w:color w:val="000000"/>
        </w:rPr>
        <w:t>La capacitación se impartirá privilegiando el uso de</w:t>
      </w:r>
      <w:r w:rsidRPr="002A2E1C">
        <w:rPr>
          <w:rFonts w:eastAsia="Arial" w:cs="Arial"/>
          <w:color w:val="000000"/>
        </w:rPr>
        <w:br/>
        <w:t>metodologías que hagan énfasis en la práctica, en el análisis de casos</w:t>
      </w:r>
      <w:r w:rsidRPr="002A2E1C">
        <w:rPr>
          <w:rFonts w:eastAsia="Arial" w:cs="Arial"/>
          <w:color w:val="000000"/>
        </w:rPr>
        <w:br/>
        <w:t>concretos y en la solución de problemas específicos de la entidad.</w:t>
      </w:r>
      <w:r w:rsidRPr="002A2E1C">
        <w:br/>
      </w:r>
      <w:r w:rsidRPr="002A2E1C">
        <w:rPr>
          <w:rFonts w:eastAsia="Calibri" w:cs="Calibri"/>
          <w:color w:val="000000"/>
        </w:rPr>
        <w:t>Plan Institucional de Capacitación 2020 – 2021</w:t>
      </w:r>
    </w:p>
    <w:p w14:paraId="0E43BDEE" w14:textId="5B4533AD" w:rsidR="00A03478" w:rsidRPr="002A2E1C" w:rsidRDefault="00A03478" w:rsidP="00100C75">
      <w:pPr>
        <w:pStyle w:val="Prrafodelista"/>
        <w:spacing w:before="240"/>
        <w:ind w:left="0"/>
        <w:jc w:val="both"/>
        <w:rPr>
          <w:rFonts w:eastAsia="Arial" w:cs="Arial"/>
          <w:color w:val="000000"/>
        </w:rPr>
      </w:pPr>
      <w:r w:rsidRPr="002A2E1C">
        <w:rPr>
          <w:rFonts w:eastAsia="Arial" w:cs="Arial"/>
          <w:b/>
          <w:bCs/>
          <w:color w:val="000000"/>
        </w:rPr>
        <w:t>j.</w:t>
      </w:r>
      <w:r w:rsidRPr="002A2E1C">
        <w:rPr>
          <w:rFonts w:eastAsia="Arial" w:cs="Arial"/>
          <w:color w:val="000000"/>
        </w:rPr>
        <w:t xml:space="preserve"> </w:t>
      </w:r>
      <w:r w:rsidRPr="002A2E1C">
        <w:rPr>
          <w:rFonts w:eastAsia="Arial" w:cs="Arial"/>
          <w:b/>
          <w:color w:val="000000"/>
        </w:rPr>
        <w:t xml:space="preserve">Continuidad. </w:t>
      </w:r>
      <w:r w:rsidRPr="002A2E1C">
        <w:rPr>
          <w:rFonts w:eastAsia="Arial" w:cs="Arial"/>
          <w:color w:val="000000"/>
        </w:rPr>
        <w:t>Especialmente en aquellos programas y actividades que por</w:t>
      </w:r>
      <w:r w:rsidRPr="002A2E1C">
        <w:rPr>
          <w:rFonts w:eastAsia="Arial" w:cs="Arial"/>
          <w:color w:val="000000"/>
        </w:rPr>
        <w:br/>
        <w:t>estar dirigidos a impactar en la formación ética y a producir cambios de</w:t>
      </w:r>
      <w:r w:rsidRPr="002A2E1C">
        <w:rPr>
          <w:rFonts w:eastAsia="Arial" w:cs="Arial"/>
          <w:color w:val="000000"/>
        </w:rPr>
        <w:br/>
        <w:t>actitudes, requieren acciones a largo plazo.</w:t>
      </w:r>
    </w:p>
    <w:p w14:paraId="637A5BD0" w14:textId="77777777" w:rsidR="00A03478" w:rsidRPr="002A2E1C" w:rsidRDefault="00A03478" w:rsidP="002A2E1C">
      <w:pPr>
        <w:jc w:val="both"/>
        <w:rPr>
          <w:b/>
          <w:bCs/>
        </w:rPr>
      </w:pPr>
    </w:p>
    <w:p w14:paraId="6C8D202C" w14:textId="77777777" w:rsidR="00A03478" w:rsidRPr="002A2E1C" w:rsidRDefault="00A03478" w:rsidP="002A2E1C">
      <w:pPr>
        <w:jc w:val="both"/>
        <w:rPr>
          <w:b/>
          <w:bCs/>
        </w:rPr>
      </w:pPr>
    </w:p>
    <w:p w14:paraId="2597D688" w14:textId="77777777" w:rsidR="00A03478" w:rsidRPr="002A2E1C" w:rsidRDefault="00A03478" w:rsidP="002A2E1C">
      <w:pPr>
        <w:jc w:val="both"/>
        <w:rPr>
          <w:b/>
          <w:bCs/>
        </w:rPr>
      </w:pPr>
    </w:p>
    <w:p w14:paraId="2820659A" w14:textId="77777777" w:rsidR="00A03478" w:rsidRDefault="00A03478" w:rsidP="00A83CB3">
      <w:pPr>
        <w:rPr>
          <w:b/>
          <w:bCs/>
          <w:sz w:val="24"/>
          <w:szCs w:val="24"/>
        </w:rPr>
      </w:pPr>
    </w:p>
    <w:p w14:paraId="0EF9C9A6" w14:textId="75D34948" w:rsidR="00A03478" w:rsidRDefault="00A03478" w:rsidP="00A83CB3">
      <w:pPr>
        <w:rPr>
          <w:b/>
          <w:bCs/>
          <w:sz w:val="24"/>
          <w:szCs w:val="24"/>
        </w:rPr>
      </w:pPr>
    </w:p>
    <w:p w14:paraId="45AF37FB" w14:textId="6E037684" w:rsidR="002A2E1C" w:rsidRDefault="002A2E1C" w:rsidP="00A83CB3">
      <w:pPr>
        <w:rPr>
          <w:b/>
          <w:bCs/>
          <w:sz w:val="24"/>
          <w:szCs w:val="24"/>
        </w:rPr>
      </w:pPr>
    </w:p>
    <w:p w14:paraId="51DADD64" w14:textId="429DDB4C" w:rsidR="00AA7FFB" w:rsidRPr="00AA7FFB" w:rsidRDefault="008F641B" w:rsidP="008F641B">
      <w:pPr>
        <w:rPr>
          <w:b/>
          <w:bCs/>
          <w:sz w:val="24"/>
          <w:szCs w:val="24"/>
        </w:rPr>
      </w:pPr>
      <w:r>
        <w:rPr>
          <w:b/>
          <w:bCs/>
          <w:sz w:val="24"/>
          <w:szCs w:val="24"/>
        </w:rPr>
        <w:lastRenderedPageBreak/>
        <w:t xml:space="preserve">5. </w:t>
      </w:r>
      <w:r w:rsidR="00AA7FFB" w:rsidRPr="00AA7FFB">
        <w:rPr>
          <w:b/>
          <w:bCs/>
          <w:sz w:val="24"/>
          <w:szCs w:val="24"/>
        </w:rPr>
        <w:t>Articulación con Ejes temáticos del PNFC 2020 – 2030</w:t>
      </w:r>
    </w:p>
    <w:p w14:paraId="54C35178" w14:textId="6121B588" w:rsidR="00AA7FFB" w:rsidRPr="00AA7FFB" w:rsidRDefault="008F641B" w:rsidP="008F641B">
      <w:pPr>
        <w:ind w:firstLine="720"/>
        <w:rPr>
          <w:b/>
          <w:bCs/>
          <w:sz w:val="24"/>
          <w:szCs w:val="24"/>
        </w:rPr>
      </w:pPr>
      <w:r>
        <w:rPr>
          <w:b/>
          <w:bCs/>
          <w:sz w:val="24"/>
          <w:szCs w:val="24"/>
        </w:rPr>
        <w:t xml:space="preserve">5.1 </w:t>
      </w:r>
      <w:r w:rsidR="00AA7FFB" w:rsidRPr="00AA7FFB">
        <w:rPr>
          <w:b/>
          <w:bCs/>
          <w:sz w:val="24"/>
          <w:szCs w:val="24"/>
        </w:rPr>
        <w:t>Metodología</w:t>
      </w:r>
    </w:p>
    <w:p w14:paraId="1FB11CED" w14:textId="327E59E1" w:rsidR="002A2E1C" w:rsidRDefault="0002347C" w:rsidP="002A2E1C">
      <w:pPr>
        <w:jc w:val="both"/>
      </w:pPr>
      <w:r w:rsidRPr="002A2E1C">
        <w:t xml:space="preserve">Teniendo en cuenta la importancia de desarrollar y aplicar </w:t>
      </w:r>
      <w:r w:rsidR="00A83CB3" w:rsidRPr="002A2E1C">
        <w:t>un plan de capacitaciones estructurado de forma lógica</w:t>
      </w:r>
      <w:r w:rsidRPr="002A2E1C">
        <w:t xml:space="preserve"> y </w:t>
      </w:r>
      <w:r w:rsidR="00A83CB3" w:rsidRPr="002A2E1C">
        <w:t xml:space="preserve">teniendo en cuenta el Plan Nacional de </w:t>
      </w:r>
      <w:r w:rsidR="005F6F2D">
        <w:t>Formación y Capacitación</w:t>
      </w:r>
      <w:r w:rsidR="00A83CB3" w:rsidRPr="002A2E1C">
        <w:t xml:space="preserve"> 2020-2030 como herramienta dada por</w:t>
      </w:r>
      <w:r w:rsidRPr="002A2E1C">
        <w:t xml:space="preserve"> del Departamento Administrativo de la</w:t>
      </w:r>
      <w:r w:rsidR="00A83CB3" w:rsidRPr="002A2E1C">
        <w:t xml:space="preserve"> </w:t>
      </w:r>
      <w:r w:rsidRPr="002A2E1C">
        <w:t>Función Pública</w:t>
      </w:r>
      <w:r w:rsidR="00A83CB3" w:rsidRPr="002A2E1C">
        <w:t xml:space="preserve"> </w:t>
      </w:r>
      <w:r w:rsidRPr="002A2E1C">
        <w:t xml:space="preserve">DAFP. La Alcaldía Municipal de </w:t>
      </w:r>
      <w:r w:rsidR="00A83CB3" w:rsidRPr="002A2E1C">
        <w:t>Pasto</w:t>
      </w:r>
      <w:r w:rsidRPr="002A2E1C">
        <w:t xml:space="preserve"> recoge todos</w:t>
      </w:r>
      <w:r w:rsidR="00AA7FFB" w:rsidRPr="002A2E1C">
        <w:t xml:space="preserve"> </w:t>
      </w:r>
      <w:r w:rsidRPr="002A2E1C">
        <w:t>los fundamentos filosóficos y</w:t>
      </w:r>
      <w:r w:rsidR="00AA7FFB" w:rsidRPr="002A2E1C">
        <w:t xml:space="preserve"> </w:t>
      </w:r>
      <w:r w:rsidRPr="002A2E1C">
        <w:t>metodológicos que permitan desarrollar competencias</w:t>
      </w:r>
      <w:r w:rsidR="00AA7FFB" w:rsidRPr="002A2E1C">
        <w:t xml:space="preserve"> </w:t>
      </w:r>
      <w:r w:rsidRPr="002A2E1C">
        <w:t>laborales en los servidores públicos de forma integral, además estimular un cambio</w:t>
      </w:r>
      <w:r w:rsidR="00AA7FFB" w:rsidRPr="002A2E1C">
        <w:t xml:space="preserve"> </w:t>
      </w:r>
      <w:r w:rsidRPr="002A2E1C">
        <w:t xml:space="preserve">en la forma de pensar, sentir y percibir su labor </w:t>
      </w:r>
      <w:r w:rsidR="00A83CB3" w:rsidRPr="002A2E1C">
        <w:t>en la Administración</w:t>
      </w:r>
      <w:r w:rsidRPr="002A2E1C">
        <w:t xml:space="preserve">. </w:t>
      </w:r>
    </w:p>
    <w:p w14:paraId="696C297E" w14:textId="41243E20" w:rsidR="0002347C" w:rsidRPr="002A2E1C" w:rsidRDefault="00A83CB3" w:rsidP="002A2E1C">
      <w:pPr>
        <w:jc w:val="both"/>
        <w:rPr>
          <w:rFonts w:cs="Arial"/>
          <w:color w:val="000000"/>
        </w:rPr>
      </w:pPr>
      <w:r w:rsidRPr="002A2E1C">
        <w:rPr>
          <w:rFonts w:cs="Arial"/>
          <w:color w:val="000000"/>
        </w:rPr>
        <w:t xml:space="preserve">Los funcionarios de la </w:t>
      </w:r>
      <w:r w:rsidR="00AA7FFB" w:rsidRPr="002A2E1C">
        <w:rPr>
          <w:rFonts w:cs="Arial"/>
          <w:color w:val="000000"/>
        </w:rPr>
        <w:t>Alcaldía</w:t>
      </w:r>
      <w:r w:rsidRPr="002A2E1C">
        <w:rPr>
          <w:rFonts w:cs="Arial"/>
          <w:color w:val="000000"/>
        </w:rPr>
        <w:t xml:space="preserve"> Municipal de Pasto deben poseer capacidades que les permita desarrollar de forma idónea sus actividades en el lugar de trabajo y por ende le permitan a la </w:t>
      </w:r>
      <w:r w:rsidR="00AA7FFB" w:rsidRPr="002A2E1C">
        <w:rPr>
          <w:rFonts w:cs="Arial"/>
          <w:color w:val="000000"/>
        </w:rPr>
        <w:t>Institución</w:t>
      </w:r>
      <w:r w:rsidRPr="002A2E1C">
        <w:rPr>
          <w:rFonts w:cs="Arial"/>
          <w:color w:val="000000"/>
        </w:rPr>
        <w:t xml:space="preserve"> el logro de los objetivos </w:t>
      </w:r>
      <w:r w:rsidR="00615941">
        <w:rPr>
          <w:rFonts w:cs="Arial"/>
          <w:color w:val="000000"/>
        </w:rPr>
        <w:t>identificados</w:t>
      </w:r>
      <w:r w:rsidRPr="002A2E1C">
        <w:rPr>
          <w:rFonts w:cs="Arial"/>
          <w:color w:val="000000"/>
        </w:rPr>
        <w:t xml:space="preserve"> </w:t>
      </w:r>
      <w:r w:rsidR="00615941">
        <w:rPr>
          <w:rFonts w:cs="Arial"/>
          <w:color w:val="000000"/>
        </w:rPr>
        <w:t>a partir</w:t>
      </w:r>
      <w:r w:rsidRPr="002A2E1C">
        <w:rPr>
          <w:rFonts w:cs="Arial"/>
          <w:color w:val="000000"/>
        </w:rPr>
        <w:t xml:space="preserve"> </w:t>
      </w:r>
      <w:r w:rsidR="00615941">
        <w:rPr>
          <w:rFonts w:cs="Arial"/>
          <w:color w:val="000000"/>
        </w:rPr>
        <w:t>d</w:t>
      </w:r>
      <w:r w:rsidRPr="002A2E1C">
        <w:rPr>
          <w:rFonts w:cs="Arial"/>
          <w:color w:val="000000"/>
        </w:rPr>
        <w:t xml:space="preserve">el Plan de Desarrollo, de esta manera para establecer un plan de capacitación se requiere aplicar la siguiente metodología. </w:t>
      </w:r>
    </w:p>
    <w:p w14:paraId="477A01F4" w14:textId="34108748" w:rsidR="00AA7FFB" w:rsidRDefault="00AA7FFB" w:rsidP="002A2E1C">
      <w:pPr>
        <w:pStyle w:val="Prrafodelista"/>
        <w:numPr>
          <w:ilvl w:val="0"/>
          <w:numId w:val="4"/>
        </w:numPr>
        <w:jc w:val="both"/>
        <w:rPr>
          <w:rFonts w:cs="Arial"/>
          <w:color w:val="000000"/>
        </w:rPr>
      </w:pPr>
      <w:r>
        <w:rPr>
          <w:rFonts w:cs="Arial"/>
          <w:color w:val="000000"/>
        </w:rPr>
        <w:t>Establecer las necesidades de capacitación que se identifican a través de la implementación del MIPG, a través de las auditorias internas y de la Planeación Institucional.</w:t>
      </w:r>
    </w:p>
    <w:p w14:paraId="79229F42" w14:textId="25BFB362" w:rsidR="00AA7FFB" w:rsidRDefault="00AA7FFB" w:rsidP="002A2E1C">
      <w:pPr>
        <w:pStyle w:val="Prrafodelista"/>
        <w:numPr>
          <w:ilvl w:val="0"/>
          <w:numId w:val="4"/>
        </w:numPr>
        <w:jc w:val="both"/>
        <w:rPr>
          <w:rFonts w:cs="Arial"/>
          <w:color w:val="000000"/>
        </w:rPr>
      </w:pPr>
      <w:r>
        <w:rPr>
          <w:rFonts w:cs="Arial"/>
          <w:color w:val="000000"/>
        </w:rPr>
        <w:t xml:space="preserve">Establecer las necesidades de capacitación que identifica cada jefe inmediato de acuerdo al personal que se desempeña en su dependencia y a </w:t>
      </w:r>
      <w:r w:rsidR="00C24EBE">
        <w:rPr>
          <w:rFonts w:cs="Arial"/>
          <w:color w:val="000000"/>
        </w:rPr>
        <w:t>las necesidades internas en pro de la consecución de los objetivos</w:t>
      </w:r>
      <w:r>
        <w:rPr>
          <w:rFonts w:cs="Arial"/>
          <w:color w:val="000000"/>
        </w:rPr>
        <w:t>.</w:t>
      </w:r>
    </w:p>
    <w:p w14:paraId="5BD8A2EA" w14:textId="65E47B0E" w:rsidR="00AA7FFB" w:rsidRDefault="00AA7FFB" w:rsidP="002A2E1C">
      <w:pPr>
        <w:pStyle w:val="Prrafodelista"/>
        <w:numPr>
          <w:ilvl w:val="0"/>
          <w:numId w:val="4"/>
        </w:numPr>
        <w:jc w:val="both"/>
        <w:rPr>
          <w:rFonts w:cs="Arial"/>
          <w:color w:val="000000"/>
        </w:rPr>
      </w:pPr>
      <w:r>
        <w:rPr>
          <w:rFonts w:cs="Arial"/>
          <w:color w:val="000000"/>
        </w:rPr>
        <w:t xml:space="preserve">Establecer las necesidades de capacitación de cada funcionario </w:t>
      </w:r>
      <w:r w:rsidR="006E7F55">
        <w:rPr>
          <w:rFonts w:cs="Arial"/>
          <w:color w:val="000000"/>
        </w:rPr>
        <w:t>a través de las temáticas propuestas por el DAFP en el PNFC 2020-2030.</w:t>
      </w:r>
    </w:p>
    <w:p w14:paraId="0951B316" w14:textId="41E2ABCE" w:rsidR="006E7F55" w:rsidRDefault="006E7F55" w:rsidP="002A2E1C">
      <w:pPr>
        <w:pStyle w:val="Prrafodelista"/>
        <w:numPr>
          <w:ilvl w:val="0"/>
          <w:numId w:val="4"/>
        </w:numPr>
        <w:jc w:val="both"/>
        <w:rPr>
          <w:rFonts w:cs="Arial"/>
          <w:color w:val="000000"/>
        </w:rPr>
      </w:pPr>
      <w:r>
        <w:rPr>
          <w:rFonts w:cs="Arial"/>
          <w:color w:val="000000"/>
        </w:rPr>
        <w:t>Elaborar una oferta de capacitaciones a través de un cronograma donde se identifican las temáticas priorizadas.</w:t>
      </w:r>
    </w:p>
    <w:p w14:paraId="6CD2B886" w14:textId="744BBD7F" w:rsidR="006E7F55" w:rsidRDefault="006E7F55" w:rsidP="002A2E1C">
      <w:pPr>
        <w:pStyle w:val="Prrafodelista"/>
        <w:numPr>
          <w:ilvl w:val="0"/>
          <w:numId w:val="4"/>
        </w:numPr>
        <w:jc w:val="both"/>
        <w:rPr>
          <w:rFonts w:cs="Arial"/>
          <w:color w:val="000000"/>
        </w:rPr>
      </w:pPr>
      <w:r>
        <w:rPr>
          <w:rFonts w:cs="Arial"/>
          <w:color w:val="000000"/>
        </w:rPr>
        <w:t>Ejecutar la oferta a partir de procesos estructurados donde se determine objetivos, resultados, metodología, contratación y gestión.</w:t>
      </w:r>
    </w:p>
    <w:p w14:paraId="18B1A7AD" w14:textId="31FE87F3" w:rsidR="006E7F55" w:rsidRDefault="006E7F55" w:rsidP="002A2E1C">
      <w:pPr>
        <w:pStyle w:val="Prrafodelista"/>
        <w:numPr>
          <w:ilvl w:val="0"/>
          <w:numId w:val="4"/>
        </w:numPr>
        <w:jc w:val="both"/>
        <w:rPr>
          <w:rFonts w:cs="Arial"/>
          <w:color w:val="000000"/>
        </w:rPr>
      </w:pPr>
      <w:r>
        <w:rPr>
          <w:rFonts w:cs="Arial"/>
          <w:color w:val="000000"/>
        </w:rPr>
        <w:t>Evaluar los resultados obtenidos en términos de eficiencia, eficacia y efectividad.</w:t>
      </w:r>
    </w:p>
    <w:p w14:paraId="58248DA2" w14:textId="6330B51B" w:rsidR="003A5EC6" w:rsidRDefault="008F641B" w:rsidP="008F641B">
      <w:pPr>
        <w:spacing w:line="360" w:lineRule="auto"/>
        <w:ind w:firstLine="360"/>
        <w:jc w:val="both"/>
        <w:rPr>
          <w:rFonts w:cs="Arial"/>
          <w:b/>
          <w:bCs/>
          <w:color w:val="000000"/>
        </w:rPr>
      </w:pPr>
      <w:r>
        <w:rPr>
          <w:rFonts w:cs="Arial"/>
          <w:b/>
          <w:bCs/>
          <w:color w:val="000000"/>
        </w:rPr>
        <w:lastRenderedPageBreak/>
        <w:t xml:space="preserve">5.2 </w:t>
      </w:r>
      <w:r w:rsidR="006E7F55" w:rsidRPr="003A5EC6">
        <w:rPr>
          <w:rFonts w:cs="Arial"/>
          <w:b/>
          <w:bCs/>
          <w:color w:val="000000"/>
        </w:rPr>
        <w:t xml:space="preserve">Aprendizaje organizacional </w:t>
      </w:r>
    </w:p>
    <w:p w14:paraId="0CB23FF2" w14:textId="0A35E62C" w:rsidR="006E7F55" w:rsidRPr="002A2E1C" w:rsidRDefault="006E7F55" w:rsidP="002A2E1C">
      <w:pPr>
        <w:jc w:val="both"/>
        <w:rPr>
          <w:rFonts w:cs="Arial"/>
          <w:color w:val="000000"/>
        </w:rPr>
      </w:pPr>
      <w:r w:rsidRPr="002A2E1C">
        <w:rPr>
          <w:rFonts w:cs="Arial"/>
          <w:color w:val="000000"/>
        </w:rPr>
        <w:t>La Alcaldía de Pasto como</w:t>
      </w:r>
      <w:r w:rsidR="003A5EC6" w:rsidRPr="002A2E1C">
        <w:rPr>
          <w:rFonts w:cs="Arial"/>
          <w:color w:val="000000"/>
        </w:rPr>
        <w:t xml:space="preserve"> entidad del Estado toma como pilar estratégico</w:t>
      </w:r>
      <w:r w:rsidRPr="002A2E1C">
        <w:rPr>
          <w:rFonts w:cs="Arial"/>
          <w:color w:val="000000"/>
        </w:rPr>
        <w:t xml:space="preserve"> </w:t>
      </w:r>
      <w:r w:rsidR="003A5EC6" w:rsidRPr="002A2E1C">
        <w:rPr>
          <w:rFonts w:cs="Arial"/>
          <w:color w:val="000000"/>
        </w:rPr>
        <w:t>el esquema de aprendizaje organizacional</w:t>
      </w:r>
      <w:r w:rsidR="00C24EBE" w:rsidRPr="002A2E1C">
        <w:rPr>
          <w:rFonts w:cs="Arial"/>
          <w:color w:val="000000"/>
        </w:rPr>
        <w:t xml:space="preserve"> que contiene el PNFC 2020-2030.</w:t>
      </w:r>
      <w:r w:rsidR="003A5EC6" w:rsidRPr="002A2E1C">
        <w:rPr>
          <w:rFonts w:cs="Arial"/>
          <w:color w:val="000000"/>
        </w:rPr>
        <w:t xml:space="preserve"> </w:t>
      </w:r>
    </w:p>
    <w:p w14:paraId="2CB846F2" w14:textId="50CBCBF9" w:rsidR="003A5EC6" w:rsidRPr="002A2E1C" w:rsidRDefault="004B277F" w:rsidP="002A2E1C">
      <w:pPr>
        <w:jc w:val="both"/>
        <w:rPr>
          <w:rFonts w:cs="Arial"/>
          <w:b/>
          <w:bCs/>
          <w:color w:val="000000"/>
        </w:rPr>
      </w:pPr>
      <w:r w:rsidRPr="002A2E1C">
        <w:rPr>
          <w:noProof/>
          <w:lang w:eastAsia="es-CO"/>
        </w:rPr>
        <w:drawing>
          <wp:anchor distT="0" distB="0" distL="114300" distR="114300" simplePos="0" relativeHeight="251664384" behindDoc="1" locked="0" layoutInCell="1" allowOverlap="1" wp14:anchorId="2628EE47" wp14:editId="344D03F7">
            <wp:simplePos x="0" y="0"/>
            <wp:positionH relativeFrom="margin">
              <wp:posOffset>834390</wp:posOffset>
            </wp:positionH>
            <wp:positionV relativeFrom="paragraph">
              <wp:posOffset>64770</wp:posOffset>
            </wp:positionV>
            <wp:extent cx="3750310" cy="3209925"/>
            <wp:effectExtent l="0" t="0" r="2540" b="9525"/>
            <wp:wrapTight wrapText="bothSides">
              <wp:wrapPolygon edited="0">
                <wp:start x="0" y="0"/>
                <wp:lineTo x="0" y="21536"/>
                <wp:lineTo x="21505" y="21536"/>
                <wp:lineTo x="21505"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38357" t="33796" r="35627" b="26615"/>
                    <a:stretch/>
                  </pic:blipFill>
                  <pic:spPr bwMode="auto">
                    <a:xfrm>
                      <a:off x="0" y="0"/>
                      <a:ext cx="3750310" cy="3209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980AEC" w14:textId="71E7FE6F" w:rsidR="0002347C" w:rsidRPr="002A2E1C" w:rsidRDefault="0002347C" w:rsidP="002A2E1C">
      <w:pPr>
        <w:spacing w:after="0"/>
        <w:jc w:val="both"/>
        <w:rPr>
          <w:rFonts w:cs="Arial"/>
          <w:color w:val="000000"/>
        </w:rPr>
      </w:pPr>
    </w:p>
    <w:p w14:paraId="6C18EE72" w14:textId="13806AA7" w:rsidR="0002347C" w:rsidRPr="002A2E1C" w:rsidRDefault="0002347C" w:rsidP="002A2E1C">
      <w:pPr>
        <w:spacing w:after="0"/>
        <w:jc w:val="both"/>
        <w:rPr>
          <w:rFonts w:cs="Arial"/>
          <w:color w:val="000000"/>
        </w:rPr>
      </w:pPr>
    </w:p>
    <w:p w14:paraId="4088370D" w14:textId="44B4B1E8" w:rsidR="0002347C" w:rsidRPr="002A2E1C" w:rsidRDefault="0002347C" w:rsidP="002A2E1C">
      <w:pPr>
        <w:spacing w:after="0"/>
        <w:jc w:val="both"/>
        <w:rPr>
          <w:rFonts w:cs="Arial"/>
          <w:color w:val="000000"/>
        </w:rPr>
      </w:pPr>
    </w:p>
    <w:p w14:paraId="6319F65C" w14:textId="760D0288" w:rsidR="0002347C" w:rsidRPr="002A2E1C" w:rsidRDefault="0002347C" w:rsidP="002A2E1C">
      <w:pPr>
        <w:spacing w:after="0"/>
        <w:jc w:val="both"/>
        <w:rPr>
          <w:rFonts w:cs="Arial"/>
          <w:color w:val="000000"/>
        </w:rPr>
      </w:pPr>
    </w:p>
    <w:p w14:paraId="6C2716D0" w14:textId="32A309B2" w:rsidR="0002347C" w:rsidRPr="002A2E1C" w:rsidRDefault="0002347C" w:rsidP="002A2E1C">
      <w:pPr>
        <w:spacing w:after="0"/>
        <w:jc w:val="both"/>
        <w:rPr>
          <w:rFonts w:cs="Arial"/>
          <w:color w:val="000000"/>
        </w:rPr>
      </w:pPr>
    </w:p>
    <w:p w14:paraId="33B7CD4D" w14:textId="2D4BE26F" w:rsidR="0002347C" w:rsidRPr="002A2E1C" w:rsidRDefault="0002347C" w:rsidP="002A2E1C">
      <w:pPr>
        <w:spacing w:after="0"/>
        <w:jc w:val="both"/>
        <w:rPr>
          <w:rFonts w:cs="Arial"/>
          <w:color w:val="000000"/>
        </w:rPr>
      </w:pPr>
    </w:p>
    <w:p w14:paraId="533A7F89" w14:textId="063B81FD" w:rsidR="0002347C" w:rsidRPr="002A2E1C" w:rsidRDefault="0002347C" w:rsidP="002A2E1C">
      <w:pPr>
        <w:spacing w:after="0"/>
        <w:jc w:val="both"/>
        <w:rPr>
          <w:rFonts w:cs="Arial"/>
          <w:color w:val="000000"/>
        </w:rPr>
      </w:pPr>
    </w:p>
    <w:p w14:paraId="33F68ADF" w14:textId="143A5D30" w:rsidR="0002347C" w:rsidRPr="002A2E1C" w:rsidRDefault="0002347C" w:rsidP="002A2E1C">
      <w:pPr>
        <w:spacing w:after="0"/>
        <w:jc w:val="both"/>
        <w:rPr>
          <w:rFonts w:cs="Arial"/>
          <w:color w:val="000000"/>
        </w:rPr>
      </w:pPr>
    </w:p>
    <w:p w14:paraId="1E15BB8D" w14:textId="42C8E424" w:rsidR="0002347C" w:rsidRPr="002A2E1C" w:rsidRDefault="0002347C" w:rsidP="002A2E1C">
      <w:pPr>
        <w:spacing w:after="0"/>
        <w:jc w:val="both"/>
        <w:rPr>
          <w:rFonts w:cs="Arial"/>
          <w:color w:val="000000"/>
        </w:rPr>
      </w:pPr>
    </w:p>
    <w:p w14:paraId="2FE523B4" w14:textId="04977614" w:rsidR="0002347C" w:rsidRPr="002A2E1C" w:rsidRDefault="0002347C" w:rsidP="002A2E1C">
      <w:pPr>
        <w:spacing w:after="0"/>
        <w:jc w:val="both"/>
        <w:rPr>
          <w:rFonts w:cs="Arial"/>
          <w:color w:val="000000"/>
        </w:rPr>
      </w:pPr>
    </w:p>
    <w:p w14:paraId="41998DE5" w14:textId="3AE55F9C" w:rsidR="0002347C" w:rsidRPr="002A2E1C" w:rsidRDefault="0002347C" w:rsidP="002A2E1C">
      <w:pPr>
        <w:spacing w:after="0"/>
        <w:jc w:val="both"/>
        <w:rPr>
          <w:rFonts w:cs="Arial"/>
          <w:color w:val="000000"/>
        </w:rPr>
      </w:pPr>
    </w:p>
    <w:p w14:paraId="0C91C036" w14:textId="4E87979B" w:rsidR="0002347C" w:rsidRPr="002A2E1C" w:rsidRDefault="0002347C" w:rsidP="002A2E1C">
      <w:pPr>
        <w:spacing w:after="0"/>
        <w:jc w:val="both"/>
        <w:rPr>
          <w:rFonts w:cs="Arial"/>
          <w:color w:val="000000"/>
        </w:rPr>
      </w:pPr>
    </w:p>
    <w:p w14:paraId="42CFF3CB" w14:textId="3EC88E75" w:rsidR="0002347C" w:rsidRPr="002A2E1C" w:rsidRDefault="0002347C" w:rsidP="002A2E1C">
      <w:pPr>
        <w:spacing w:after="0"/>
        <w:jc w:val="both"/>
        <w:rPr>
          <w:rFonts w:cs="Arial"/>
          <w:color w:val="000000"/>
        </w:rPr>
      </w:pPr>
    </w:p>
    <w:p w14:paraId="24A06FED" w14:textId="77777777" w:rsidR="002A2E1C" w:rsidRDefault="002A2E1C" w:rsidP="002A2E1C">
      <w:pPr>
        <w:spacing w:after="0"/>
        <w:jc w:val="both"/>
        <w:rPr>
          <w:rFonts w:cs="Arial"/>
          <w:color w:val="000000"/>
        </w:rPr>
      </w:pPr>
    </w:p>
    <w:p w14:paraId="29FCEC97" w14:textId="633B255B" w:rsidR="002A2E1C" w:rsidRDefault="002A2E1C" w:rsidP="002A2E1C">
      <w:pPr>
        <w:spacing w:after="0"/>
        <w:jc w:val="both"/>
        <w:rPr>
          <w:rFonts w:cs="Arial"/>
          <w:color w:val="000000"/>
        </w:rPr>
      </w:pPr>
    </w:p>
    <w:p w14:paraId="6F1500B4" w14:textId="01DFFAC1" w:rsidR="004B277F" w:rsidRPr="004B277F" w:rsidRDefault="004B277F" w:rsidP="004B277F">
      <w:pPr>
        <w:spacing w:after="0"/>
        <w:jc w:val="center"/>
        <w:rPr>
          <w:rFonts w:cs="Arial"/>
          <w:color w:val="000000"/>
          <w:sz w:val="18"/>
          <w:szCs w:val="18"/>
        </w:rPr>
      </w:pPr>
      <w:r w:rsidRPr="004B277F">
        <w:rPr>
          <w:rFonts w:cs="Arial"/>
          <w:color w:val="000000"/>
          <w:sz w:val="18"/>
          <w:szCs w:val="18"/>
        </w:rPr>
        <w:t>Fuente: Plan Nacional de Formación y Capacitación 2020-2030</w:t>
      </w:r>
    </w:p>
    <w:p w14:paraId="00B8DF2F" w14:textId="77777777" w:rsidR="002A2E1C" w:rsidRDefault="002A2E1C" w:rsidP="002A2E1C">
      <w:pPr>
        <w:spacing w:after="0"/>
        <w:jc w:val="both"/>
        <w:rPr>
          <w:rFonts w:cs="Arial"/>
          <w:color w:val="000000"/>
        </w:rPr>
      </w:pPr>
    </w:p>
    <w:p w14:paraId="7FD7069F" w14:textId="670D350B" w:rsidR="002B1604" w:rsidRPr="002A2E1C" w:rsidRDefault="00C24EBE" w:rsidP="002A2E1C">
      <w:pPr>
        <w:spacing w:after="0"/>
        <w:jc w:val="both"/>
        <w:rPr>
          <w:rFonts w:cs="Arial"/>
          <w:color w:val="000000"/>
        </w:rPr>
      </w:pPr>
      <w:r w:rsidRPr="002A2E1C">
        <w:rPr>
          <w:rFonts w:cs="Arial"/>
          <w:color w:val="000000"/>
        </w:rPr>
        <w:t xml:space="preserve">Este esquema aplica para las necesidades de todas las entidades </w:t>
      </w:r>
      <w:r w:rsidR="002B1604" w:rsidRPr="002A2E1C">
        <w:rPr>
          <w:rFonts w:cs="Arial"/>
          <w:color w:val="000000"/>
        </w:rPr>
        <w:t>públicas</w:t>
      </w:r>
      <w:r w:rsidRPr="002A2E1C">
        <w:rPr>
          <w:rFonts w:cs="Arial"/>
          <w:color w:val="000000"/>
        </w:rPr>
        <w:t>, teniendo en cuenta el conocimiento</w:t>
      </w:r>
      <w:r w:rsidR="002B1604" w:rsidRPr="002A2E1C">
        <w:rPr>
          <w:rFonts w:cs="Arial"/>
          <w:color w:val="000000"/>
        </w:rPr>
        <w:t xml:space="preserve"> organizacional, grupal e individual como un proceso holístico, y teniendo en cuenta que los funcionarios logran desarrollar ciertas habilidades o que apropian el conocimiento y lo aplican hacia un fin especifico (desde lo tácito), y es así como desde el aprendizaje individual se mejora el desempeño institucional poniendo un valor agregado a los servicios prestados.</w:t>
      </w:r>
    </w:p>
    <w:p w14:paraId="066B8666" w14:textId="77777777" w:rsidR="002B1604" w:rsidRPr="002A2E1C" w:rsidRDefault="002B1604" w:rsidP="002A2E1C">
      <w:pPr>
        <w:spacing w:after="0"/>
        <w:jc w:val="both"/>
        <w:rPr>
          <w:rFonts w:cs="Arial"/>
          <w:color w:val="000000"/>
        </w:rPr>
      </w:pPr>
    </w:p>
    <w:p w14:paraId="13D33FDD" w14:textId="517CDBE2" w:rsidR="007F3BB2" w:rsidRPr="002A2E1C" w:rsidRDefault="008F641B" w:rsidP="008F641B">
      <w:pPr>
        <w:spacing w:after="0"/>
        <w:ind w:firstLine="720"/>
        <w:jc w:val="both"/>
        <w:rPr>
          <w:rFonts w:cs="Arial"/>
          <w:b/>
          <w:bCs/>
          <w:color w:val="000000"/>
        </w:rPr>
      </w:pPr>
      <w:r>
        <w:rPr>
          <w:rFonts w:cs="Arial"/>
          <w:b/>
          <w:bCs/>
          <w:color w:val="000000"/>
        </w:rPr>
        <w:t xml:space="preserve">5.3 </w:t>
      </w:r>
      <w:r w:rsidR="007F3BB2" w:rsidRPr="002A2E1C">
        <w:rPr>
          <w:rFonts w:cs="Arial"/>
          <w:b/>
          <w:bCs/>
          <w:color w:val="000000"/>
        </w:rPr>
        <w:t xml:space="preserve">Propósito de la Implementación </w:t>
      </w:r>
    </w:p>
    <w:p w14:paraId="50931EBC" w14:textId="77777777" w:rsidR="007F3BB2" w:rsidRPr="002A2E1C" w:rsidRDefault="007F3BB2" w:rsidP="002A2E1C">
      <w:pPr>
        <w:spacing w:after="0"/>
        <w:jc w:val="both"/>
        <w:rPr>
          <w:rFonts w:cs="Arial"/>
          <w:color w:val="000000"/>
        </w:rPr>
      </w:pPr>
    </w:p>
    <w:p w14:paraId="401CE38E" w14:textId="5051789E" w:rsidR="007F3BB2" w:rsidRPr="002A2E1C" w:rsidRDefault="007F3BB2" w:rsidP="002A2E1C">
      <w:pPr>
        <w:spacing w:after="0"/>
        <w:jc w:val="both"/>
        <w:rPr>
          <w:rFonts w:cs="Arial"/>
          <w:color w:val="000000"/>
        </w:rPr>
      </w:pPr>
      <w:r w:rsidRPr="002A2E1C">
        <w:rPr>
          <w:rFonts w:cs="Arial"/>
          <w:color w:val="000000"/>
        </w:rPr>
        <w:t xml:space="preserve">La visión que se pretende establecer sobre los servidores públicos en el marco de un Estado </w:t>
      </w:r>
      <w:r w:rsidR="002A2E1C" w:rsidRPr="002A2E1C">
        <w:rPr>
          <w:rFonts w:cs="Arial"/>
          <w:color w:val="000000"/>
        </w:rPr>
        <w:t>abierto</w:t>
      </w:r>
      <w:r w:rsidRPr="002A2E1C">
        <w:rPr>
          <w:rFonts w:cs="Arial"/>
          <w:color w:val="000000"/>
        </w:rPr>
        <w:t xml:space="preserve"> debe ser la de un servidor público forjado a través de la formación y capacitación basada en variable como:</w:t>
      </w:r>
    </w:p>
    <w:p w14:paraId="4935797E" w14:textId="77777777" w:rsidR="007F3BB2" w:rsidRPr="002A2E1C" w:rsidRDefault="007F3BB2" w:rsidP="002A2E1C">
      <w:pPr>
        <w:spacing w:after="0"/>
        <w:jc w:val="both"/>
        <w:rPr>
          <w:rFonts w:cs="Arial"/>
          <w:color w:val="000000"/>
        </w:rPr>
      </w:pPr>
    </w:p>
    <w:p w14:paraId="26452ABA" w14:textId="77777777" w:rsidR="007F3BB2" w:rsidRPr="002A2E1C" w:rsidRDefault="007F3BB2" w:rsidP="002A2E1C">
      <w:pPr>
        <w:spacing w:after="0"/>
        <w:jc w:val="both"/>
        <w:rPr>
          <w:color w:val="383B37"/>
        </w:rPr>
      </w:pPr>
      <w:r w:rsidRPr="002A2E1C">
        <w:rPr>
          <w:b/>
          <w:bCs/>
          <w:color w:val="383B37"/>
        </w:rPr>
        <w:t xml:space="preserve">Política de Estado: </w:t>
      </w:r>
      <w:r w:rsidRPr="002A2E1C">
        <w:rPr>
          <w:color w:val="383B37"/>
        </w:rPr>
        <w:t>la política pública de empleo público y la gestión</w:t>
      </w:r>
      <w:r w:rsidRPr="002A2E1C">
        <w:rPr>
          <w:color w:val="383B37"/>
        </w:rPr>
        <w:br/>
        <w:t>estratégica del talento humano debe ser de largo plazo, no de gobierno,</w:t>
      </w:r>
      <w:r w:rsidRPr="002A2E1C">
        <w:rPr>
          <w:color w:val="383B37"/>
        </w:rPr>
        <w:br/>
        <w:t>que ubiquen al país en un horizonte de tiempo y que no se vea permeado</w:t>
      </w:r>
      <w:r w:rsidRPr="002A2E1C">
        <w:rPr>
          <w:color w:val="383B37"/>
        </w:rPr>
        <w:br/>
        <w:t>por cambios políticos o gubernamentales. Naturalmente, la formación y la</w:t>
      </w:r>
      <w:r w:rsidRPr="002A2E1C">
        <w:rPr>
          <w:color w:val="383B37"/>
        </w:rPr>
        <w:br/>
        <w:t>capacitación hacen parte de este proceso.</w:t>
      </w:r>
    </w:p>
    <w:p w14:paraId="20A91184" w14:textId="77777777" w:rsidR="007F3BB2" w:rsidRPr="002A2E1C" w:rsidRDefault="007F3BB2" w:rsidP="002A2E1C">
      <w:pPr>
        <w:spacing w:after="0"/>
        <w:jc w:val="both"/>
        <w:rPr>
          <w:color w:val="383B37"/>
        </w:rPr>
      </w:pPr>
    </w:p>
    <w:p w14:paraId="542A2F39" w14:textId="77777777" w:rsidR="007F3BB2" w:rsidRPr="002A2E1C" w:rsidRDefault="007F3BB2" w:rsidP="002A2E1C">
      <w:pPr>
        <w:spacing w:after="0"/>
        <w:jc w:val="both"/>
        <w:rPr>
          <w:color w:val="383B37"/>
        </w:rPr>
      </w:pPr>
      <w:r w:rsidRPr="002A2E1C">
        <w:rPr>
          <w:b/>
          <w:bCs/>
          <w:color w:val="383B37"/>
        </w:rPr>
        <w:t xml:space="preserve">Cultura de la ética, la probidad y la integridad: </w:t>
      </w:r>
      <w:r w:rsidRPr="002A2E1C">
        <w:rPr>
          <w:color w:val="383B37"/>
        </w:rPr>
        <w:t>Se debe fomentar desde</w:t>
      </w:r>
      <w:r w:rsidRPr="002A2E1C">
        <w:rPr>
          <w:color w:val="383B37"/>
        </w:rPr>
        <w:br/>
        <w:t>el hogar, la escuela, el colegio, la universidad y en el trabajo, tanto en lo</w:t>
      </w:r>
      <w:r w:rsidRPr="002A2E1C">
        <w:rPr>
          <w:color w:val="383B37"/>
        </w:rPr>
        <w:br/>
        <w:t>público como en lo privado. En una cultura de lo probo, de lo legítimo, de</w:t>
      </w:r>
      <w:r w:rsidRPr="002A2E1C">
        <w:rPr>
          <w:color w:val="383B37"/>
        </w:rPr>
        <w:br/>
        <w:t>lo ético; no puede haber cabida al no acatamiento estricto de las leyes y de las reglas de una entidad, más aún cuando los servidores públicos</w:t>
      </w:r>
      <w:r w:rsidRPr="002A2E1C">
        <w:rPr>
          <w:color w:val="383B37"/>
        </w:rPr>
        <w:br/>
        <w:t>son un referente para la sociedad, por ello, la interiorización, la vivencia</w:t>
      </w:r>
      <w:r w:rsidRPr="002A2E1C">
        <w:rPr>
          <w:color w:val="383B37"/>
        </w:rPr>
        <w:br/>
        <w:t>y el ejemplo en la práctica cotidiana por hacer las cosas bien hechas y</w:t>
      </w:r>
      <w:r w:rsidRPr="002A2E1C">
        <w:rPr>
          <w:color w:val="383B37"/>
        </w:rPr>
        <w:br/>
        <w:t>correctamente solo así, se tendrá una sociedad más justa.</w:t>
      </w:r>
    </w:p>
    <w:p w14:paraId="680A191E" w14:textId="63E5DA91" w:rsidR="007F3BB2" w:rsidRPr="002A2E1C" w:rsidRDefault="007F3BB2" w:rsidP="002A2E1C">
      <w:pPr>
        <w:spacing w:after="0"/>
        <w:jc w:val="both"/>
        <w:rPr>
          <w:color w:val="383B37"/>
        </w:rPr>
      </w:pPr>
      <w:r w:rsidRPr="002A2E1C">
        <w:rPr>
          <w:color w:val="383B37"/>
        </w:rPr>
        <w:br/>
        <w:t>Lo anterior, además se vincula con la política de integridad que hace</w:t>
      </w:r>
      <w:r w:rsidRPr="002A2E1C">
        <w:rPr>
          <w:color w:val="383B37"/>
        </w:rPr>
        <w:br/>
        <w:t>parte del MIPG (modelo integrado de planeación y gestión), enfocando</w:t>
      </w:r>
      <w:r w:rsidRPr="002A2E1C">
        <w:rPr>
          <w:color w:val="383B37"/>
        </w:rPr>
        <w:br/>
        <w:t>las disposiciones de esta política en el ámbito del aprendizaje de los</w:t>
      </w:r>
      <w:r w:rsidRPr="002A2E1C">
        <w:rPr>
          <w:color w:val="383B37"/>
        </w:rPr>
        <w:br/>
        <w:t>servidores públicos y de las entidades. De igual manera, con la promoción</w:t>
      </w:r>
      <w:r w:rsidRPr="002A2E1C">
        <w:rPr>
          <w:color w:val="383B37"/>
        </w:rPr>
        <w:br/>
        <w:t>de la integridad, la transparencia y el sentido de lo público de la Secretaría</w:t>
      </w:r>
      <w:r w:rsidRPr="002A2E1C">
        <w:rPr>
          <w:color w:val="383B37"/>
        </w:rPr>
        <w:br/>
        <w:t>de Transparencia.</w:t>
      </w:r>
    </w:p>
    <w:p w14:paraId="525E1580" w14:textId="4229AAB9" w:rsidR="007F3BB2" w:rsidRDefault="007F3BB2" w:rsidP="002A2E1C">
      <w:pPr>
        <w:spacing w:after="0"/>
        <w:jc w:val="both"/>
        <w:rPr>
          <w:color w:val="383B37"/>
        </w:rPr>
      </w:pPr>
      <w:r w:rsidRPr="002A2E1C">
        <w:rPr>
          <w:color w:val="383B37"/>
        </w:rPr>
        <w:br/>
      </w:r>
      <w:r w:rsidRPr="002A2E1C">
        <w:rPr>
          <w:b/>
          <w:bCs/>
          <w:color w:val="383B37"/>
        </w:rPr>
        <w:t xml:space="preserve">Los valores del servidor público: </w:t>
      </w:r>
      <w:r w:rsidRPr="002A2E1C">
        <w:rPr>
          <w:color w:val="383B37"/>
        </w:rPr>
        <w:t>es importante tener en cuenta que</w:t>
      </w:r>
      <w:r w:rsidRPr="002A2E1C">
        <w:rPr>
          <w:color w:val="383B37"/>
        </w:rPr>
        <w:br/>
        <w:t>los valores del servidor público no son solo una cuestión corporativa o</w:t>
      </w:r>
      <w:r w:rsidRPr="002A2E1C">
        <w:rPr>
          <w:color w:val="383B37"/>
        </w:rPr>
        <w:br/>
        <w:t>institucional, sino que son criterios éticos que buscan: el bien común,</w:t>
      </w:r>
      <w:r w:rsidRPr="002A2E1C">
        <w:rPr>
          <w:color w:val="383B37"/>
        </w:rPr>
        <w:br/>
        <w:t>capacidad para el ejercicio de funciones del empleo, compromiso con</w:t>
      </w:r>
      <w:r w:rsidRPr="002A2E1C">
        <w:rPr>
          <w:color w:val="383B37"/>
        </w:rPr>
        <w:br/>
        <w:t>la sociedad, comunicación, equidad y respeto de género, respeto por la</w:t>
      </w:r>
      <w:r w:rsidRPr="002A2E1C">
        <w:rPr>
          <w:color w:val="383B37"/>
        </w:rPr>
        <w:br/>
        <w:t>diversidad, espíritu de servicio, franqueza, honestidad, innovación, lealtad</w:t>
      </w:r>
      <w:r w:rsidRPr="002A2E1C">
        <w:rPr>
          <w:color w:val="383B37"/>
        </w:rPr>
        <w:br/>
        <w:t>y respeto por la constitución, rectitud, responsabilidad, trabajo en equipo,</w:t>
      </w:r>
      <w:r w:rsidRPr="002A2E1C">
        <w:rPr>
          <w:color w:val="383B37"/>
        </w:rPr>
        <w:br/>
        <w:t>solidaridad</w:t>
      </w:r>
      <w:r w:rsidR="002A2E1C">
        <w:rPr>
          <w:color w:val="383B37"/>
        </w:rPr>
        <w:t xml:space="preserve"> </w:t>
      </w:r>
      <w:r w:rsidRPr="002A2E1C">
        <w:rPr>
          <w:color w:val="383B37"/>
        </w:rPr>
        <w:t>y equidad.</w:t>
      </w:r>
    </w:p>
    <w:p w14:paraId="53875246" w14:textId="77777777" w:rsidR="002A2E1C" w:rsidRPr="002A2E1C" w:rsidRDefault="002A2E1C" w:rsidP="002A2E1C">
      <w:pPr>
        <w:spacing w:after="0"/>
        <w:jc w:val="both"/>
        <w:rPr>
          <w:color w:val="383B37"/>
        </w:rPr>
      </w:pPr>
    </w:p>
    <w:p w14:paraId="02BC86BF" w14:textId="2670379B" w:rsidR="007F3BB2" w:rsidRDefault="007F3BB2" w:rsidP="002A2E1C">
      <w:pPr>
        <w:spacing w:after="0"/>
        <w:jc w:val="both"/>
        <w:rPr>
          <w:color w:val="383B37"/>
        </w:rPr>
      </w:pPr>
      <w:r w:rsidRPr="002A2E1C">
        <w:rPr>
          <w:color w:val="383B37"/>
        </w:rPr>
        <w:t>De acuerdo con lo anterior, mediante el modelo integrado de planeación y</w:t>
      </w:r>
      <w:r w:rsidRPr="002A2E1C">
        <w:rPr>
          <w:color w:val="383B37"/>
        </w:rPr>
        <w:br/>
        <w:t>gestión (MIPG) liderado por el Departamento Administrativo de la Función</w:t>
      </w:r>
      <w:r w:rsidRPr="002A2E1C">
        <w:rPr>
          <w:color w:val="383B37"/>
        </w:rPr>
        <w:br/>
        <w:t>Pública, se adoptó el Código de Integridad del Servicio Público para todo</w:t>
      </w:r>
      <w:r w:rsidRPr="002A2E1C">
        <w:rPr>
          <w:color w:val="383B37"/>
        </w:rPr>
        <w:br/>
      </w:r>
      <w:r w:rsidRPr="002A2E1C">
        <w:rPr>
          <w:color w:val="383B37"/>
        </w:rPr>
        <w:lastRenderedPageBreak/>
        <w:t>el territorio nacional, en el cual se definen cinco valores esenciales:</w:t>
      </w:r>
      <w:r w:rsidRPr="002A2E1C">
        <w:rPr>
          <w:color w:val="383B37"/>
        </w:rPr>
        <w:br/>
        <w:t>honestidad, respeto, compromiso, diligencia y justicia.</w:t>
      </w:r>
    </w:p>
    <w:p w14:paraId="3A11F0F4" w14:textId="77777777" w:rsidR="00615941" w:rsidRPr="002A2E1C" w:rsidRDefault="00615941" w:rsidP="002A2E1C">
      <w:pPr>
        <w:spacing w:after="0"/>
        <w:jc w:val="both"/>
        <w:rPr>
          <w:color w:val="383B37"/>
        </w:rPr>
      </w:pPr>
    </w:p>
    <w:p w14:paraId="3C08DD3C" w14:textId="32B7F174" w:rsidR="007F3BB2" w:rsidRPr="002A2E1C" w:rsidRDefault="007F3BB2" w:rsidP="004B277F">
      <w:pPr>
        <w:spacing w:after="0"/>
        <w:jc w:val="both"/>
        <w:rPr>
          <w:color w:val="383B37"/>
        </w:rPr>
      </w:pPr>
      <w:r w:rsidRPr="002A2E1C">
        <w:rPr>
          <w:b/>
          <w:bCs/>
          <w:color w:val="383B37"/>
        </w:rPr>
        <w:t xml:space="preserve">La visión de desarrollo y equidad: </w:t>
      </w:r>
      <w:r w:rsidRPr="002A2E1C">
        <w:rPr>
          <w:color w:val="383B37"/>
        </w:rPr>
        <w:t>la equidad, comprendida como la</w:t>
      </w:r>
      <w:r w:rsidRPr="002A2E1C">
        <w:rPr>
          <w:color w:val="383B37"/>
        </w:rPr>
        <w:br/>
        <w:t>reducción de la desigualdad social en sus múltiples manifestaciones, no</w:t>
      </w:r>
      <w:r w:rsidRPr="002A2E1C">
        <w:rPr>
          <w:color w:val="383B37"/>
        </w:rPr>
        <w:br/>
        <w:t>implica que todos los colombianos tengan lo mismo, pero sí que tengan las</w:t>
      </w:r>
      <w:r w:rsidRPr="002A2E1C">
        <w:rPr>
          <w:color w:val="383B37"/>
        </w:rPr>
        <w:br/>
        <w:t>mismas oportunidades, así se mide la calidad del desarrollo económico,</w:t>
      </w:r>
      <w:r w:rsidRPr="002A2E1C">
        <w:rPr>
          <w:color w:val="383B37"/>
        </w:rPr>
        <w:br/>
        <w:t>social, cultural, tecnológico y político.</w:t>
      </w:r>
    </w:p>
    <w:p w14:paraId="5A519647" w14:textId="799A17FF" w:rsidR="007F3BB2" w:rsidRDefault="007F3BB2" w:rsidP="002A2E1C">
      <w:pPr>
        <w:spacing w:after="0"/>
        <w:jc w:val="both"/>
        <w:rPr>
          <w:color w:val="383B37"/>
        </w:rPr>
      </w:pPr>
    </w:p>
    <w:p w14:paraId="2797840E" w14:textId="5BAA1AD0" w:rsidR="004B277F" w:rsidRPr="004B277F" w:rsidRDefault="004B277F" w:rsidP="002A2E1C">
      <w:pPr>
        <w:spacing w:after="0"/>
        <w:jc w:val="both"/>
        <w:rPr>
          <w:b/>
          <w:bCs/>
          <w:color w:val="383B37"/>
        </w:rPr>
      </w:pPr>
      <w:r w:rsidRPr="004B277F">
        <w:rPr>
          <w:b/>
          <w:bCs/>
          <w:color w:val="383B37"/>
        </w:rPr>
        <w:t xml:space="preserve">EJES TEMATICOS </w:t>
      </w:r>
    </w:p>
    <w:p w14:paraId="27D37ADA" w14:textId="77777777" w:rsidR="004B277F" w:rsidRPr="002A2E1C" w:rsidRDefault="004B277F" w:rsidP="002A2E1C">
      <w:pPr>
        <w:spacing w:after="0"/>
        <w:jc w:val="both"/>
        <w:rPr>
          <w:color w:val="383B37"/>
        </w:rPr>
      </w:pPr>
    </w:p>
    <w:p w14:paraId="7A34CC88" w14:textId="03C6833B" w:rsidR="0002347C" w:rsidRPr="002A2E1C" w:rsidRDefault="00EE7EE2" w:rsidP="004B277F">
      <w:pPr>
        <w:spacing w:after="0"/>
        <w:jc w:val="both"/>
        <w:rPr>
          <w:rFonts w:cs="Arial"/>
          <w:color w:val="000000"/>
        </w:rPr>
      </w:pPr>
      <w:bookmarkStart w:id="0" w:name="_Hlk62745005"/>
      <w:r w:rsidRPr="002A2E1C">
        <w:rPr>
          <w:rFonts w:cs="Arial"/>
          <w:color w:val="000000"/>
        </w:rPr>
        <w:t xml:space="preserve">Además de las variables antes mencionadas la Alcaldía Municipal de Pasto con el fin de desarrollar procesos de formación y capacitación idóneos recoge los fundamentos y componentes del PNFC 2020-2030, y a través de un proceso de recolección de información que </w:t>
      </w:r>
      <w:r w:rsidR="00A03478" w:rsidRPr="002A2E1C">
        <w:rPr>
          <w:rFonts w:cs="Arial"/>
          <w:color w:val="000000"/>
        </w:rPr>
        <w:t>integra</w:t>
      </w:r>
      <w:r w:rsidRPr="002A2E1C">
        <w:rPr>
          <w:rFonts w:cs="Arial"/>
          <w:color w:val="000000"/>
        </w:rPr>
        <w:t xml:space="preserve"> a directivos y servidores se identifico las necesidades para el desarrollo y fortalecimiento de las competencias laborales las cuales fueron articuladas con los contenidos establecidos en cada uno de los Ejes</w:t>
      </w:r>
      <w:r w:rsidR="00A03478" w:rsidRPr="002A2E1C">
        <w:rPr>
          <w:rFonts w:cs="Arial"/>
          <w:color w:val="000000"/>
        </w:rPr>
        <w:t xml:space="preserve"> temáticos definidos y actualizados por el Departamento Administrativo de la Función Publica en el Plan Nacional de Formación Continua 2020 – 2030.</w:t>
      </w:r>
    </w:p>
    <w:bookmarkEnd w:id="0"/>
    <w:p w14:paraId="6F952285" w14:textId="46477459" w:rsidR="00A03478" w:rsidRPr="002A2E1C" w:rsidRDefault="004B277F" w:rsidP="004B277F">
      <w:pPr>
        <w:spacing w:after="0"/>
        <w:jc w:val="both"/>
        <w:rPr>
          <w:rFonts w:cs="Arial"/>
          <w:color w:val="000000"/>
        </w:rPr>
      </w:pPr>
      <w:r>
        <w:rPr>
          <w:noProof/>
          <w:lang w:eastAsia="es-CO"/>
        </w:rPr>
        <w:drawing>
          <wp:anchor distT="0" distB="0" distL="114300" distR="114300" simplePos="0" relativeHeight="251665408" behindDoc="1" locked="0" layoutInCell="1" allowOverlap="1" wp14:anchorId="373CC2F2" wp14:editId="7204B8D7">
            <wp:simplePos x="0" y="0"/>
            <wp:positionH relativeFrom="margin">
              <wp:align>center</wp:align>
            </wp:positionH>
            <wp:positionV relativeFrom="paragraph">
              <wp:posOffset>143510</wp:posOffset>
            </wp:positionV>
            <wp:extent cx="2768600" cy="2745901"/>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68600" cy="2745901"/>
                    </a:xfrm>
                    <a:prstGeom prst="rect">
                      <a:avLst/>
                    </a:prstGeom>
                  </pic:spPr>
                </pic:pic>
              </a:graphicData>
            </a:graphic>
            <wp14:sizeRelH relativeFrom="margin">
              <wp14:pctWidth>0</wp14:pctWidth>
            </wp14:sizeRelH>
            <wp14:sizeRelV relativeFrom="margin">
              <wp14:pctHeight>0</wp14:pctHeight>
            </wp14:sizeRelV>
          </wp:anchor>
        </w:drawing>
      </w:r>
    </w:p>
    <w:p w14:paraId="6D12EE45" w14:textId="4F0D24BE" w:rsidR="00A03478" w:rsidRPr="00EE7EE2" w:rsidRDefault="00A03478" w:rsidP="005E07A2">
      <w:pPr>
        <w:spacing w:after="0" w:line="240" w:lineRule="auto"/>
        <w:jc w:val="both"/>
        <w:rPr>
          <w:rFonts w:cs="Arial"/>
          <w:color w:val="000000"/>
          <w:sz w:val="24"/>
          <w:szCs w:val="24"/>
        </w:rPr>
      </w:pPr>
    </w:p>
    <w:p w14:paraId="094DE2F1" w14:textId="4870C5E4" w:rsidR="0002347C" w:rsidRDefault="0002347C" w:rsidP="005E07A2">
      <w:pPr>
        <w:spacing w:after="0" w:line="240" w:lineRule="auto"/>
        <w:jc w:val="both"/>
        <w:rPr>
          <w:rFonts w:cs="Arial"/>
          <w:color w:val="000000"/>
          <w:sz w:val="28"/>
          <w:szCs w:val="28"/>
        </w:rPr>
      </w:pPr>
    </w:p>
    <w:p w14:paraId="2779D596" w14:textId="15EABDC8" w:rsidR="0002347C" w:rsidRDefault="0002347C" w:rsidP="005E07A2">
      <w:pPr>
        <w:spacing w:after="0" w:line="240" w:lineRule="auto"/>
        <w:jc w:val="both"/>
        <w:rPr>
          <w:rFonts w:cs="Arial"/>
          <w:color w:val="000000"/>
          <w:sz w:val="28"/>
          <w:szCs w:val="28"/>
        </w:rPr>
      </w:pPr>
    </w:p>
    <w:p w14:paraId="0F4DC6B4" w14:textId="1EC56998" w:rsidR="0002347C" w:rsidRDefault="0002347C" w:rsidP="005E07A2">
      <w:pPr>
        <w:spacing w:after="0" w:line="240" w:lineRule="auto"/>
        <w:jc w:val="both"/>
        <w:rPr>
          <w:rFonts w:cs="Arial"/>
          <w:color w:val="000000"/>
          <w:sz w:val="28"/>
          <w:szCs w:val="28"/>
        </w:rPr>
      </w:pPr>
    </w:p>
    <w:p w14:paraId="44855115" w14:textId="765955EC" w:rsidR="00A03478" w:rsidRDefault="00A03478" w:rsidP="005E07A2">
      <w:pPr>
        <w:spacing w:after="0" w:line="240" w:lineRule="auto"/>
        <w:jc w:val="both"/>
        <w:rPr>
          <w:rFonts w:cs="Arial"/>
          <w:color w:val="000000"/>
          <w:sz w:val="28"/>
          <w:szCs w:val="28"/>
        </w:rPr>
      </w:pPr>
    </w:p>
    <w:p w14:paraId="5C4244EE" w14:textId="4F7A9BE0" w:rsidR="00A03478" w:rsidRDefault="00A03478" w:rsidP="005E07A2">
      <w:pPr>
        <w:spacing w:after="0" w:line="240" w:lineRule="auto"/>
        <w:jc w:val="both"/>
        <w:rPr>
          <w:rFonts w:cs="Arial"/>
          <w:color w:val="000000"/>
          <w:sz w:val="28"/>
          <w:szCs w:val="28"/>
        </w:rPr>
      </w:pPr>
    </w:p>
    <w:p w14:paraId="49631E6F" w14:textId="7A93708C" w:rsidR="00A03478" w:rsidRDefault="00A03478" w:rsidP="005E07A2">
      <w:pPr>
        <w:spacing w:after="0" w:line="240" w:lineRule="auto"/>
        <w:jc w:val="both"/>
        <w:rPr>
          <w:rFonts w:cs="Arial"/>
          <w:color w:val="000000"/>
          <w:sz w:val="28"/>
          <w:szCs w:val="28"/>
        </w:rPr>
      </w:pPr>
    </w:p>
    <w:p w14:paraId="05519E1A" w14:textId="20618308" w:rsidR="00A03478" w:rsidRDefault="00A03478" w:rsidP="005E07A2">
      <w:pPr>
        <w:spacing w:after="0" w:line="240" w:lineRule="auto"/>
        <w:jc w:val="both"/>
        <w:rPr>
          <w:rFonts w:cs="Arial"/>
          <w:color w:val="000000"/>
          <w:sz w:val="28"/>
          <w:szCs w:val="28"/>
        </w:rPr>
      </w:pPr>
    </w:p>
    <w:p w14:paraId="399EDD18" w14:textId="1E94B39E" w:rsidR="00A03478" w:rsidRDefault="00A03478" w:rsidP="005E07A2">
      <w:pPr>
        <w:spacing w:after="0" w:line="240" w:lineRule="auto"/>
        <w:jc w:val="both"/>
        <w:rPr>
          <w:rFonts w:cs="Arial"/>
          <w:color w:val="000000"/>
          <w:sz w:val="28"/>
          <w:szCs w:val="28"/>
        </w:rPr>
      </w:pPr>
    </w:p>
    <w:p w14:paraId="49BB7C54" w14:textId="224BCDC3" w:rsidR="00A03478" w:rsidRDefault="00A03478" w:rsidP="005E07A2">
      <w:pPr>
        <w:spacing w:after="0" w:line="240" w:lineRule="auto"/>
        <w:jc w:val="both"/>
        <w:rPr>
          <w:rFonts w:cs="Arial"/>
          <w:color w:val="000000"/>
          <w:sz w:val="28"/>
          <w:szCs w:val="28"/>
        </w:rPr>
      </w:pPr>
    </w:p>
    <w:p w14:paraId="0EE067E7" w14:textId="51FECA54" w:rsidR="00A03478" w:rsidRDefault="00A03478" w:rsidP="005E07A2">
      <w:pPr>
        <w:spacing w:after="0" w:line="240" w:lineRule="auto"/>
        <w:jc w:val="both"/>
        <w:rPr>
          <w:rFonts w:cs="Arial"/>
          <w:color w:val="000000"/>
          <w:sz w:val="28"/>
          <w:szCs w:val="28"/>
        </w:rPr>
      </w:pPr>
    </w:p>
    <w:p w14:paraId="36A4E84F" w14:textId="6F70F8D6" w:rsidR="00A03478" w:rsidRDefault="00A03478" w:rsidP="005E07A2">
      <w:pPr>
        <w:spacing w:after="0" w:line="240" w:lineRule="auto"/>
        <w:jc w:val="both"/>
        <w:rPr>
          <w:rFonts w:cs="Arial"/>
          <w:color w:val="000000"/>
          <w:sz w:val="28"/>
          <w:szCs w:val="28"/>
        </w:rPr>
      </w:pPr>
    </w:p>
    <w:p w14:paraId="5C071749" w14:textId="17153AF1" w:rsidR="00A03478" w:rsidRDefault="00A03478" w:rsidP="005E07A2">
      <w:pPr>
        <w:spacing w:after="0" w:line="240" w:lineRule="auto"/>
        <w:jc w:val="both"/>
        <w:rPr>
          <w:rFonts w:cs="Arial"/>
          <w:color w:val="000000"/>
          <w:sz w:val="28"/>
          <w:szCs w:val="28"/>
        </w:rPr>
      </w:pPr>
    </w:p>
    <w:p w14:paraId="175CF1AC" w14:textId="5264F8F9" w:rsidR="005F6F2D" w:rsidRPr="00C949A7" w:rsidRDefault="004B277F" w:rsidP="00C949A7">
      <w:pPr>
        <w:spacing w:after="0"/>
        <w:jc w:val="center"/>
        <w:rPr>
          <w:rFonts w:cs="Arial"/>
          <w:color w:val="000000"/>
          <w:sz w:val="18"/>
          <w:szCs w:val="18"/>
        </w:rPr>
      </w:pPr>
      <w:r w:rsidRPr="004B277F">
        <w:rPr>
          <w:rFonts w:cs="Arial"/>
          <w:color w:val="000000"/>
          <w:sz w:val="18"/>
          <w:szCs w:val="18"/>
        </w:rPr>
        <w:t>Fuente: Plan Nacional de Formación y Capacitación 2020-2030</w:t>
      </w:r>
    </w:p>
    <w:p w14:paraId="2482E6DA" w14:textId="7BE9716C" w:rsidR="00A03478" w:rsidRPr="008F641B" w:rsidRDefault="008F641B" w:rsidP="004B277F">
      <w:pPr>
        <w:spacing w:after="0"/>
        <w:ind w:firstLine="720"/>
        <w:jc w:val="both"/>
        <w:rPr>
          <w:rFonts w:cs="Arial"/>
          <w:b/>
          <w:bCs/>
          <w:color w:val="000000"/>
        </w:rPr>
      </w:pPr>
      <w:r>
        <w:rPr>
          <w:rFonts w:cs="Arial"/>
          <w:b/>
          <w:bCs/>
          <w:color w:val="000000"/>
        </w:rPr>
        <w:lastRenderedPageBreak/>
        <w:t xml:space="preserve">5.4. </w:t>
      </w:r>
      <w:r w:rsidR="00A94C74" w:rsidRPr="008F641B">
        <w:rPr>
          <w:rFonts w:cs="Arial"/>
          <w:b/>
          <w:bCs/>
          <w:color w:val="000000"/>
        </w:rPr>
        <w:t>Eje 1</w:t>
      </w:r>
      <w:r>
        <w:rPr>
          <w:rFonts w:cs="Arial"/>
          <w:b/>
          <w:bCs/>
          <w:color w:val="000000"/>
        </w:rPr>
        <w:t>:</w:t>
      </w:r>
      <w:r w:rsidR="00A94C74" w:rsidRPr="008F641B">
        <w:rPr>
          <w:rFonts w:cs="Arial"/>
          <w:b/>
          <w:bCs/>
          <w:color w:val="000000"/>
        </w:rPr>
        <w:t xml:space="preserve"> Gestión del Conocimiento y la innovación </w:t>
      </w:r>
    </w:p>
    <w:p w14:paraId="1F7510CC" w14:textId="69121D13" w:rsidR="00A03478" w:rsidRPr="002A2E1C" w:rsidRDefault="00A03478" w:rsidP="002A2E1C">
      <w:pPr>
        <w:spacing w:after="0"/>
        <w:jc w:val="both"/>
        <w:rPr>
          <w:rFonts w:cs="Arial"/>
          <w:color w:val="000000"/>
        </w:rPr>
      </w:pPr>
    </w:p>
    <w:p w14:paraId="5B966072" w14:textId="77777777" w:rsidR="00571188" w:rsidRPr="002A2E1C" w:rsidRDefault="00A94C74" w:rsidP="002A2E1C">
      <w:pPr>
        <w:spacing w:after="0"/>
        <w:jc w:val="both"/>
        <w:rPr>
          <w:color w:val="383B37"/>
        </w:rPr>
      </w:pPr>
      <w:r w:rsidRPr="002A2E1C">
        <w:rPr>
          <w:color w:val="383B37"/>
        </w:rPr>
        <w:t>Uno de los activos más importantes de las organizaciones públicas es su</w:t>
      </w:r>
      <w:r w:rsidRPr="002A2E1C">
        <w:rPr>
          <w:color w:val="383B37"/>
        </w:rPr>
        <w:br/>
        <w:t>conocimiento, pues este le permite diseñar, gestionar y ofrecer los bienes</w:t>
      </w:r>
      <w:r w:rsidRPr="002A2E1C">
        <w:rPr>
          <w:color w:val="383B37"/>
        </w:rPr>
        <w:br/>
        <w:t>o servicios públicos que suministra a los grupos de valor, que constituyen</w:t>
      </w:r>
      <w:r w:rsidRPr="002A2E1C">
        <w:rPr>
          <w:color w:val="383B37"/>
        </w:rPr>
        <w:br/>
        <w:t>su razón de ser. Sin embargo, es frecuente que no todos los datos y la información estén disponibles o circulen de una manera óptima entre las</w:t>
      </w:r>
      <w:r w:rsidRPr="002A2E1C">
        <w:rPr>
          <w:color w:val="383B37"/>
        </w:rPr>
        <w:br/>
        <w:t>diferentes áreas, ni mucho menos que esté al alcance inmediato para</w:t>
      </w:r>
      <w:r w:rsidRPr="002A2E1C">
        <w:rPr>
          <w:color w:val="383B37"/>
        </w:rPr>
        <w:br/>
        <w:t>las personas que laboran en la entidad, lo que dificulta la gestión del</w:t>
      </w:r>
      <w:r w:rsidRPr="002A2E1C">
        <w:rPr>
          <w:color w:val="383B37"/>
        </w:rPr>
        <w:br/>
        <w:t>conocimiento.</w:t>
      </w:r>
    </w:p>
    <w:p w14:paraId="76F2603A" w14:textId="78D9CECF" w:rsidR="00A03478" w:rsidRPr="002A2E1C" w:rsidRDefault="00A94C74" w:rsidP="002A2E1C">
      <w:pPr>
        <w:spacing w:after="0"/>
        <w:jc w:val="both"/>
        <w:rPr>
          <w:color w:val="383B37"/>
        </w:rPr>
      </w:pPr>
      <w:r w:rsidRPr="002A2E1C">
        <w:rPr>
          <w:color w:val="383B37"/>
        </w:rPr>
        <w:br/>
        <w:t>Para mitigar estos riesgos en las entidades, el conocimiento debe estar</w:t>
      </w:r>
      <w:r w:rsidRPr="002A2E1C">
        <w:rPr>
          <w:color w:val="383B37"/>
        </w:rPr>
        <w:br/>
        <w:t>identificado y sistematizado, tanto el que se encuentra de manera</w:t>
      </w:r>
      <w:r w:rsidRPr="002A2E1C">
        <w:rPr>
          <w:color w:val="383B37"/>
        </w:rPr>
        <w:br/>
        <w:t>explícita (documentación de procesos y procedimientos, planes,</w:t>
      </w:r>
      <w:r w:rsidRPr="002A2E1C">
        <w:rPr>
          <w:color w:val="383B37"/>
        </w:rPr>
        <w:br/>
        <w:t>programas, proyectos, manuales, resultados de investigaciones, escritos</w:t>
      </w:r>
      <w:r w:rsidRPr="002A2E1C">
        <w:rPr>
          <w:color w:val="383B37"/>
        </w:rPr>
        <w:br/>
        <w:t>o audiovisuales, entre otros), como el que se presenta de manera tácita</w:t>
      </w:r>
      <w:r w:rsidRPr="002A2E1C">
        <w:rPr>
          <w:color w:val="383B37"/>
        </w:rPr>
        <w:br/>
        <w:t>(intangible, la manera en la que el servidor apropia y aplica el conocimiento</w:t>
      </w:r>
      <w:r w:rsidRPr="002A2E1C">
        <w:rPr>
          <w:color w:val="383B37"/>
        </w:rPr>
        <w:br/>
        <w:t>para el desarrollo de los servicios o bienes) en los saberes nuevos y</w:t>
      </w:r>
      <w:r w:rsidRPr="002A2E1C">
        <w:rPr>
          <w:color w:val="383B37"/>
        </w:rPr>
        <w:br/>
        <w:t>acumulados por parte de quienes conforman sus equipos de trabajo</w:t>
      </w:r>
      <w:r w:rsidR="00571188" w:rsidRPr="002A2E1C">
        <w:rPr>
          <w:color w:val="383B37"/>
        </w:rPr>
        <w:t>.</w:t>
      </w:r>
    </w:p>
    <w:p w14:paraId="56DFE464" w14:textId="6649C0A5" w:rsidR="00571188" w:rsidRPr="002A2E1C" w:rsidRDefault="00571188" w:rsidP="002A2E1C">
      <w:pPr>
        <w:spacing w:after="0"/>
        <w:jc w:val="both"/>
        <w:rPr>
          <w:color w:val="383B37"/>
        </w:rPr>
      </w:pPr>
    </w:p>
    <w:p w14:paraId="36705E7F" w14:textId="3F6D2FDA" w:rsidR="00571188" w:rsidRPr="002A2E1C" w:rsidRDefault="00571188" w:rsidP="002A2E1C">
      <w:pPr>
        <w:spacing w:after="0"/>
        <w:jc w:val="both"/>
        <w:rPr>
          <w:color w:val="383B37"/>
        </w:rPr>
      </w:pPr>
      <w:r w:rsidRPr="002A2E1C">
        <w:rPr>
          <w:color w:val="383B37"/>
        </w:rPr>
        <w:t xml:space="preserve">De esta forma la gestión del conocimiento y la innovación busca </w:t>
      </w:r>
    </w:p>
    <w:p w14:paraId="5AD1A093" w14:textId="370A1433" w:rsidR="00571188" w:rsidRPr="002A2E1C" w:rsidRDefault="00571188" w:rsidP="002A2E1C">
      <w:pPr>
        <w:spacing w:after="0"/>
        <w:jc w:val="both"/>
        <w:rPr>
          <w:color w:val="383B37"/>
        </w:rPr>
      </w:pPr>
    </w:p>
    <w:p w14:paraId="18B5B87B" w14:textId="04CDAA6F" w:rsidR="00571188" w:rsidRPr="002A2E1C" w:rsidRDefault="00571188" w:rsidP="002A2E1C">
      <w:pPr>
        <w:pStyle w:val="Prrafodelista"/>
        <w:numPr>
          <w:ilvl w:val="0"/>
          <w:numId w:val="5"/>
        </w:numPr>
        <w:spacing w:after="0"/>
        <w:jc w:val="both"/>
        <w:rPr>
          <w:color w:val="383B37"/>
        </w:rPr>
      </w:pPr>
      <w:r w:rsidRPr="002A2E1C">
        <w:rPr>
          <w:color w:val="383B37"/>
        </w:rPr>
        <w:t xml:space="preserve">Consolidar el aprendizaje </w:t>
      </w:r>
    </w:p>
    <w:p w14:paraId="611023DD" w14:textId="392F5D55" w:rsidR="00571188" w:rsidRPr="002A2E1C" w:rsidRDefault="00571188" w:rsidP="002A2E1C">
      <w:pPr>
        <w:pStyle w:val="Prrafodelista"/>
        <w:numPr>
          <w:ilvl w:val="0"/>
          <w:numId w:val="5"/>
        </w:numPr>
        <w:spacing w:after="0"/>
        <w:jc w:val="both"/>
        <w:rPr>
          <w:color w:val="383B37"/>
        </w:rPr>
      </w:pPr>
      <w:r w:rsidRPr="002A2E1C">
        <w:rPr>
          <w:color w:val="383B37"/>
        </w:rPr>
        <w:t xml:space="preserve">Mitigar la fuja del capital intelectual </w:t>
      </w:r>
    </w:p>
    <w:p w14:paraId="691C5E71" w14:textId="4C1AE3B4" w:rsidR="00571188" w:rsidRPr="002A2E1C" w:rsidRDefault="00571188" w:rsidP="002A2E1C">
      <w:pPr>
        <w:pStyle w:val="Prrafodelista"/>
        <w:numPr>
          <w:ilvl w:val="0"/>
          <w:numId w:val="5"/>
        </w:numPr>
        <w:spacing w:after="0"/>
        <w:jc w:val="both"/>
        <w:rPr>
          <w:color w:val="383B37"/>
        </w:rPr>
      </w:pPr>
      <w:r w:rsidRPr="002A2E1C">
        <w:rPr>
          <w:color w:val="383B37"/>
        </w:rPr>
        <w:t>Construir espacios y procesos de ideación, experimentación, innovación e investigación.</w:t>
      </w:r>
    </w:p>
    <w:p w14:paraId="3E9E456F" w14:textId="5A56D534" w:rsidR="00571188" w:rsidRPr="002A2E1C" w:rsidRDefault="00571188" w:rsidP="002A2E1C">
      <w:pPr>
        <w:pStyle w:val="Prrafodelista"/>
        <w:numPr>
          <w:ilvl w:val="0"/>
          <w:numId w:val="5"/>
        </w:numPr>
        <w:spacing w:after="0"/>
        <w:jc w:val="both"/>
        <w:rPr>
          <w:color w:val="383B37"/>
        </w:rPr>
      </w:pPr>
      <w:r w:rsidRPr="002A2E1C">
        <w:rPr>
          <w:color w:val="383B37"/>
        </w:rPr>
        <w:t xml:space="preserve">El uso de nuevas tecnologías que faciliten el acceso a la información. </w:t>
      </w:r>
    </w:p>
    <w:p w14:paraId="503E1337" w14:textId="795DEB69" w:rsidR="00571188" w:rsidRDefault="00571188" w:rsidP="002A2E1C">
      <w:pPr>
        <w:pStyle w:val="Prrafodelista"/>
        <w:numPr>
          <w:ilvl w:val="0"/>
          <w:numId w:val="5"/>
        </w:numPr>
        <w:spacing w:after="0"/>
        <w:jc w:val="both"/>
        <w:rPr>
          <w:color w:val="383B37"/>
        </w:rPr>
      </w:pPr>
      <w:r w:rsidRPr="002A2E1C">
        <w:rPr>
          <w:color w:val="383B37"/>
        </w:rPr>
        <w:t xml:space="preserve">Fomentar la cultura de medición y </w:t>
      </w:r>
      <w:r w:rsidR="002615D2" w:rsidRPr="002A2E1C">
        <w:rPr>
          <w:color w:val="383B37"/>
        </w:rPr>
        <w:t>análisis</w:t>
      </w:r>
      <w:r w:rsidRPr="002A2E1C">
        <w:rPr>
          <w:color w:val="383B37"/>
        </w:rPr>
        <w:t xml:space="preserve"> </w:t>
      </w:r>
    </w:p>
    <w:p w14:paraId="231D1E7F" w14:textId="5AF38D12" w:rsidR="005F6F2D" w:rsidRDefault="005F6F2D" w:rsidP="005F6F2D">
      <w:pPr>
        <w:spacing w:after="0"/>
        <w:jc w:val="both"/>
        <w:rPr>
          <w:color w:val="383B37"/>
        </w:rPr>
      </w:pPr>
    </w:p>
    <w:p w14:paraId="5C3FD38F" w14:textId="039253E6" w:rsidR="00615941" w:rsidRPr="005F6F2D" w:rsidRDefault="00615941" w:rsidP="005F6F2D">
      <w:pPr>
        <w:spacing w:after="0"/>
        <w:jc w:val="both"/>
        <w:rPr>
          <w:color w:val="383B37"/>
        </w:rPr>
      </w:pPr>
      <w:r>
        <w:rPr>
          <w:color w:val="383B37"/>
        </w:rPr>
        <w:t>La Gestión del conocimiento y la innovación está asociada con el desarrollo de cuatro componentes, en el marco del Modelo Integrado de Planeación y Gestión:</w:t>
      </w:r>
    </w:p>
    <w:p w14:paraId="2E7F79E8" w14:textId="1FA9600B" w:rsidR="00A94C74" w:rsidRDefault="00A94C74" w:rsidP="002A2E1C">
      <w:pPr>
        <w:spacing w:after="0"/>
        <w:jc w:val="both"/>
        <w:rPr>
          <w:rFonts w:cs="Arial"/>
          <w:color w:val="000000"/>
        </w:rPr>
      </w:pPr>
    </w:p>
    <w:p w14:paraId="3FD65665" w14:textId="1CBD36B6" w:rsidR="00615941" w:rsidRDefault="00615941" w:rsidP="002A2E1C">
      <w:pPr>
        <w:spacing w:after="0"/>
        <w:jc w:val="both"/>
        <w:rPr>
          <w:rFonts w:cs="Arial"/>
          <w:color w:val="000000"/>
        </w:rPr>
      </w:pPr>
    </w:p>
    <w:p w14:paraId="21E8ABAD" w14:textId="760ED13A" w:rsidR="00615941" w:rsidRDefault="00615941" w:rsidP="002A2E1C">
      <w:pPr>
        <w:spacing w:after="0"/>
        <w:jc w:val="both"/>
        <w:rPr>
          <w:rFonts w:cs="Arial"/>
          <w:color w:val="000000"/>
        </w:rPr>
      </w:pPr>
    </w:p>
    <w:p w14:paraId="317DA5EB" w14:textId="3C52E7FC" w:rsidR="00615941" w:rsidRDefault="00615941" w:rsidP="002A2E1C">
      <w:pPr>
        <w:spacing w:after="0"/>
        <w:jc w:val="both"/>
        <w:rPr>
          <w:rFonts w:cs="Arial"/>
          <w:color w:val="000000"/>
        </w:rPr>
      </w:pPr>
    </w:p>
    <w:p w14:paraId="539A908D" w14:textId="1E52C56F" w:rsidR="00615941" w:rsidRPr="002A2E1C" w:rsidRDefault="00615941" w:rsidP="002A2E1C">
      <w:pPr>
        <w:spacing w:after="0"/>
        <w:jc w:val="both"/>
        <w:rPr>
          <w:rFonts w:cs="Arial"/>
          <w:color w:val="000000"/>
        </w:rPr>
      </w:pPr>
      <w:r w:rsidRPr="00615941">
        <w:rPr>
          <w:noProof/>
          <w:lang w:eastAsia="es-CO"/>
        </w:rPr>
        <w:lastRenderedPageBreak/>
        <w:drawing>
          <wp:anchor distT="0" distB="0" distL="114300" distR="114300" simplePos="0" relativeHeight="251668480" behindDoc="0" locked="0" layoutInCell="1" allowOverlap="1" wp14:anchorId="686CF782" wp14:editId="5674A258">
            <wp:simplePos x="0" y="0"/>
            <wp:positionH relativeFrom="margin">
              <wp:posOffset>2320290</wp:posOffset>
            </wp:positionH>
            <wp:positionV relativeFrom="paragraph">
              <wp:posOffset>1332865</wp:posOffset>
            </wp:positionV>
            <wp:extent cx="1038578" cy="914400"/>
            <wp:effectExtent l="0" t="0" r="952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9468" t="18343" r="8875" b="9763"/>
                    <a:stretch/>
                  </pic:blipFill>
                  <pic:spPr bwMode="auto">
                    <a:xfrm>
                      <a:off x="0" y="0"/>
                      <a:ext cx="1038578" cy="91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color w:val="000000"/>
          <w:lang w:eastAsia="es-CO"/>
        </w:rPr>
        <w:drawing>
          <wp:inline distT="0" distB="0" distL="0" distR="0" wp14:anchorId="27D663C9" wp14:editId="6E909715">
            <wp:extent cx="5667375" cy="3600450"/>
            <wp:effectExtent l="0" t="0" r="0" b="1905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0D62BE2" w14:textId="77777777" w:rsidR="00A03478" w:rsidRPr="002A2E1C" w:rsidRDefault="00A03478" w:rsidP="002A2E1C">
      <w:pPr>
        <w:spacing w:after="0"/>
        <w:jc w:val="both"/>
        <w:rPr>
          <w:rFonts w:cs="Arial"/>
          <w:color w:val="000000"/>
        </w:rPr>
      </w:pPr>
    </w:p>
    <w:p w14:paraId="069D19F8" w14:textId="6864BE67" w:rsidR="0002347C" w:rsidRPr="008F641B" w:rsidRDefault="008F641B" w:rsidP="008F641B">
      <w:pPr>
        <w:spacing w:after="0"/>
        <w:ind w:firstLine="720"/>
        <w:jc w:val="both"/>
        <w:rPr>
          <w:rFonts w:cs="Arial"/>
          <w:b/>
          <w:bCs/>
          <w:color w:val="000000"/>
        </w:rPr>
      </w:pPr>
      <w:r>
        <w:rPr>
          <w:rFonts w:cs="Arial"/>
          <w:b/>
          <w:bCs/>
          <w:color w:val="000000"/>
        </w:rPr>
        <w:t xml:space="preserve">5.5. </w:t>
      </w:r>
      <w:r w:rsidR="008414C0" w:rsidRPr="008F641B">
        <w:rPr>
          <w:rFonts w:cs="Arial"/>
          <w:b/>
          <w:bCs/>
          <w:color w:val="000000"/>
        </w:rPr>
        <w:t>Eje 2</w:t>
      </w:r>
      <w:r>
        <w:rPr>
          <w:rFonts w:cs="Arial"/>
          <w:b/>
          <w:bCs/>
          <w:color w:val="000000"/>
        </w:rPr>
        <w:t>:</w:t>
      </w:r>
      <w:r w:rsidR="008414C0" w:rsidRPr="008F641B">
        <w:rPr>
          <w:rFonts w:cs="Arial"/>
          <w:b/>
          <w:bCs/>
          <w:color w:val="000000"/>
        </w:rPr>
        <w:t xml:space="preserve"> Creación del Valor Publico </w:t>
      </w:r>
    </w:p>
    <w:p w14:paraId="5296795D" w14:textId="1D3A5465" w:rsidR="008414C0" w:rsidRDefault="008414C0" w:rsidP="002A2E1C">
      <w:pPr>
        <w:spacing w:after="0"/>
        <w:jc w:val="both"/>
        <w:rPr>
          <w:rFonts w:cs="Arial"/>
          <w:color w:val="000000"/>
        </w:rPr>
      </w:pPr>
    </w:p>
    <w:p w14:paraId="1929F254" w14:textId="77777777" w:rsidR="00100C75" w:rsidRDefault="008414C0" w:rsidP="00100C75">
      <w:pPr>
        <w:spacing w:after="0"/>
        <w:jc w:val="both"/>
        <w:rPr>
          <w:color w:val="383B37"/>
        </w:rPr>
      </w:pPr>
      <w:r w:rsidRPr="00100C75">
        <w:rPr>
          <w:color w:val="383B37"/>
        </w:rPr>
        <w:t>Se orienta principalmente a la capacidad que tienen los servidores</w:t>
      </w:r>
      <w:r w:rsidRPr="00100C75">
        <w:rPr>
          <w:color w:val="383B37"/>
        </w:rPr>
        <w:br/>
        <w:t>para que, a partir de la toma de decisiones y la implementación de</w:t>
      </w:r>
      <w:r w:rsidRPr="00100C75">
        <w:rPr>
          <w:color w:val="383B37"/>
        </w:rPr>
        <w:br/>
        <w:t>políticas públicas, se genere satisfacción al ciudadano y se construya</w:t>
      </w:r>
      <w:r w:rsidRPr="00100C75">
        <w:rPr>
          <w:color w:val="383B37"/>
        </w:rPr>
        <w:br/>
        <w:t>confianza y legitimidad en la relación Estado-ciudadano. Esto responde,</w:t>
      </w:r>
      <w:r w:rsidRPr="00100C75">
        <w:rPr>
          <w:color w:val="383B37"/>
        </w:rPr>
        <w:br/>
        <w:t>principalmente, a la necesidad de fortalecer los procesos de formación,</w:t>
      </w:r>
      <w:r w:rsidRPr="00100C75">
        <w:rPr>
          <w:color w:val="383B37"/>
        </w:rPr>
        <w:br/>
        <w:t>capacitación y entrenamiento de directivos públicos para alinear las</w:t>
      </w:r>
      <w:r w:rsidRPr="00100C75">
        <w:rPr>
          <w:color w:val="383B37"/>
        </w:rPr>
        <w:br/>
        <w:t>decisiones que deben tomar con un esquema de gestión pública orientada</w:t>
      </w:r>
      <w:r w:rsidRPr="00100C75">
        <w:rPr>
          <w:color w:val="383B37"/>
        </w:rPr>
        <w:br/>
        <w:t>al conocimiento y al buen uso de los recursos para el cumplimiento de</w:t>
      </w:r>
      <w:r w:rsidRPr="00100C75">
        <w:rPr>
          <w:color w:val="383B37"/>
        </w:rPr>
        <w:br/>
        <w:t>metas y fines planteados en la planeación estratégica de la entidad, de</w:t>
      </w:r>
      <w:r w:rsidRPr="00100C75">
        <w:rPr>
          <w:color w:val="383B37"/>
        </w:rPr>
        <w:br/>
        <w:t>acuerdo con sus competencias.</w:t>
      </w:r>
    </w:p>
    <w:p w14:paraId="7B0DF1BC" w14:textId="77777777" w:rsidR="00100C75" w:rsidRDefault="00100C75" w:rsidP="00100C75">
      <w:pPr>
        <w:spacing w:after="0"/>
        <w:jc w:val="both"/>
        <w:rPr>
          <w:color w:val="383B37"/>
        </w:rPr>
      </w:pPr>
    </w:p>
    <w:p w14:paraId="5A2FFB30" w14:textId="79422EE5" w:rsidR="00A03478" w:rsidRPr="00100C75" w:rsidRDefault="008414C0" w:rsidP="00100C75">
      <w:pPr>
        <w:spacing w:after="0"/>
        <w:jc w:val="both"/>
        <w:rPr>
          <w:color w:val="383B37"/>
        </w:rPr>
      </w:pPr>
      <w:r w:rsidRPr="00100C75">
        <w:rPr>
          <w:color w:val="383B37"/>
        </w:rPr>
        <w:t>Además, es un foco central para el rol del directivo público con relación</w:t>
      </w:r>
      <w:r w:rsidRPr="00100C75">
        <w:rPr>
          <w:color w:val="383B37"/>
        </w:rPr>
        <w:br/>
        <w:t>a la responsabilidad que tiene en procesos que efectivamente generen</w:t>
      </w:r>
      <w:r w:rsidRPr="00100C75">
        <w:rPr>
          <w:color w:val="383B37"/>
        </w:rPr>
        <w:br/>
      </w:r>
      <w:r w:rsidRPr="00100C75">
        <w:rPr>
          <w:color w:val="383B37"/>
        </w:rPr>
        <w:lastRenderedPageBreak/>
        <w:t>resultados. Se busca pasar de un enfoque burocrático (estructura rígida)</w:t>
      </w:r>
      <w:r w:rsidRPr="00100C75">
        <w:rPr>
          <w:color w:val="383B37"/>
        </w:rPr>
        <w:br/>
        <w:t>a un enfoque iterativo e interactivo que ayude a discernir y definir lo que el</w:t>
      </w:r>
      <w:r w:rsidRPr="00100C75">
        <w:rPr>
          <w:color w:val="383B37"/>
        </w:rPr>
        <w:br/>
        <w:t>ciudadano prefiere y, por ende, lo que genera valor público para él.</w:t>
      </w:r>
      <w:r w:rsidRPr="00100C75">
        <w:rPr>
          <w:color w:val="383B37"/>
        </w:rPr>
        <w:br/>
        <w:t>El concepto de creación de valor en el modelo que se analiza conduce al</w:t>
      </w:r>
      <w:r w:rsidRPr="00100C75">
        <w:rPr>
          <w:color w:val="383B37"/>
        </w:rPr>
        <w:br/>
        <w:t>fin último de la gestión pública: producción de resultados que impacten de</w:t>
      </w:r>
      <w:r w:rsidRPr="00100C75">
        <w:rPr>
          <w:color w:val="383B37"/>
        </w:rPr>
        <w:br/>
        <w:t>manera positiva a las personas y a la sociedad. La siguiente figura explica</w:t>
      </w:r>
      <w:r w:rsidRPr="00100C75">
        <w:rPr>
          <w:color w:val="383B37"/>
        </w:rPr>
        <w:br/>
        <w:t>una perspectiva de generación de valor público:</w:t>
      </w:r>
    </w:p>
    <w:p w14:paraId="363207A1" w14:textId="385B730C" w:rsidR="008414C0" w:rsidRPr="00100C75" w:rsidRDefault="008414C0" w:rsidP="00100C75">
      <w:pPr>
        <w:spacing w:after="0"/>
        <w:jc w:val="both"/>
        <w:rPr>
          <w:color w:val="383B37"/>
        </w:rPr>
      </w:pPr>
    </w:p>
    <w:p w14:paraId="275958BF" w14:textId="7F580FD8" w:rsidR="008414C0" w:rsidRPr="00100C75" w:rsidRDefault="008F641B" w:rsidP="008F641B">
      <w:pPr>
        <w:spacing w:after="0"/>
        <w:ind w:firstLine="720"/>
        <w:jc w:val="both"/>
        <w:rPr>
          <w:b/>
          <w:bCs/>
          <w:color w:val="383B37"/>
        </w:rPr>
      </w:pPr>
      <w:r w:rsidRPr="00100C75">
        <w:rPr>
          <w:b/>
          <w:bCs/>
          <w:color w:val="383B37"/>
        </w:rPr>
        <w:t xml:space="preserve">5.6. </w:t>
      </w:r>
      <w:r w:rsidR="008414C0" w:rsidRPr="00100C75">
        <w:rPr>
          <w:b/>
          <w:bCs/>
          <w:color w:val="383B37"/>
        </w:rPr>
        <w:t xml:space="preserve">Eje 3: Transformación Digital </w:t>
      </w:r>
    </w:p>
    <w:p w14:paraId="13339501" w14:textId="3CE7FA8A" w:rsidR="008414C0" w:rsidRPr="00100C75" w:rsidRDefault="008414C0" w:rsidP="002A2E1C">
      <w:pPr>
        <w:spacing w:after="0"/>
        <w:jc w:val="both"/>
        <w:rPr>
          <w:color w:val="383B37"/>
        </w:rPr>
      </w:pPr>
    </w:p>
    <w:p w14:paraId="589DA4D3" w14:textId="64F1E6D1" w:rsidR="005B2965" w:rsidRPr="00100C75" w:rsidRDefault="005B2965" w:rsidP="002A2E1C">
      <w:pPr>
        <w:spacing w:after="0"/>
        <w:jc w:val="both"/>
        <w:rPr>
          <w:color w:val="383B37"/>
        </w:rPr>
      </w:pPr>
      <w:r w:rsidRPr="00100C75">
        <w:rPr>
          <w:color w:val="383B37"/>
        </w:rPr>
        <w:t>De acuerda a la necesidad que se generan a partir de la implementación de las tecnologías de la información y las comunicaciones, surgen nuevos conceptos y herramientas que transforman los procesos tradicionales, es bajo esta necesidad que el Gobierno Nacional estableces lineamientos en la implementación de este tipo de políticas.</w:t>
      </w:r>
    </w:p>
    <w:p w14:paraId="2A835C4C" w14:textId="23D30811" w:rsidR="008414C0" w:rsidRPr="00100C75" w:rsidRDefault="008414C0" w:rsidP="002A2E1C">
      <w:pPr>
        <w:spacing w:after="0"/>
        <w:jc w:val="both"/>
        <w:rPr>
          <w:color w:val="383B37"/>
        </w:rPr>
      </w:pPr>
    </w:p>
    <w:p w14:paraId="71E9404D" w14:textId="7D3F794C" w:rsidR="002C65EF" w:rsidRPr="00100C75" w:rsidRDefault="002C65EF" w:rsidP="002A2E1C">
      <w:pPr>
        <w:spacing w:after="0"/>
        <w:jc w:val="both"/>
        <w:rPr>
          <w:color w:val="383B37"/>
        </w:rPr>
      </w:pPr>
      <w:r w:rsidRPr="00100C75">
        <w:rPr>
          <w:color w:val="383B37"/>
        </w:rPr>
        <w:t xml:space="preserve">De acuerdo a esto el Plan Institucional de Capacitaciones de la Alcaldía de Pasto busca implementar una oferta de formación y capacitación de los servidores públicos basada en conocer, asimilar y aplicar los fundamentos de la industria de cuarta generación que consiste en la digitalización de los sistemas y procesos a través de tendencias tecnológicas enmarcadas en ciudades inteligentes contribuyendo a la transformación de los </w:t>
      </w:r>
      <w:r w:rsidR="00E334F0" w:rsidRPr="00100C75">
        <w:rPr>
          <w:color w:val="383B37"/>
        </w:rPr>
        <w:t>procesos organizacionales.</w:t>
      </w:r>
    </w:p>
    <w:p w14:paraId="071D5A2A" w14:textId="0C18B2FC" w:rsidR="00E334F0" w:rsidRPr="00100C75" w:rsidRDefault="00E334F0" w:rsidP="002A2E1C">
      <w:pPr>
        <w:spacing w:after="0"/>
        <w:jc w:val="both"/>
        <w:rPr>
          <w:color w:val="383B37"/>
        </w:rPr>
      </w:pPr>
    </w:p>
    <w:p w14:paraId="4183597C" w14:textId="02D76E7A" w:rsidR="00E334F0" w:rsidRPr="00100C75" w:rsidRDefault="00E334F0" w:rsidP="002A2E1C">
      <w:pPr>
        <w:spacing w:after="0"/>
        <w:jc w:val="both"/>
        <w:rPr>
          <w:color w:val="383B37"/>
        </w:rPr>
      </w:pPr>
      <w:r w:rsidRPr="00100C75">
        <w:rPr>
          <w:color w:val="383B37"/>
        </w:rPr>
        <w:t xml:space="preserve">La implementación de este eje estará de la mano con las políticas </w:t>
      </w:r>
      <w:r w:rsidR="00D60209" w:rsidRPr="00100C75">
        <w:rPr>
          <w:color w:val="383B37"/>
        </w:rPr>
        <w:t>públicas</w:t>
      </w:r>
      <w:r w:rsidRPr="00100C75">
        <w:rPr>
          <w:color w:val="383B37"/>
        </w:rPr>
        <w:t xml:space="preserve"> que imparta el Ministerio de las TIC, el DNP, DAFP y la Agencia Nacional Digital, e internamente con la Subsecretaria de Sistemas de Información, teniendo en cuenta orientaciones como:</w:t>
      </w:r>
    </w:p>
    <w:p w14:paraId="6D092C8F" w14:textId="77777777" w:rsidR="00E334F0" w:rsidRDefault="00E334F0" w:rsidP="002A2E1C">
      <w:pPr>
        <w:spacing w:after="0"/>
        <w:jc w:val="both"/>
        <w:rPr>
          <w:color w:val="383B37"/>
          <w:sz w:val="24"/>
          <w:szCs w:val="24"/>
        </w:rPr>
      </w:pPr>
    </w:p>
    <w:p w14:paraId="04430BD0" w14:textId="2A4C76EA" w:rsidR="00100C75" w:rsidRDefault="00100C75" w:rsidP="00100C75">
      <w:pPr>
        <w:tabs>
          <w:tab w:val="left" w:pos="284"/>
          <w:tab w:val="left" w:pos="567"/>
          <w:tab w:val="left" w:pos="709"/>
        </w:tabs>
        <w:spacing w:after="0"/>
        <w:ind w:left="-142"/>
        <w:jc w:val="both"/>
        <w:rPr>
          <w:color w:val="383B37"/>
        </w:rPr>
      </w:pPr>
      <w:r>
        <w:rPr>
          <w:rFonts w:ascii="Flama-Medium" w:hAnsi="Flama-Medium"/>
          <w:color w:val="87A1CE"/>
        </w:rPr>
        <w:t xml:space="preserve">□ </w:t>
      </w:r>
      <w:r w:rsidR="00E334F0" w:rsidRPr="00100C75">
        <w:rPr>
          <w:color w:val="383B37"/>
        </w:rPr>
        <w:t>Aprovechar la infraestructura de datos públicos</w:t>
      </w:r>
    </w:p>
    <w:p w14:paraId="041D4187" w14:textId="527AC39A" w:rsidR="00100C75" w:rsidRDefault="00100C75" w:rsidP="00100C75">
      <w:pPr>
        <w:tabs>
          <w:tab w:val="left" w:pos="284"/>
          <w:tab w:val="left" w:pos="567"/>
          <w:tab w:val="left" w:pos="709"/>
        </w:tabs>
        <w:spacing w:after="0"/>
        <w:ind w:left="-142"/>
        <w:jc w:val="both"/>
        <w:rPr>
          <w:color w:val="383B37"/>
        </w:rPr>
      </w:pPr>
      <w:r>
        <w:rPr>
          <w:color w:val="87A1CE"/>
        </w:rPr>
        <w:t xml:space="preserve">□ </w:t>
      </w:r>
      <w:r w:rsidR="00E334F0" w:rsidRPr="00100C75">
        <w:rPr>
          <w:color w:val="383B37"/>
        </w:rPr>
        <w:t>Garantizar la protección de los datos personales</w:t>
      </w:r>
    </w:p>
    <w:p w14:paraId="2E2A7FE8" w14:textId="2B9212F6" w:rsidR="00100C75" w:rsidRDefault="00100C75" w:rsidP="00100C75">
      <w:pPr>
        <w:tabs>
          <w:tab w:val="left" w:pos="284"/>
          <w:tab w:val="left" w:pos="567"/>
          <w:tab w:val="left" w:pos="709"/>
        </w:tabs>
        <w:spacing w:after="0"/>
        <w:ind w:left="-142"/>
        <w:jc w:val="both"/>
        <w:rPr>
          <w:color w:val="383B37"/>
        </w:rPr>
      </w:pPr>
      <w:r>
        <w:rPr>
          <w:color w:val="87A1CE"/>
        </w:rPr>
        <w:t xml:space="preserve">□ </w:t>
      </w:r>
      <w:r w:rsidR="00E334F0" w:rsidRPr="00100C75">
        <w:rPr>
          <w:color w:val="383B37"/>
        </w:rPr>
        <w:t>Utilizar la interoperabilidad entre los sistemas de información</w:t>
      </w:r>
      <w:r>
        <w:rPr>
          <w:color w:val="383B37"/>
        </w:rPr>
        <w:t xml:space="preserve"> </w:t>
      </w:r>
      <w:r w:rsidR="00E334F0" w:rsidRPr="00100C75">
        <w:rPr>
          <w:color w:val="383B37"/>
        </w:rPr>
        <w:t>públicos</w:t>
      </w:r>
    </w:p>
    <w:p w14:paraId="350EF673" w14:textId="1DEE2CAE" w:rsidR="00100C75" w:rsidRDefault="00100C75" w:rsidP="00100C75">
      <w:pPr>
        <w:tabs>
          <w:tab w:val="left" w:pos="284"/>
          <w:tab w:val="left" w:pos="567"/>
          <w:tab w:val="left" w:pos="709"/>
        </w:tabs>
        <w:spacing w:after="0"/>
        <w:ind w:left="-142"/>
        <w:jc w:val="both"/>
        <w:rPr>
          <w:color w:val="383B37"/>
        </w:rPr>
      </w:pPr>
      <w:r>
        <w:rPr>
          <w:color w:val="87A1CE"/>
        </w:rPr>
        <w:t xml:space="preserve">□ </w:t>
      </w:r>
      <w:r w:rsidR="00E334F0" w:rsidRPr="00100C75">
        <w:rPr>
          <w:color w:val="383B37"/>
        </w:rPr>
        <w:t>Optimizar la gestión de los recursos públicos</w:t>
      </w:r>
    </w:p>
    <w:p w14:paraId="57C4570C" w14:textId="5534C35C" w:rsidR="00100C75" w:rsidRDefault="00100C75" w:rsidP="00100C75">
      <w:pPr>
        <w:tabs>
          <w:tab w:val="left" w:pos="284"/>
          <w:tab w:val="left" w:pos="567"/>
          <w:tab w:val="left" w:pos="709"/>
        </w:tabs>
        <w:spacing w:after="0"/>
        <w:ind w:left="-142"/>
        <w:jc w:val="both"/>
        <w:rPr>
          <w:color w:val="383B37"/>
        </w:rPr>
      </w:pPr>
      <w:r>
        <w:rPr>
          <w:color w:val="87A1CE"/>
        </w:rPr>
        <w:t xml:space="preserve">□ </w:t>
      </w:r>
      <w:r w:rsidR="00E334F0" w:rsidRPr="00100C75">
        <w:rPr>
          <w:color w:val="383B37"/>
        </w:rPr>
        <w:t>Formarse y certificar sus competencias digitales y de innovación</w:t>
      </w:r>
    </w:p>
    <w:p w14:paraId="13E0A982" w14:textId="64378A72" w:rsidR="00100C75" w:rsidRDefault="00100C75" w:rsidP="00100C75">
      <w:pPr>
        <w:tabs>
          <w:tab w:val="left" w:pos="284"/>
          <w:tab w:val="left" w:pos="567"/>
          <w:tab w:val="left" w:pos="709"/>
        </w:tabs>
        <w:spacing w:after="0"/>
        <w:ind w:left="-142"/>
        <w:jc w:val="both"/>
        <w:rPr>
          <w:color w:val="383B37"/>
        </w:rPr>
      </w:pPr>
      <w:r>
        <w:rPr>
          <w:color w:val="87A1CE"/>
        </w:rPr>
        <w:t xml:space="preserve">□ </w:t>
      </w:r>
      <w:r w:rsidR="00E334F0" w:rsidRPr="00100C75">
        <w:rPr>
          <w:color w:val="383B37"/>
        </w:rPr>
        <w:t>Promoci</w:t>
      </w:r>
      <w:r>
        <w:rPr>
          <w:color w:val="383B37"/>
        </w:rPr>
        <w:t xml:space="preserve">onar el software libre o código </w:t>
      </w:r>
      <w:r w:rsidR="00E334F0" w:rsidRPr="00100C75">
        <w:rPr>
          <w:color w:val="383B37"/>
        </w:rPr>
        <w:t>abierto</w:t>
      </w:r>
    </w:p>
    <w:p w14:paraId="0D65CC1A" w14:textId="77777777" w:rsidR="00100C75" w:rsidRDefault="00100C75" w:rsidP="00100C75">
      <w:pPr>
        <w:tabs>
          <w:tab w:val="left" w:pos="284"/>
          <w:tab w:val="left" w:pos="567"/>
          <w:tab w:val="left" w:pos="709"/>
        </w:tabs>
        <w:spacing w:after="0"/>
        <w:ind w:left="-142"/>
        <w:jc w:val="both"/>
        <w:rPr>
          <w:color w:val="383B37"/>
        </w:rPr>
      </w:pPr>
      <w:r>
        <w:rPr>
          <w:color w:val="87A1CE"/>
        </w:rPr>
        <w:t xml:space="preserve">□ </w:t>
      </w:r>
      <w:r w:rsidR="00E334F0" w:rsidRPr="00100C75">
        <w:rPr>
          <w:color w:val="383B37"/>
        </w:rPr>
        <w:t>Priorizar las tecnologías emergentes de la Cuarta Revolución</w:t>
      </w:r>
      <w:r>
        <w:rPr>
          <w:color w:val="383B37"/>
        </w:rPr>
        <w:t xml:space="preserve"> </w:t>
      </w:r>
      <w:r w:rsidR="00E334F0" w:rsidRPr="00100C75">
        <w:rPr>
          <w:color w:val="383B37"/>
        </w:rPr>
        <w:t>Industrial</w:t>
      </w:r>
      <w:r>
        <w:rPr>
          <w:color w:val="383B37"/>
        </w:rPr>
        <w:t xml:space="preserve"> </w:t>
      </w:r>
    </w:p>
    <w:p w14:paraId="077E49D3" w14:textId="21B1FBB6" w:rsidR="00100C75" w:rsidRDefault="00100C75" w:rsidP="00100C75">
      <w:pPr>
        <w:tabs>
          <w:tab w:val="left" w:pos="284"/>
          <w:tab w:val="left" w:pos="567"/>
          <w:tab w:val="left" w:pos="709"/>
        </w:tabs>
        <w:spacing w:after="0"/>
        <w:ind w:left="-142"/>
        <w:jc w:val="both"/>
        <w:rPr>
          <w:color w:val="383B37"/>
        </w:rPr>
      </w:pPr>
      <w:r>
        <w:rPr>
          <w:color w:val="87A1CE"/>
        </w:rPr>
        <w:lastRenderedPageBreak/>
        <w:t xml:space="preserve">□ </w:t>
      </w:r>
      <w:r w:rsidR="00E334F0" w:rsidRPr="00100C75">
        <w:rPr>
          <w:color w:val="383B37"/>
        </w:rPr>
        <w:t>Dominar las tecnologías los sistemas de información y las redes</w:t>
      </w:r>
      <w:r>
        <w:rPr>
          <w:color w:val="383B37"/>
        </w:rPr>
        <w:t xml:space="preserve"> </w:t>
      </w:r>
      <w:r w:rsidR="00E334F0" w:rsidRPr="00100C75">
        <w:rPr>
          <w:color w:val="383B37"/>
        </w:rPr>
        <w:t>sociales</w:t>
      </w:r>
      <w:r w:rsidR="00E334F0" w:rsidRPr="00100C75">
        <w:rPr>
          <w:color w:val="383B37"/>
        </w:rPr>
        <w:br/>
      </w:r>
      <w:r w:rsidR="00E334F0" w:rsidRPr="00100C75">
        <w:rPr>
          <w:color w:val="87A1CE"/>
        </w:rPr>
        <w:t xml:space="preserve">□ </w:t>
      </w:r>
      <w:r w:rsidR="00E334F0" w:rsidRPr="00100C75">
        <w:rPr>
          <w:color w:val="383B37"/>
        </w:rPr>
        <w:t>Diseñar e implementar los trámites nuevos en forma digital o</w:t>
      </w:r>
      <w:r>
        <w:rPr>
          <w:color w:val="383B37"/>
        </w:rPr>
        <w:t xml:space="preserve"> </w:t>
      </w:r>
      <w:r w:rsidR="00E334F0" w:rsidRPr="00100C75">
        <w:rPr>
          <w:color w:val="383B37"/>
        </w:rPr>
        <w:t>electrónica</w:t>
      </w:r>
      <w:r w:rsidR="00E334F0" w:rsidRPr="00100C75">
        <w:rPr>
          <w:color w:val="383B37"/>
        </w:rPr>
        <w:br/>
      </w:r>
      <w:r w:rsidR="00E334F0" w:rsidRPr="00100C75">
        <w:rPr>
          <w:color w:val="87A1CE"/>
        </w:rPr>
        <w:t xml:space="preserve">□ </w:t>
      </w:r>
      <w:r w:rsidR="00E334F0" w:rsidRPr="00100C75">
        <w:rPr>
          <w:color w:val="383B37"/>
        </w:rPr>
        <w:t>Implementar la política de racionalización y automatización del</w:t>
      </w:r>
      <w:r>
        <w:rPr>
          <w:color w:val="383B37"/>
        </w:rPr>
        <w:t xml:space="preserve"> </w:t>
      </w:r>
      <w:r w:rsidR="00E334F0" w:rsidRPr="00100C75">
        <w:rPr>
          <w:color w:val="383B37"/>
        </w:rPr>
        <w:t xml:space="preserve">100% de los </w:t>
      </w:r>
      <w:r>
        <w:rPr>
          <w:color w:val="383B37"/>
        </w:rPr>
        <w:t xml:space="preserve">                </w:t>
      </w:r>
      <w:r w:rsidR="00E334F0" w:rsidRPr="00100C75">
        <w:rPr>
          <w:color w:val="383B37"/>
        </w:rPr>
        <w:t>trámites</w:t>
      </w:r>
      <w:r w:rsidR="00E334F0" w:rsidRPr="00100C75">
        <w:rPr>
          <w:color w:val="383B37"/>
        </w:rPr>
        <w:br/>
      </w:r>
      <w:r w:rsidR="008167AF">
        <w:rPr>
          <w:color w:val="87A1CE"/>
        </w:rPr>
        <w:t xml:space="preserve">□ </w:t>
      </w:r>
      <w:r w:rsidR="008167AF" w:rsidRPr="008167AF">
        <w:t>Automatizar</w:t>
      </w:r>
      <w:r w:rsidR="00E334F0" w:rsidRPr="008167AF">
        <w:t xml:space="preserve"> </w:t>
      </w:r>
      <w:r w:rsidR="00E334F0" w:rsidRPr="00100C75">
        <w:rPr>
          <w:color w:val="383B37"/>
        </w:rPr>
        <w:t>todos los trámites y procedimientos internos en cada</w:t>
      </w:r>
      <w:r>
        <w:rPr>
          <w:color w:val="383B37"/>
        </w:rPr>
        <w:t xml:space="preserve"> </w:t>
      </w:r>
      <w:r w:rsidR="00E334F0" w:rsidRPr="00100C75">
        <w:rPr>
          <w:color w:val="383B37"/>
        </w:rPr>
        <w:t>entidad publica</w:t>
      </w:r>
    </w:p>
    <w:p w14:paraId="465535D9" w14:textId="5A056BA8" w:rsidR="00100C75" w:rsidRDefault="008167AF" w:rsidP="00100C75">
      <w:pPr>
        <w:tabs>
          <w:tab w:val="left" w:pos="284"/>
          <w:tab w:val="left" w:pos="567"/>
          <w:tab w:val="left" w:pos="709"/>
        </w:tabs>
        <w:spacing w:after="0"/>
        <w:ind w:left="-142"/>
        <w:jc w:val="both"/>
        <w:rPr>
          <w:color w:val="383B37"/>
        </w:rPr>
      </w:pPr>
      <w:r w:rsidRPr="00100C75">
        <w:rPr>
          <w:color w:val="87A1CE"/>
        </w:rPr>
        <w:t xml:space="preserve">□ </w:t>
      </w:r>
      <w:r w:rsidRPr="008167AF">
        <w:t>Propender</w:t>
      </w:r>
      <w:r w:rsidR="00E334F0" w:rsidRPr="00100C75">
        <w:rPr>
          <w:color w:val="383B37"/>
        </w:rPr>
        <w:t xml:space="preserve"> por la participación ciudadana en línea y el gobierno</w:t>
      </w:r>
      <w:r w:rsidR="00100C75">
        <w:rPr>
          <w:color w:val="383B37"/>
        </w:rPr>
        <w:t xml:space="preserve"> </w:t>
      </w:r>
      <w:r w:rsidR="00E334F0" w:rsidRPr="00100C75">
        <w:rPr>
          <w:color w:val="383B37"/>
        </w:rPr>
        <w:t>abierto</w:t>
      </w:r>
    </w:p>
    <w:p w14:paraId="239FF2DC" w14:textId="6F70A30B" w:rsidR="00100C75" w:rsidRDefault="00E334F0" w:rsidP="00100C75">
      <w:pPr>
        <w:tabs>
          <w:tab w:val="left" w:pos="284"/>
          <w:tab w:val="left" w:pos="567"/>
          <w:tab w:val="left" w:pos="709"/>
        </w:tabs>
        <w:spacing w:after="0"/>
        <w:ind w:left="-142"/>
        <w:jc w:val="both"/>
        <w:rPr>
          <w:color w:val="383B37"/>
        </w:rPr>
      </w:pPr>
      <w:r w:rsidRPr="00100C75">
        <w:rPr>
          <w:color w:val="87A1CE"/>
        </w:rPr>
        <w:t>□</w:t>
      </w:r>
      <w:r w:rsidR="00100C75">
        <w:rPr>
          <w:color w:val="87A1CE"/>
        </w:rPr>
        <w:t xml:space="preserve"> </w:t>
      </w:r>
      <w:r w:rsidRPr="00100C75">
        <w:rPr>
          <w:color w:val="383B37"/>
        </w:rPr>
        <w:t>Implementar políticas de seguridad y confianza digital</w:t>
      </w:r>
    </w:p>
    <w:p w14:paraId="31C3BD3D" w14:textId="4F2BDC73" w:rsidR="00100C75" w:rsidRDefault="00100C75" w:rsidP="00100C75">
      <w:pPr>
        <w:tabs>
          <w:tab w:val="left" w:pos="284"/>
          <w:tab w:val="left" w:pos="567"/>
          <w:tab w:val="left" w:pos="709"/>
        </w:tabs>
        <w:spacing w:after="0"/>
        <w:ind w:left="-142"/>
        <w:jc w:val="both"/>
        <w:rPr>
          <w:color w:val="383B37"/>
        </w:rPr>
      </w:pPr>
      <w:r>
        <w:rPr>
          <w:color w:val="87A1CE"/>
        </w:rPr>
        <w:t xml:space="preserve">□ </w:t>
      </w:r>
      <w:r w:rsidR="00E334F0" w:rsidRPr="00100C75">
        <w:rPr>
          <w:color w:val="383B37"/>
        </w:rPr>
        <w:t>Propender por el uso de medios de pago electrónico</w:t>
      </w:r>
      <w:r>
        <w:rPr>
          <w:color w:val="383B37"/>
        </w:rPr>
        <w:t xml:space="preserve"> </w:t>
      </w:r>
    </w:p>
    <w:p w14:paraId="1EAA99D5" w14:textId="60B50091" w:rsidR="00100C75" w:rsidRDefault="00E334F0" w:rsidP="00100C75">
      <w:pPr>
        <w:tabs>
          <w:tab w:val="left" w:pos="284"/>
          <w:tab w:val="left" w:pos="567"/>
          <w:tab w:val="left" w:pos="709"/>
        </w:tabs>
        <w:spacing w:after="0"/>
        <w:ind w:left="-142"/>
        <w:jc w:val="both"/>
        <w:rPr>
          <w:color w:val="383B37"/>
        </w:rPr>
      </w:pPr>
      <w:r w:rsidRPr="00100C75">
        <w:rPr>
          <w:color w:val="87A1CE"/>
        </w:rPr>
        <w:t>□</w:t>
      </w:r>
      <w:r w:rsidR="00100C75">
        <w:rPr>
          <w:color w:val="87A1CE"/>
        </w:rPr>
        <w:t xml:space="preserve"> </w:t>
      </w:r>
      <w:r w:rsidRPr="00100C75">
        <w:rPr>
          <w:color w:val="383B37"/>
        </w:rPr>
        <w:t>Certificarse como servidor público digital</w:t>
      </w:r>
      <w:r w:rsidR="00100C75">
        <w:rPr>
          <w:color w:val="383B37"/>
        </w:rPr>
        <w:t xml:space="preserve"> </w:t>
      </w:r>
    </w:p>
    <w:p w14:paraId="2A972A17" w14:textId="1AE39DE2" w:rsidR="00E334F0" w:rsidRPr="00100C75" w:rsidRDefault="00E334F0" w:rsidP="00100C75">
      <w:pPr>
        <w:tabs>
          <w:tab w:val="left" w:pos="284"/>
          <w:tab w:val="left" w:pos="567"/>
          <w:tab w:val="left" w:pos="709"/>
        </w:tabs>
        <w:spacing w:after="0"/>
        <w:ind w:left="-142"/>
        <w:jc w:val="both"/>
        <w:rPr>
          <w:color w:val="383B37"/>
          <w:sz w:val="24"/>
          <w:szCs w:val="24"/>
        </w:rPr>
      </w:pPr>
      <w:r w:rsidRPr="00100C75">
        <w:rPr>
          <w:color w:val="87A1CE"/>
        </w:rPr>
        <w:t>□</w:t>
      </w:r>
      <w:r w:rsidR="00100C75">
        <w:rPr>
          <w:color w:val="87A1CE"/>
        </w:rPr>
        <w:t xml:space="preserve"> </w:t>
      </w:r>
      <w:r w:rsidRPr="00100C75">
        <w:rPr>
          <w:color w:val="383B37"/>
        </w:rPr>
        <w:t>Innovar todo el tiempo y adaptarse al cambio constante</w:t>
      </w:r>
      <w:r w:rsidRPr="00100C75">
        <w:t xml:space="preserve"> </w:t>
      </w:r>
      <w:r w:rsidRPr="00100C75">
        <w:rPr>
          <w:color w:val="383B37"/>
          <w:sz w:val="24"/>
          <w:szCs w:val="24"/>
        </w:rPr>
        <w:t xml:space="preserve"> </w:t>
      </w:r>
    </w:p>
    <w:p w14:paraId="6DB453AD" w14:textId="0EFD4FD8" w:rsidR="00A03478" w:rsidRPr="00100C75" w:rsidRDefault="00A03478" w:rsidP="00100C75">
      <w:pPr>
        <w:tabs>
          <w:tab w:val="left" w:pos="284"/>
          <w:tab w:val="left" w:pos="567"/>
          <w:tab w:val="left" w:pos="709"/>
        </w:tabs>
        <w:spacing w:after="0"/>
        <w:ind w:left="-142"/>
        <w:jc w:val="both"/>
        <w:rPr>
          <w:rFonts w:cs="Arial"/>
          <w:color w:val="000000"/>
        </w:rPr>
      </w:pPr>
    </w:p>
    <w:p w14:paraId="26ECDA3A" w14:textId="317CA44F" w:rsidR="00E334F0" w:rsidRPr="008F641B" w:rsidRDefault="008F641B" w:rsidP="008F641B">
      <w:pPr>
        <w:spacing w:after="0"/>
        <w:ind w:firstLine="720"/>
        <w:jc w:val="both"/>
        <w:rPr>
          <w:rFonts w:cs="Arial"/>
          <w:b/>
          <w:bCs/>
          <w:color w:val="000000"/>
        </w:rPr>
      </w:pPr>
      <w:r>
        <w:rPr>
          <w:rFonts w:cs="Arial"/>
          <w:b/>
          <w:bCs/>
          <w:color w:val="000000"/>
        </w:rPr>
        <w:t xml:space="preserve">5.7. </w:t>
      </w:r>
      <w:r w:rsidR="00E334F0" w:rsidRPr="008F641B">
        <w:rPr>
          <w:rFonts w:cs="Arial"/>
          <w:b/>
          <w:bCs/>
          <w:color w:val="000000"/>
        </w:rPr>
        <w:t>Eje 4</w:t>
      </w:r>
      <w:r>
        <w:rPr>
          <w:rFonts w:cs="Arial"/>
          <w:b/>
          <w:bCs/>
          <w:color w:val="000000"/>
        </w:rPr>
        <w:t>:</w:t>
      </w:r>
      <w:r w:rsidR="00E334F0" w:rsidRPr="008F641B">
        <w:rPr>
          <w:rFonts w:cs="Arial"/>
          <w:b/>
          <w:bCs/>
          <w:color w:val="000000"/>
        </w:rPr>
        <w:t xml:space="preserve"> Probidad y Ética de lo </w:t>
      </w:r>
      <w:r w:rsidR="00100C75" w:rsidRPr="008F641B">
        <w:rPr>
          <w:rFonts w:cs="Arial"/>
          <w:b/>
          <w:bCs/>
          <w:color w:val="000000"/>
        </w:rPr>
        <w:t>público</w:t>
      </w:r>
      <w:r w:rsidR="00E334F0" w:rsidRPr="008F641B">
        <w:rPr>
          <w:rFonts w:cs="Arial"/>
          <w:b/>
          <w:bCs/>
          <w:color w:val="000000"/>
        </w:rPr>
        <w:t xml:space="preserve"> </w:t>
      </w:r>
    </w:p>
    <w:p w14:paraId="7D878854" w14:textId="5385F61A" w:rsidR="00E334F0" w:rsidRDefault="00E334F0" w:rsidP="002A2E1C">
      <w:pPr>
        <w:spacing w:after="0"/>
        <w:jc w:val="both"/>
        <w:rPr>
          <w:rFonts w:cs="Arial"/>
          <w:color w:val="000000"/>
        </w:rPr>
      </w:pPr>
    </w:p>
    <w:p w14:paraId="6C9EB220" w14:textId="382FD75C" w:rsidR="00066F43" w:rsidRDefault="00066F43" w:rsidP="00066F43">
      <w:pPr>
        <w:jc w:val="both"/>
      </w:pPr>
      <w:r>
        <w:rPr>
          <w:rFonts w:cs="Arial"/>
          <w:color w:val="000000"/>
        </w:rPr>
        <w:t xml:space="preserve">La finalidad de plantear la Probidad y Ética de lo Publico como una prioridad temática dentro del Plan, es el reconocimiento de la integridad del ser, en el ámbito de formación y capacitación se reconoce al ser humano integral </w:t>
      </w:r>
      <w:r>
        <w:t xml:space="preserve">que si bien requieren desarrollar conocimientos y habilidades </w:t>
      </w:r>
      <w:r w:rsidR="001A04B1">
        <w:t>también debe modificar y perfilar conductas y hacerlo un habito en el desarrollo de sus funciones como funcionario público.</w:t>
      </w:r>
    </w:p>
    <w:p w14:paraId="0BF7BC38" w14:textId="5FBAC02B" w:rsidR="00914C31" w:rsidRPr="008F641B" w:rsidRDefault="001A04B1" w:rsidP="002A2E1C">
      <w:pPr>
        <w:jc w:val="both"/>
      </w:pPr>
      <w:r>
        <w:t xml:space="preserve">En este proceso puede ser necesario no solo mejorar un habito, sino en </w:t>
      </w:r>
      <w:r w:rsidR="00B754BC">
        <w:t>algunos</w:t>
      </w:r>
      <w:r>
        <w:t xml:space="preserve"> casos cambiarlo </w:t>
      </w:r>
      <w:r w:rsidR="00B754BC">
        <w:t>completamente</w:t>
      </w:r>
      <w:r>
        <w:t xml:space="preserve"> o formar uno nuevo de acuerdo a esto se realizan tres recomendaciones; en primer </w:t>
      </w:r>
      <w:r w:rsidR="008167AF">
        <w:t>lugar,</w:t>
      </w:r>
      <w:r>
        <w:t xml:space="preserve"> desear hacerlo estar dispuesto </w:t>
      </w:r>
      <w:r w:rsidR="008F641B">
        <w:t xml:space="preserve">de corazón teniendo claro que voy a lograr con esto, en segundo </w:t>
      </w:r>
      <w:r w:rsidR="008167AF">
        <w:t>lugar,</w:t>
      </w:r>
      <w:r w:rsidR="008F641B">
        <w:t xml:space="preserve"> debo saber que debo hacer para lograrlo y por </w:t>
      </w:r>
      <w:r w:rsidR="008167AF">
        <w:t>último</w:t>
      </w:r>
      <w:r w:rsidR="008F641B">
        <w:t xml:space="preserve"> ponerlo en </w:t>
      </w:r>
      <w:proofErr w:type="spellStart"/>
      <w:r w:rsidR="008F641B">
        <w:t>practica</w:t>
      </w:r>
      <w:proofErr w:type="spellEnd"/>
      <w:r w:rsidR="008F641B">
        <w:t xml:space="preserve"> sobre todo en cuestión de </w:t>
      </w:r>
      <w:r w:rsidR="00100C75">
        <w:t>hábitos</w:t>
      </w:r>
      <w:r w:rsidR="008F641B">
        <w:t xml:space="preserve"> la frecuencia con que lo realice garantiza la efectividad de los resultados.</w:t>
      </w:r>
    </w:p>
    <w:p w14:paraId="5062D979" w14:textId="05720A14" w:rsidR="00914C31" w:rsidRPr="008F641B" w:rsidRDefault="008F641B" w:rsidP="008F641B">
      <w:pPr>
        <w:rPr>
          <w:b/>
        </w:rPr>
      </w:pPr>
      <w:r w:rsidRPr="008F641B">
        <w:rPr>
          <w:b/>
          <w:sz w:val="24"/>
          <w:szCs w:val="24"/>
        </w:rPr>
        <w:t>6.</w:t>
      </w:r>
      <w:r>
        <w:rPr>
          <w:b/>
          <w:sz w:val="24"/>
          <w:szCs w:val="24"/>
        </w:rPr>
        <w:t xml:space="preserve"> </w:t>
      </w:r>
      <w:r w:rsidR="005F7965" w:rsidRPr="008F641B">
        <w:rPr>
          <w:b/>
          <w:sz w:val="24"/>
          <w:szCs w:val="24"/>
        </w:rPr>
        <w:t>DIAGNOSTICO</w:t>
      </w:r>
      <w:r w:rsidR="005F7965" w:rsidRPr="008F641B">
        <w:rPr>
          <w:b/>
        </w:rPr>
        <w:t xml:space="preserve"> DE NECESIDADES </w:t>
      </w:r>
    </w:p>
    <w:p w14:paraId="7B3DE7CC" w14:textId="327FD1C1" w:rsidR="00914C31" w:rsidRPr="002A2E1C" w:rsidRDefault="005F7965" w:rsidP="00BA0B7E">
      <w:pPr>
        <w:jc w:val="both"/>
      </w:pPr>
      <w:r w:rsidRPr="002A2E1C">
        <w:t xml:space="preserve">El diagnostico de Necesidades de </w:t>
      </w:r>
      <w:r w:rsidR="00474DD1" w:rsidRPr="002A2E1C">
        <w:t>Capacitación</w:t>
      </w:r>
      <w:r w:rsidRPr="002A2E1C">
        <w:t xml:space="preserve"> se </w:t>
      </w:r>
      <w:r w:rsidR="00BA0B7E" w:rsidRPr="002A2E1C">
        <w:t>d</w:t>
      </w:r>
      <w:r w:rsidRPr="002A2E1C">
        <w:t xml:space="preserve">a </w:t>
      </w:r>
      <w:r w:rsidR="00BA0B7E" w:rsidRPr="002A2E1C">
        <w:t>a partir</w:t>
      </w:r>
      <w:r w:rsidRPr="002A2E1C">
        <w:t xml:space="preserve"> de </w:t>
      </w:r>
      <w:r w:rsidR="00A72A69" w:rsidRPr="002A2E1C">
        <w:t>la evaluación del plan de la vigencia anterior. Donde se tiene en cuenta los conocimientos, habilidades y actitudes de los funcionarios públicos</w:t>
      </w:r>
      <w:r w:rsidR="00066F43">
        <w:t xml:space="preserve"> </w:t>
      </w:r>
    </w:p>
    <w:p w14:paraId="10F26C15" w14:textId="77777777" w:rsidR="00A72A69" w:rsidRPr="002A2E1C" w:rsidRDefault="002F66F2">
      <w:pPr>
        <w:jc w:val="center"/>
        <w:rPr>
          <w:b/>
        </w:rPr>
      </w:pPr>
      <w:r w:rsidRPr="002A2E1C">
        <w:rPr>
          <w:noProof/>
          <w:lang w:eastAsia="es-CO"/>
        </w:rPr>
        <w:lastRenderedPageBreak/>
        <w:drawing>
          <wp:inline distT="0" distB="0" distL="0" distR="0" wp14:anchorId="0B22E20D" wp14:editId="5446B9C1">
            <wp:extent cx="5612130" cy="3741420"/>
            <wp:effectExtent l="0" t="0" r="9525" b="0"/>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22"/>
                    <a:stretch>
                      <a:fillRect/>
                    </a:stretch>
                  </pic:blipFill>
                  <pic:spPr>
                    <a:xfrm>
                      <a:off x="0" y="0"/>
                      <a:ext cx="5612130" cy="3741420"/>
                    </a:xfrm>
                    <a:prstGeom prst="rect">
                      <a:avLst/>
                    </a:prstGeom>
                  </pic:spPr>
                </pic:pic>
              </a:graphicData>
            </a:graphic>
          </wp:inline>
        </w:drawing>
      </w:r>
    </w:p>
    <w:p w14:paraId="3F29158E" w14:textId="77777777" w:rsidR="00A72A69" w:rsidRPr="002A2E1C" w:rsidRDefault="00A72A69" w:rsidP="00A72A69"/>
    <w:p w14:paraId="262CBDB5" w14:textId="77777777" w:rsidR="00A72A69" w:rsidRPr="002A2E1C" w:rsidRDefault="00A72A69" w:rsidP="00A72A69">
      <w:pPr>
        <w:jc w:val="both"/>
      </w:pPr>
      <w:r w:rsidRPr="002A2E1C">
        <w:t>Adicional es importante tener en cuenta los siguientes componentes los cuales permitieron identificar desde una perspectiva integral cuales son las necesidades de aprendizaje del talento humano dentro de la Alcaldía Municipal de Pasto.</w:t>
      </w:r>
    </w:p>
    <w:p w14:paraId="1D76896B" w14:textId="77777777" w:rsidR="00914C31" w:rsidRPr="002A2E1C" w:rsidRDefault="00A72A69">
      <w:pPr>
        <w:jc w:val="center"/>
        <w:rPr>
          <w:b/>
        </w:rPr>
      </w:pPr>
      <w:r w:rsidRPr="002A2E1C">
        <w:rPr>
          <w:noProof/>
          <w:lang w:eastAsia="es-CO"/>
        </w:rPr>
        <w:lastRenderedPageBreak/>
        <w:drawing>
          <wp:anchor distT="0" distB="0" distL="114300" distR="114300" simplePos="0" relativeHeight="251661312" behindDoc="0" locked="0" layoutInCell="1" allowOverlap="1" wp14:anchorId="38510152" wp14:editId="735B9B5D">
            <wp:simplePos x="0" y="0"/>
            <wp:positionH relativeFrom="margin">
              <wp:align>center</wp:align>
            </wp:positionH>
            <wp:positionV relativeFrom="paragraph">
              <wp:posOffset>1351915</wp:posOffset>
            </wp:positionV>
            <wp:extent cx="1628140" cy="1658367"/>
            <wp:effectExtent l="0" t="0" r="0" b="0"/>
            <wp:wrapNone/>
            <wp:docPr id="26" name="Imagen 26" descr="DNC: Diagnóstico De Necesidad y Capacit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C: Diagnóstico De Necesidad y Capacitació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28140" cy="1658367"/>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2A2E1C">
        <w:rPr>
          <w:b/>
          <w:noProof/>
          <w:lang w:eastAsia="es-CO"/>
        </w:rPr>
        <w:drawing>
          <wp:inline distT="0" distB="0" distL="0" distR="0" wp14:anchorId="741CE328" wp14:editId="44F064E8">
            <wp:extent cx="5400675" cy="4381500"/>
            <wp:effectExtent l="0" t="0" r="0" b="0"/>
            <wp:docPr id="27" name="Diagrama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67829E58" w14:textId="77777777" w:rsidR="00914C31" w:rsidRPr="002A2E1C" w:rsidRDefault="00914C31">
      <w:pPr>
        <w:rPr>
          <w:b/>
        </w:rPr>
      </w:pPr>
    </w:p>
    <w:p w14:paraId="190172F5" w14:textId="2F76BD31" w:rsidR="00914C31" w:rsidRPr="002A2E1C" w:rsidRDefault="008F641B" w:rsidP="008F641B">
      <w:pPr>
        <w:ind w:firstLine="720"/>
        <w:rPr>
          <w:b/>
        </w:rPr>
      </w:pPr>
      <w:r>
        <w:rPr>
          <w:b/>
        </w:rPr>
        <w:t xml:space="preserve">6.1 </w:t>
      </w:r>
      <w:r w:rsidR="005F7965" w:rsidRPr="002A2E1C">
        <w:rPr>
          <w:b/>
        </w:rPr>
        <w:t xml:space="preserve">Necesidades </w:t>
      </w:r>
      <w:r w:rsidR="00474DD1" w:rsidRPr="002A2E1C">
        <w:rPr>
          <w:b/>
        </w:rPr>
        <w:t>Planeación</w:t>
      </w:r>
      <w:r w:rsidR="005F7965" w:rsidRPr="002A2E1C">
        <w:rPr>
          <w:b/>
        </w:rPr>
        <w:t xml:space="preserve"> </w:t>
      </w:r>
      <w:r w:rsidR="00474DD1" w:rsidRPr="002A2E1C">
        <w:rPr>
          <w:b/>
        </w:rPr>
        <w:t>Estratégica</w:t>
      </w:r>
      <w:r w:rsidR="005F7965" w:rsidRPr="002A2E1C">
        <w:rPr>
          <w:b/>
        </w:rPr>
        <w:t xml:space="preserve"> y Control Interno</w:t>
      </w:r>
    </w:p>
    <w:p w14:paraId="67A3E470" w14:textId="555C042D" w:rsidR="00914C31" w:rsidRPr="002A2E1C" w:rsidRDefault="005F7965" w:rsidP="00BA0B7E">
      <w:pPr>
        <w:jc w:val="both"/>
      </w:pPr>
      <w:r w:rsidRPr="002A2E1C">
        <w:t xml:space="preserve">En el proceso de </w:t>
      </w:r>
      <w:r w:rsidR="00474DD1" w:rsidRPr="002A2E1C">
        <w:t>Planeación</w:t>
      </w:r>
      <w:r w:rsidRPr="002A2E1C">
        <w:t xml:space="preserve"> </w:t>
      </w:r>
      <w:r w:rsidR="00474DD1" w:rsidRPr="002A2E1C">
        <w:t>Estratégica</w:t>
      </w:r>
      <w:r w:rsidRPr="002A2E1C">
        <w:t xml:space="preserve"> se consideraron tener en cuenta temas de capacitación, orientados al cumplimiento de metas del Plan de Desarrollo Municipal – “Pasto la Gran Capital 2020-2023”. </w:t>
      </w:r>
      <w:r w:rsidR="00474DD1" w:rsidRPr="002A2E1C">
        <w:t>Temáticas</w:t>
      </w:r>
      <w:r w:rsidRPr="002A2E1C">
        <w:t xml:space="preserve"> que permitirán la mejora continua en la gestión </w:t>
      </w:r>
      <w:r w:rsidR="00474DD1" w:rsidRPr="002A2E1C">
        <w:t>pública</w:t>
      </w:r>
      <w:r w:rsidRPr="002A2E1C">
        <w:t xml:space="preserve">, la eficiencia y eficacia en la ejecución de los recursos y como parte fundamental empoderar y capacitar a los funcionarios para el logro de los objetivos estratégicos. </w:t>
      </w:r>
    </w:p>
    <w:p w14:paraId="461921C4" w14:textId="77777777" w:rsidR="00E957A3" w:rsidRPr="002A2E1C" w:rsidRDefault="00E957A3" w:rsidP="00BA0B7E">
      <w:pPr>
        <w:jc w:val="both"/>
      </w:pPr>
    </w:p>
    <w:tbl>
      <w:tblPr>
        <w:tblStyle w:val="a0"/>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0"/>
        <w:gridCol w:w="4017"/>
        <w:gridCol w:w="1276"/>
        <w:gridCol w:w="1745"/>
      </w:tblGrid>
      <w:tr w:rsidR="00914C31" w14:paraId="58B04B28" w14:textId="77777777" w:rsidTr="00634F9B">
        <w:trPr>
          <w:trHeight w:val="216"/>
        </w:trPr>
        <w:tc>
          <w:tcPr>
            <w:tcW w:w="8828" w:type="dxa"/>
            <w:gridSpan w:val="4"/>
            <w:shd w:val="clear" w:color="auto" w:fill="FFE599" w:themeFill="accent4" w:themeFillTint="66"/>
          </w:tcPr>
          <w:p w14:paraId="157F88D0" w14:textId="77777777" w:rsidR="00914C31" w:rsidRDefault="005F7965">
            <w:pPr>
              <w:jc w:val="center"/>
              <w:rPr>
                <w:b/>
                <w:sz w:val="18"/>
                <w:szCs w:val="18"/>
              </w:rPr>
            </w:pPr>
            <w:r>
              <w:rPr>
                <w:b/>
                <w:sz w:val="18"/>
                <w:szCs w:val="18"/>
              </w:rPr>
              <w:lastRenderedPageBreak/>
              <w:t>NECESIDADES DE CAPACITACION PLANEACION ESTRATEGICA</w:t>
            </w:r>
          </w:p>
        </w:tc>
      </w:tr>
      <w:tr w:rsidR="00914C31" w14:paraId="4D7D7F7D" w14:textId="77777777" w:rsidTr="00634F9B">
        <w:trPr>
          <w:trHeight w:val="238"/>
        </w:trPr>
        <w:tc>
          <w:tcPr>
            <w:tcW w:w="1790" w:type="dxa"/>
            <w:shd w:val="clear" w:color="auto" w:fill="FFE599" w:themeFill="accent4" w:themeFillTint="66"/>
          </w:tcPr>
          <w:p w14:paraId="7E403530" w14:textId="77777777" w:rsidR="00914C31" w:rsidRDefault="005F7965">
            <w:pPr>
              <w:jc w:val="center"/>
              <w:rPr>
                <w:b/>
                <w:sz w:val="18"/>
                <w:szCs w:val="18"/>
              </w:rPr>
            </w:pPr>
            <w:r>
              <w:rPr>
                <w:b/>
                <w:sz w:val="18"/>
                <w:szCs w:val="18"/>
              </w:rPr>
              <w:t>EJE TEMATICO</w:t>
            </w:r>
          </w:p>
        </w:tc>
        <w:tc>
          <w:tcPr>
            <w:tcW w:w="4017" w:type="dxa"/>
            <w:shd w:val="clear" w:color="auto" w:fill="FFE599" w:themeFill="accent4" w:themeFillTint="66"/>
          </w:tcPr>
          <w:p w14:paraId="004575B7" w14:textId="77777777" w:rsidR="00914C31" w:rsidRDefault="005F7965">
            <w:pPr>
              <w:jc w:val="center"/>
              <w:rPr>
                <w:b/>
                <w:sz w:val="18"/>
                <w:szCs w:val="18"/>
              </w:rPr>
            </w:pPr>
            <w:r>
              <w:rPr>
                <w:b/>
                <w:sz w:val="18"/>
                <w:szCs w:val="18"/>
              </w:rPr>
              <w:t>TEMA/CAPACITACION</w:t>
            </w:r>
          </w:p>
        </w:tc>
        <w:tc>
          <w:tcPr>
            <w:tcW w:w="1276" w:type="dxa"/>
            <w:shd w:val="clear" w:color="auto" w:fill="FFE599" w:themeFill="accent4" w:themeFillTint="66"/>
          </w:tcPr>
          <w:p w14:paraId="03C1A9F4" w14:textId="77777777" w:rsidR="00914C31" w:rsidRDefault="005F7965">
            <w:pPr>
              <w:jc w:val="center"/>
              <w:rPr>
                <w:b/>
                <w:sz w:val="18"/>
                <w:szCs w:val="18"/>
              </w:rPr>
            </w:pPr>
            <w:r>
              <w:rPr>
                <w:b/>
                <w:sz w:val="18"/>
                <w:szCs w:val="18"/>
              </w:rPr>
              <w:t>FORMADOR</w:t>
            </w:r>
          </w:p>
        </w:tc>
        <w:tc>
          <w:tcPr>
            <w:tcW w:w="1745" w:type="dxa"/>
            <w:shd w:val="clear" w:color="auto" w:fill="FFE599" w:themeFill="accent4" w:themeFillTint="66"/>
          </w:tcPr>
          <w:p w14:paraId="37A19929" w14:textId="77777777" w:rsidR="00914C31" w:rsidRDefault="005F7965">
            <w:pPr>
              <w:jc w:val="center"/>
              <w:rPr>
                <w:b/>
                <w:sz w:val="18"/>
                <w:szCs w:val="18"/>
              </w:rPr>
            </w:pPr>
            <w:r>
              <w:rPr>
                <w:b/>
                <w:sz w:val="18"/>
                <w:szCs w:val="18"/>
              </w:rPr>
              <w:t>MODALIDAD</w:t>
            </w:r>
          </w:p>
        </w:tc>
      </w:tr>
      <w:tr w:rsidR="00914C31" w14:paraId="6CE5B117" w14:textId="77777777">
        <w:tc>
          <w:tcPr>
            <w:tcW w:w="1790" w:type="dxa"/>
            <w:vMerge w:val="restart"/>
          </w:tcPr>
          <w:p w14:paraId="6290BDF1" w14:textId="77777777" w:rsidR="00914C31" w:rsidRDefault="00914C31">
            <w:pPr>
              <w:pBdr>
                <w:top w:val="nil"/>
                <w:left w:val="nil"/>
                <w:bottom w:val="nil"/>
                <w:right w:val="nil"/>
                <w:between w:val="nil"/>
              </w:pBdr>
              <w:spacing w:after="0" w:line="240" w:lineRule="auto"/>
              <w:rPr>
                <w:color w:val="000000"/>
                <w:sz w:val="18"/>
                <w:szCs w:val="18"/>
              </w:rPr>
            </w:pPr>
          </w:p>
          <w:p w14:paraId="65D3B717" w14:textId="77777777" w:rsidR="00914C31" w:rsidRDefault="00914C31">
            <w:pPr>
              <w:pBdr>
                <w:top w:val="nil"/>
                <w:left w:val="nil"/>
                <w:bottom w:val="nil"/>
                <w:right w:val="nil"/>
                <w:between w:val="nil"/>
              </w:pBdr>
              <w:spacing w:after="0" w:line="240" w:lineRule="auto"/>
              <w:rPr>
                <w:color w:val="000000"/>
                <w:sz w:val="18"/>
                <w:szCs w:val="18"/>
              </w:rPr>
            </w:pPr>
          </w:p>
          <w:p w14:paraId="0623E6D1"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 xml:space="preserve">Eje 1: </w:t>
            </w:r>
            <w:r w:rsidR="00474DD1">
              <w:rPr>
                <w:color w:val="000000"/>
                <w:sz w:val="18"/>
                <w:szCs w:val="18"/>
              </w:rPr>
              <w:t>Gestión</w:t>
            </w:r>
            <w:r>
              <w:rPr>
                <w:color w:val="000000"/>
                <w:sz w:val="18"/>
                <w:szCs w:val="18"/>
              </w:rPr>
              <w:t xml:space="preserve"> del Conocimiento y la </w:t>
            </w:r>
            <w:r w:rsidR="00474DD1">
              <w:rPr>
                <w:color w:val="000000"/>
                <w:sz w:val="18"/>
                <w:szCs w:val="18"/>
              </w:rPr>
              <w:t>Innovación</w:t>
            </w:r>
            <w:r>
              <w:rPr>
                <w:color w:val="000000"/>
                <w:sz w:val="18"/>
                <w:szCs w:val="18"/>
              </w:rPr>
              <w:t xml:space="preserve"> </w:t>
            </w:r>
          </w:p>
        </w:tc>
        <w:tc>
          <w:tcPr>
            <w:tcW w:w="4017" w:type="dxa"/>
          </w:tcPr>
          <w:p w14:paraId="2A5AA443" w14:textId="77777777" w:rsidR="00914C31" w:rsidRDefault="00915718">
            <w:pPr>
              <w:pBdr>
                <w:top w:val="nil"/>
                <w:left w:val="nil"/>
                <w:bottom w:val="nil"/>
                <w:right w:val="nil"/>
                <w:between w:val="nil"/>
              </w:pBdr>
              <w:spacing w:after="0" w:line="240" w:lineRule="auto"/>
              <w:rPr>
                <w:color w:val="000000"/>
                <w:sz w:val="18"/>
                <w:szCs w:val="18"/>
              </w:rPr>
            </w:pPr>
            <w:r w:rsidRPr="00915718">
              <w:rPr>
                <w:color w:val="000000"/>
                <w:sz w:val="18"/>
                <w:szCs w:val="18"/>
              </w:rPr>
              <w:t>Formulación y evaluación de Políticas Públicas</w:t>
            </w:r>
          </w:p>
        </w:tc>
        <w:tc>
          <w:tcPr>
            <w:tcW w:w="1276" w:type="dxa"/>
          </w:tcPr>
          <w:p w14:paraId="725C6AFD" w14:textId="77777777" w:rsidR="00914C31" w:rsidRDefault="00915718">
            <w:pPr>
              <w:pBdr>
                <w:top w:val="nil"/>
                <w:left w:val="nil"/>
                <w:bottom w:val="nil"/>
                <w:right w:val="nil"/>
                <w:between w:val="nil"/>
              </w:pBdr>
              <w:spacing w:after="0" w:line="240" w:lineRule="auto"/>
              <w:rPr>
                <w:color w:val="000000"/>
                <w:sz w:val="18"/>
                <w:szCs w:val="18"/>
              </w:rPr>
            </w:pPr>
            <w:r>
              <w:rPr>
                <w:color w:val="000000"/>
                <w:sz w:val="18"/>
                <w:szCs w:val="18"/>
              </w:rPr>
              <w:t>Interno / Externo</w:t>
            </w:r>
          </w:p>
        </w:tc>
        <w:tc>
          <w:tcPr>
            <w:tcW w:w="1745" w:type="dxa"/>
          </w:tcPr>
          <w:p w14:paraId="5E816525"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25121263"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4158208E"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Virtual</w:t>
            </w:r>
          </w:p>
        </w:tc>
      </w:tr>
      <w:tr w:rsidR="00914C31" w14:paraId="763ECD41" w14:textId="77777777">
        <w:tc>
          <w:tcPr>
            <w:tcW w:w="1790" w:type="dxa"/>
            <w:vMerge/>
          </w:tcPr>
          <w:p w14:paraId="42C7A076" w14:textId="77777777" w:rsidR="00914C31" w:rsidRDefault="00914C31">
            <w:pPr>
              <w:widowControl w:val="0"/>
              <w:pBdr>
                <w:top w:val="nil"/>
                <w:left w:val="nil"/>
                <w:bottom w:val="nil"/>
                <w:right w:val="nil"/>
                <w:between w:val="nil"/>
              </w:pBdr>
              <w:spacing w:after="0"/>
              <w:rPr>
                <w:color w:val="000000"/>
                <w:sz w:val="18"/>
                <w:szCs w:val="18"/>
              </w:rPr>
            </w:pPr>
          </w:p>
        </w:tc>
        <w:tc>
          <w:tcPr>
            <w:tcW w:w="4017" w:type="dxa"/>
          </w:tcPr>
          <w:p w14:paraId="7F63B84A" w14:textId="77777777" w:rsidR="00914C31" w:rsidRDefault="00915718">
            <w:pPr>
              <w:pBdr>
                <w:top w:val="nil"/>
                <w:left w:val="nil"/>
                <w:bottom w:val="nil"/>
                <w:right w:val="nil"/>
                <w:between w:val="nil"/>
              </w:pBdr>
              <w:spacing w:after="0" w:line="240" w:lineRule="auto"/>
              <w:rPr>
                <w:color w:val="000000"/>
                <w:sz w:val="18"/>
                <w:szCs w:val="18"/>
              </w:rPr>
            </w:pPr>
            <w:r w:rsidRPr="00915718">
              <w:rPr>
                <w:color w:val="000000"/>
                <w:sz w:val="18"/>
                <w:szCs w:val="18"/>
              </w:rPr>
              <w:t>Formulación y evaluación de Políticas Públicas</w:t>
            </w:r>
          </w:p>
        </w:tc>
        <w:tc>
          <w:tcPr>
            <w:tcW w:w="1276" w:type="dxa"/>
          </w:tcPr>
          <w:p w14:paraId="2FA1DE87" w14:textId="77777777" w:rsidR="00914C31" w:rsidRDefault="00915718">
            <w:pPr>
              <w:pBdr>
                <w:top w:val="nil"/>
                <w:left w:val="nil"/>
                <w:bottom w:val="nil"/>
                <w:right w:val="nil"/>
                <w:between w:val="nil"/>
              </w:pBdr>
              <w:spacing w:after="0" w:line="240" w:lineRule="auto"/>
              <w:rPr>
                <w:color w:val="000000"/>
                <w:sz w:val="18"/>
                <w:szCs w:val="18"/>
              </w:rPr>
            </w:pPr>
            <w:r>
              <w:rPr>
                <w:color w:val="000000"/>
                <w:sz w:val="18"/>
                <w:szCs w:val="18"/>
              </w:rPr>
              <w:t>Interno / Externo</w:t>
            </w:r>
          </w:p>
        </w:tc>
        <w:tc>
          <w:tcPr>
            <w:tcW w:w="1745" w:type="dxa"/>
          </w:tcPr>
          <w:p w14:paraId="6FE2AD64"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6622D90D"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61EDAE26"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Virtual</w:t>
            </w:r>
          </w:p>
        </w:tc>
      </w:tr>
      <w:tr w:rsidR="00914C31" w14:paraId="6E3C831A" w14:textId="77777777">
        <w:tc>
          <w:tcPr>
            <w:tcW w:w="1790" w:type="dxa"/>
            <w:vMerge w:val="restart"/>
          </w:tcPr>
          <w:p w14:paraId="62553491" w14:textId="77777777" w:rsidR="00914C31" w:rsidRDefault="00914C31">
            <w:pPr>
              <w:pBdr>
                <w:top w:val="nil"/>
                <w:left w:val="nil"/>
                <w:bottom w:val="nil"/>
                <w:right w:val="nil"/>
                <w:between w:val="nil"/>
              </w:pBdr>
              <w:spacing w:after="0" w:line="240" w:lineRule="auto"/>
              <w:rPr>
                <w:color w:val="000000"/>
                <w:sz w:val="18"/>
                <w:szCs w:val="18"/>
              </w:rPr>
            </w:pPr>
          </w:p>
          <w:p w14:paraId="79CE858D" w14:textId="77777777" w:rsidR="00914C31" w:rsidRDefault="00914C31">
            <w:pPr>
              <w:pBdr>
                <w:top w:val="nil"/>
                <w:left w:val="nil"/>
                <w:bottom w:val="nil"/>
                <w:right w:val="nil"/>
                <w:between w:val="nil"/>
              </w:pBdr>
              <w:spacing w:after="0" w:line="240" w:lineRule="auto"/>
              <w:rPr>
                <w:color w:val="000000"/>
                <w:sz w:val="18"/>
                <w:szCs w:val="18"/>
              </w:rPr>
            </w:pPr>
          </w:p>
          <w:p w14:paraId="02E65B20"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 xml:space="preserve">Eje 2: </w:t>
            </w:r>
            <w:r w:rsidR="00474DD1">
              <w:rPr>
                <w:color w:val="000000"/>
                <w:sz w:val="18"/>
                <w:szCs w:val="18"/>
              </w:rPr>
              <w:t>Creación</w:t>
            </w:r>
            <w:r>
              <w:rPr>
                <w:color w:val="000000"/>
                <w:sz w:val="18"/>
                <w:szCs w:val="18"/>
              </w:rPr>
              <w:t xml:space="preserve"> del Valor Publico</w:t>
            </w:r>
          </w:p>
        </w:tc>
        <w:tc>
          <w:tcPr>
            <w:tcW w:w="4017" w:type="dxa"/>
          </w:tcPr>
          <w:p w14:paraId="5A42997D" w14:textId="77777777" w:rsidR="00914C31" w:rsidRDefault="00915718">
            <w:pPr>
              <w:pBdr>
                <w:top w:val="nil"/>
                <w:left w:val="nil"/>
                <w:bottom w:val="nil"/>
                <w:right w:val="nil"/>
                <w:between w:val="nil"/>
              </w:pBdr>
              <w:spacing w:after="0" w:line="240" w:lineRule="auto"/>
              <w:rPr>
                <w:color w:val="000000"/>
                <w:sz w:val="18"/>
                <w:szCs w:val="18"/>
              </w:rPr>
            </w:pPr>
            <w:r w:rsidRPr="00915718">
              <w:rPr>
                <w:color w:val="000000"/>
                <w:sz w:val="18"/>
                <w:szCs w:val="18"/>
              </w:rPr>
              <w:t>Gestión por Resultados</w:t>
            </w:r>
          </w:p>
        </w:tc>
        <w:tc>
          <w:tcPr>
            <w:tcW w:w="1276" w:type="dxa"/>
          </w:tcPr>
          <w:p w14:paraId="48073976" w14:textId="77777777" w:rsidR="00914C31" w:rsidRDefault="00915718">
            <w:pPr>
              <w:pBdr>
                <w:top w:val="nil"/>
                <w:left w:val="nil"/>
                <w:bottom w:val="nil"/>
                <w:right w:val="nil"/>
                <w:between w:val="nil"/>
              </w:pBdr>
              <w:spacing w:after="0" w:line="240" w:lineRule="auto"/>
              <w:rPr>
                <w:color w:val="000000"/>
                <w:sz w:val="18"/>
                <w:szCs w:val="18"/>
              </w:rPr>
            </w:pPr>
            <w:r>
              <w:rPr>
                <w:color w:val="000000"/>
                <w:sz w:val="18"/>
                <w:szCs w:val="18"/>
              </w:rPr>
              <w:t>Interno / Externo</w:t>
            </w:r>
          </w:p>
        </w:tc>
        <w:tc>
          <w:tcPr>
            <w:tcW w:w="1745" w:type="dxa"/>
          </w:tcPr>
          <w:p w14:paraId="583447AC"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68AE6939"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0607A473"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Virtual</w:t>
            </w:r>
          </w:p>
        </w:tc>
      </w:tr>
      <w:tr w:rsidR="00914C31" w14:paraId="730F10C8" w14:textId="77777777">
        <w:tc>
          <w:tcPr>
            <w:tcW w:w="1790" w:type="dxa"/>
            <w:vMerge/>
          </w:tcPr>
          <w:p w14:paraId="227E668C" w14:textId="77777777" w:rsidR="00914C31" w:rsidRDefault="00914C31">
            <w:pPr>
              <w:widowControl w:val="0"/>
              <w:pBdr>
                <w:top w:val="nil"/>
                <w:left w:val="nil"/>
                <w:bottom w:val="nil"/>
                <w:right w:val="nil"/>
                <w:between w:val="nil"/>
              </w:pBdr>
              <w:spacing w:after="0"/>
              <w:rPr>
                <w:color w:val="000000"/>
                <w:sz w:val="18"/>
                <w:szCs w:val="18"/>
              </w:rPr>
            </w:pPr>
          </w:p>
        </w:tc>
        <w:tc>
          <w:tcPr>
            <w:tcW w:w="4017" w:type="dxa"/>
          </w:tcPr>
          <w:p w14:paraId="6630C420" w14:textId="77777777" w:rsidR="00914C31" w:rsidRDefault="00915718">
            <w:pPr>
              <w:pBdr>
                <w:top w:val="nil"/>
                <w:left w:val="nil"/>
                <w:bottom w:val="nil"/>
                <w:right w:val="nil"/>
                <w:between w:val="nil"/>
              </w:pBdr>
              <w:spacing w:after="0" w:line="240" w:lineRule="auto"/>
              <w:rPr>
                <w:color w:val="000000"/>
                <w:sz w:val="18"/>
                <w:szCs w:val="18"/>
              </w:rPr>
            </w:pPr>
            <w:r w:rsidRPr="00915718">
              <w:rPr>
                <w:color w:val="000000"/>
                <w:sz w:val="18"/>
                <w:szCs w:val="18"/>
              </w:rPr>
              <w:t>Instrumentos de Ordenamiento y Planificación Territorial</w:t>
            </w:r>
          </w:p>
        </w:tc>
        <w:tc>
          <w:tcPr>
            <w:tcW w:w="1276" w:type="dxa"/>
          </w:tcPr>
          <w:p w14:paraId="77E0F376" w14:textId="77777777" w:rsidR="00914C31" w:rsidRDefault="00915718">
            <w:pPr>
              <w:pBdr>
                <w:top w:val="nil"/>
                <w:left w:val="nil"/>
                <w:bottom w:val="nil"/>
                <w:right w:val="nil"/>
                <w:between w:val="nil"/>
              </w:pBdr>
              <w:spacing w:after="0" w:line="240" w:lineRule="auto"/>
              <w:rPr>
                <w:color w:val="000000"/>
                <w:sz w:val="18"/>
                <w:szCs w:val="18"/>
              </w:rPr>
            </w:pPr>
            <w:r>
              <w:rPr>
                <w:color w:val="000000"/>
                <w:sz w:val="18"/>
                <w:szCs w:val="18"/>
              </w:rPr>
              <w:t>Interno / Externo</w:t>
            </w:r>
          </w:p>
        </w:tc>
        <w:tc>
          <w:tcPr>
            <w:tcW w:w="1745" w:type="dxa"/>
          </w:tcPr>
          <w:p w14:paraId="0BE8EF08"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0226AE72"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20FF0928"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Virtual</w:t>
            </w:r>
          </w:p>
        </w:tc>
      </w:tr>
      <w:tr w:rsidR="00915718" w14:paraId="3FE321BA" w14:textId="77777777">
        <w:tc>
          <w:tcPr>
            <w:tcW w:w="1790" w:type="dxa"/>
            <w:vMerge w:val="restart"/>
          </w:tcPr>
          <w:p w14:paraId="2403C3EA" w14:textId="77777777" w:rsidR="00882E99" w:rsidRDefault="00882E99">
            <w:pPr>
              <w:pBdr>
                <w:top w:val="nil"/>
                <w:left w:val="nil"/>
                <w:bottom w:val="nil"/>
                <w:right w:val="nil"/>
                <w:between w:val="nil"/>
              </w:pBdr>
              <w:spacing w:after="0" w:line="240" w:lineRule="auto"/>
              <w:rPr>
                <w:color w:val="000000"/>
                <w:sz w:val="18"/>
                <w:szCs w:val="18"/>
              </w:rPr>
            </w:pPr>
          </w:p>
          <w:p w14:paraId="3F7FBA34" w14:textId="77777777" w:rsidR="00882E99" w:rsidRDefault="00882E99">
            <w:pPr>
              <w:pBdr>
                <w:top w:val="nil"/>
                <w:left w:val="nil"/>
                <w:bottom w:val="nil"/>
                <w:right w:val="nil"/>
                <w:between w:val="nil"/>
              </w:pBdr>
              <w:spacing w:after="0" w:line="240" w:lineRule="auto"/>
              <w:rPr>
                <w:color w:val="000000"/>
                <w:sz w:val="18"/>
                <w:szCs w:val="18"/>
              </w:rPr>
            </w:pPr>
          </w:p>
          <w:p w14:paraId="221740B2" w14:textId="77777777" w:rsidR="00882E99" w:rsidRDefault="00882E99">
            <w:pPr>
              <w:pBdr>
                <w:top w:val="nil"/>
                <w:left w:val="nil"/>
                <w:bottom w:val="nil"/>
                <w:right w:val="nil"/>
                <w:between w:val="nil"/>
              </w:pBdr>
              <w:spacing w:after="0" w:line="240" w:lineRule="auto"/>
              <w:rPr>
                <w:color w:val="000000"/>
                <w:sz w:val="18"/>
                <w:szCs w:val="18"/>
              </w:rPr>
            </w:pPr>
          </w:p>
          <w:p w14:paraId="7119C467" w14:textId="77777777" w:rsidR="00882E99" w:rsidRDefault="00882E99">
            <w:pPr>
              <w:pBdr>
                <w:top w:val="nil"/>
                <w:left w:val="nil"/>
                <w:bottom w:val="nil"/>
                <w:right w:val="nil"/>
                <w:between w:val="nil"/>
              </w:pBdr>
              <w:spacing w:after="0" w:line="240" w:lineRule="auto"/>
              <w:rPr>
                <w:color w:val="000000"/>
                <w:sz w:val="18"/>
                <w:szCs w:val="18"/>
              </w:rPr>
            </w:pPr>
          </w:p>
          <w:p w14:paraId="04909829" w14:textId="77777777" w:rsidR="00882E99" w:rsidRDefault="00882E99">
            <w:pPr>
              <w:pBdr>
                <w:top w:val="nil"/>
                <w:left w:val="nil"/>
                <w:bottom w:val="nil"/>
                <w:right w:val="nil"/>
                <w:between w:val="nil"/>
              </w:pBdr>
              <w:spacing w:after="0" w:line="240" w:lineRule="auto"/>
              <w:rPr>
                <w:color w:val="000000"/>
                <w:sz w:val="18"/>
                <w:szCs w:val="18"/>
              </w:rPr>
            </w:pPr>
          </w:p>
          <w:p w14:paraId="3A2A105F" w14:textId="77777777" w:rsidR="00915718" w:rsidRDefault="00915718">
            <w:pPr>
              <w:pBdr>
                <w:top w:val="nil"/>
                <w:left w:val="nil"/>
                <w:bottom w:val="nil"/>
                <w:right w:val="nil"/>
                <w:between w:val="nil"/>
              </w:pBdr>
              <w:spacing w:after="0" w:line="240" w:lineRule="auto"/>
              <w:rPr>
                <w:color w:val="000000"/>
                <w:sz w:val="18"/>
                <w:szCs w:val="18"/>
              </w:rPr>
            </w:pPr>
            <w:r>
              <w:rPr>
                <w:color w:val="000000"/>
                <w:sz w:val="18"/>
                <w:szCs w:val="18"/>
              </w:rPr>
              <w:t xml:space="preserve">Eje 3: Transformación digital </w:t>
            </w:r>
          </w:p>
        </w:tc>
        <w:tc>
          <w:tcPr>
            <w:tcW w:w="4017" w:type="dxa"/>
          </w:tcPr>
          <w:p w14:paraId="7AC2DE2E" w14:textId="77777777" w:rsidR="00915718" w:rsidRDefault="00915718">
            <w:pPr>
              <w:pBdr>
                <w:top w:val="nil"/>
                <w:left w:val="nil"/>
                <w:bottom w:val="nil"/>
                <w:right w:val="nil"/>
                <w:between w:val="nil"/>
              </w:pBdr>
              <w:spacing w:after="0" w:line="240" w:lineRule="auto"/>
              <w:rPr>
                <w:color w:val="000000"/>
                <w:sz w:val="18"/>
                <w:szCs w:val="18"/>
              </w:rPr>
            </w:pPr>
            <w:r>
              <w:rPr>
                <w:color w:val="000000"/>
                <w:sz w:val="18"/>
                <w:szCs w:val="18"/>
              </w:rPr>
              <w:t>Manejo de Software: Excel (intermedio y avanzado), SIG, software estadísticos.</w:t>
            </w:r>
          </w:p>
        </w:tc>
        <w:tc>
          <w:tcPr>
            <w:tcW w:w="1276" w:type="dxa"/>
          </w:tcPr>
          <w:p w14:paraId="20D28A77" w14:textId="77777777" w:rsidR="00915718" w:rsidRDefault="00915718">
            <w:pPr>
              <w:pBdr>
                <w:top w:val="nil"/>
                <w:left w:val="nil"/>
                <w:bottom w:val="nil"/>
                <w:right w:val="nil"/>
                <w:between w:val="nil"/>
              </w:pBdr>
              <w:spacing w:after="0" w:line="240" w:lineRule="auto"/>
              <w:rPr>
                <w:color w:val="000000"/>
                <w:sz w:val="18"/>
                <w:szCs w:val="18"/>
              </w:rPr>
            </w:pPr>
            <w:r>
              <w:rPr>
                <w:color w:val="000000"/>
                <w:sz w:val="18"/>
                <w:szCs w:val="18"/>
              </w:rPr>
              <w:t>Interno / Externo</w:t>
            </w:r>
          </w:p>
        </w:tc>
        <w:tc>
          <w:tcPr>
            <w:tcW w:w="1745" w:type="dxa"/>
          </w:tcPr>
          <w:p w14:paraId="4816C588" w14:textId="77777777" w:rsidR="00915718" w:rsidRDefault="00915718">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2CA4C521" w14:textId="77777777" w:rsidR="00915718" w:rsidRDefault="00915718">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482B4AD8" w14:textId="77777777" w:rsidR="00915718" w:rsidRDefault="00915718">
            <w:pPr>
              <w:pBdr>
                <w:top w:val="nil"/>
                <w:left w:val="nil"/>
                <w:bottom w:val="nil"/>
                <w:right w:val="nil"/>
                <w:between w:val="nil"/>
              </w:pBdr>
              <w:spacing w:after="0" w:line="240" w:lineRule="auto"/>
              <w:rPr>
                <w:color w:val="000000"/>
                <w:sz w:val="18"/>
                <w:szCs w:val="18"/>
              </w:rPr>
            </w:pPr>
            <w:r>
              <w:rPr>
                <w:color w:val="000000"/>
                <w:sz w:val="18"/>
                <w:szCs w:val="18"/>
              </w:rPr>
              <w:t>Virtual</w:t>
            </w:r>
          </w:p>
        </w:tc>
      </w:tr>
      <w:tr w:rsidR="00915718" w14:paraId="058BE67B" w14:textId="77777777">
        <w:tc>
          <w:tcPr>
            <w:tcW w:w="1790" w:type="dxa"/>
            <w:vMerge/>
          </w:tcPr>
          <w:p w14:paraId="0791AD92" w14:textId="77777777" w:rsidR="00915718" w:rsidRDefault="00915718">
            <w:pPr>
              <w:pBdr>
                <w:top w:val="nil"/>
                <w:left w:val="nil"/>
                <w:bottom w:val="nil"/>
                <w:right w:val="nil"/>
                <w:between w:val="nil"/>
              </w:pBdr>
              <w:spacing w:after="0" w:line="240" w:lineRule="auto"/>
              <w:rPr>
                <w:color w:val="000000"/>
                <w:sz w:val="18"/>
                <w:szCs w:val="18"/>
              </w:rPr>
            </w:pPr>
          </w:p>
        </w:tc>
        <w:tc>
          <w:tcPr>
            <w:tcW w:w="4017" w:type="dxa"/>
          </w:tcPr>
          <w:p w14:paraId="7ABC7B13" w14:textId="77777777" w:rsidR="00915718" w:rsidRDefault="00915718">
            <w:pPr>
              <w:pBdr>
                <w:top w:val="nil"/>
                <w:left w:val="nil"/>
                <w:bottom w:val="nil"/>
                <w:right w:val="nil"/>
                <w:between w:val="nil"/>
              </w:pBdr>
              <w:spacing w:after="0" w:line="240" w:lineRule="auto"/>
              <w:rPr>
                <w:color w:val="000000"/>
                <w:sz w:val="18"/>
                <w:szCs w:val="18"/>
              </w:rPr>
            </w:pPr>
            <w:r w:rsidRPr="00915718">
              <w:rPr>
                <w:color w:val="000000"/>
                <w:sz w:val="18"/>
                <w:szCs w:val="18"/>
              </w:rPr>
              <w:t>Seguridad de la Información</w:t>
            </w:r>
          </w:p>
        </w:tc>
        <w:tc>
          <w:tcPr>
            <w:tcW w:w="1276" w:type="dxa"/>
          </w:tcPr>
          <w:p w14:paraId="2BCA7B38" w14:textId="77777777" w:rsidR="00915718" w:rsidRDefault="00915718">
            <w:pPr>
              <w:pBdr>
                <w:top w:val="nil"/>
                <w:left w:val="nil"/>
                <w:bottom w:val="nil"/>
                <w:right w:val="nil"/>
                <w:between w:val="nil"/>
              </w:pBdr>
              <w:spacing w:after="0" w:line="240" w:lineRule="auto"/>
              <w:rPr>
                <w:color w:val="000000"/>
                <w:sz w:val="18"/>
                <w:szCs w:val="18"/>
              </w:rPr>
            </w:pPr>
            <w:r>
              <w:rPr>
                <w:color w:val="000000"/>
                <w:sz w:val="18"/>
                <w:szCs w:val="18"/>
              </w:rPr>
              <w:t>Interno / Externo</w:t>
            </w:r>
          </w:p>
        </w:tc>
        <w:tc>
          <w:tcPr>
            <w:tcW w:w="1745" w:type="dxa"/>
          </w:tcPr>
          <w:p w14:paraId="11E5DBCD" w14:textId="77777777" w:rsidR="00882E99" w:rsidRDefault="00882E99" w:rsidP="00882E99">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3A2E13C0" w14:textId="77777777" w:rsidR="00882E99" w:rsidRDefault="00882E99" w:rsidP="00882E99">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14B88325" w14:textId="77777777" w:rsidR="00915718" w:rsidRDefault="00882E99" w:rsidP="00882E99">
            <w:pPr>
              <w:pBdr>
                <w:top w:val="nil"/>
                <w:left w:val="nil"/>
                <w:bottom w:val="nil"/>
                <w:right w:val="nil"/>
                <w:between w:val="nil"/>
              </w:pBdr>
              <w:spacing w:after="0" w:line="240" w:lineRule="auto"/>
              <w:rPr>
                <w:color w:val="000000"/>
                <w:sz w:val="18"/>
                <w:szCs w:val="18"/>
              </w:rPr>
            </w:pPr>
            <w:r>
              <w:rPr>
                <w:color w:val="000000"/>
                <w:sz w:val="18"/>
                <w:szCs w:val="18"/>
              </w:rPr>
              <w:t>Virtual</w:t>
            </w:r>
          </w:p>
        </w:tc>
      </w:tr>
      <w:tr w:rsidR="00915718" w14:paraId="5A7486B0" w14:textId="77777777">
        <w:tc>
          <w:tcPr>
            <w:tcW w:w="1790" w:type="dxa"/>
            <w:vMerge/>
          </w:tcPr>
          <w:p w14:paraId="6315AD76" w14:textId="77777777" w:rsidR="00915718" w:rsidRDefault="00915718">
            <w:pPr>
              <w:pBdr>
                <w:top w:val="nil"/>
                <w:left w:val="nil"/>
                <w:bottom w:val="nil"/>
                <w:right w:val="nil"/>
                <w:between w:val="nil"/>
              </w:pBdr>
              <w:spacing w:after="0" w:line="240" w:lineRule="auto"/>
              <w:rPr>
                <w:color w:val="000000"/>
                <w:sz w:val="18"/>
                <w:szCs w:val="18"/>
              </w:rPr>
            </w:pPr>
          </w:p>
        </w:tc>
        <w:tc>
          <w:tcPr>
            <w:tcW w:w="4017" w:type="dxa"/>
          </w:tcPr>
          <w:p w14:paraId="51AC6B39" w14:textId="77777777" w:rsidR="00915718" w:rsidRDefault="00915718">
            <w:pPr>
              <w:pBdr>
                <w:top w:val="nil"/>
                <w:left w:val="nil"/>
                <w:bottom w:val="nil"/>
                <w:right w:val="nil"/>
                <w:between w:val="nil"/>
              </w:pBdr>
              <w:spacing w:after="0" w:line="240" w:lineRule="auto"/>
              <w:rPr>
                <w:color w:val="000000"/>
                <w:sz w:val="18"/>
                <w:szCs w:val="18"/>
              </w:rPr>
            </w:pPr>
            <w:r w:rsidRPr="00915718">
              <w:rPr>
                <w:color w:val="000000"/>
                <w:sz w:val="18"/>
                <w:szCs w:val="18"/>
              </w:rPr>
              <w:t>Protección de datos</w:t>
            </w:r>
          </w:p>
        </w:tc>
        <w:tc>
          <w:tcPr>
            <w:tcW w:w="1276" w:type="dxa"/>
          </w:tcPr>
          <w:p w14:paraId="5E9A3E00" w14:textId="77777777" w:rsidR="00915718" w:rsidRDefault="00915718">
            <w:pPr>
              <w:pBdr>
                <w:top w:val="nil"/>
                <w:left w:val="nil"/>
                <w:bottom w:val="nil"/>
                <w:right w:val="nil"/>
                <w:between w:val="nil"/>
              </w:pBdr>
              <w:spacing w:after="0" w:line="240" w:lineRule="auto"/>
              <w:rPr>
                <w:color w:val="000000"/>
                <w:sz w:val="18"/>
                <w:szCs w:val="18"/>
              </w:rPr>
            </w:pPr>
            <w:r>
              <w:rPr>
                <w:color w:val="000000"/>
                <w:sz w:val="18"/>
                <w:szCs w:val="18"/>
              </w:rPr>
              <w:t>Interno / Externo</w:t>
            </w:r>
          </w:p>
        </w:tc>
        <w:tc>
          <w:tcPr>
            <w:tcW w:w="1745" w:type="dxa"/>
          </w:tcPr>
          <w:p w14:paraId="5E496D1A" w14:textId="77777777" w:rsidR="00882E99" w:rsidRDefault="00882E99" w:rsidP="00882E99">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41EB55E3" w14:textId="77777777" w:rsidR="00882E99" w:rsidRDefault="00882E99" w:rsidP="00882E99">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7C4ABE54" w14:textId="77777777" w:rsidR="00915718" w:rsidRDefault="00882E99" w:rsidP="00882E99">
            <w:pPr>
              <w:pBdr>
                <w:top w:val="nil"/>
                <w:left w:val="nil"/>
                <w:bottom w:val="nil"/>
                <w:right w:val="nil"/>
                <w:between w:val="nil"/>
              </w:pBdr>
              <w:spacing w:after="0" w:line="240" w:lineRule="auto"/>
              <w:rPr>
                <w:color w:val="000000"/>
                <w:sz w:val="18"/>
                <w:szCs w:val="18"/>
              </w:rPr>
            </w:pPr>
            <w:r>
              <w:rPr>
                <w:color w:val="000000"/>
                <w:sz w:val="18"/>
                <w:szCs w:val="18"/>
              </w:rPr>
              <w:t>Virtual</w:t>
            </w:r>
          </w:p>
        </w:tc>
      </w:tr>
      <w:tr w:rsidR="00915718" w14:paraId="5CF4D922" w14:textId="77777777">
        <w:tc>
          <w:tcPr>
            <w:tcW w:w="1790" w:type="dxa"/>
            <w:vMerge/>
          </w:tcPr>
          <w:p w14:paraId="435FF69D" w14:textId="77777777" w:rsidR="00915718" w:rsidRDefault="00915718">
            <w:pPr>
              <w:pBdr>
                <w:top w:val="nil"/>
                <w:left w:val="nil"/>
                <w:bottom w:val="nil"/>
                <w:right w:val="nil"/>
                <w:between w:val="nil"/>
              </w:pBdr>
              <w:spacing w:after="0" w:line="240" w:lineRule="auto"/>
              <w:rPr>
                <w:color w:val="000000"/>
                <w:sz w:val="18"/>
                <w:szCs w:val="18"/>
              </w:rPr>
            </w:pPr>
          </w:p>
        </w:tc>
        <w:tc>
          <w:tcPr>
            <w:tcW w:w="4017" w:type="dxa"/>
          </w:tcPr>
          <w:p w14:paraId="5384B55B" w14:textId="77777777" w:rsidR="00915718" w:rsidRDefault="00915718">
            <w:pPr>
              <w:pBdr>
                <w:top w:val="nil"/>
                <w:left w:val="nil"/>
                <w:bottom w:val="nil"/>
                <w:right w:val="nil"/>
                <w:between w:val="nil"/>
              </w:pBdr>
              <w:spacing w:after="0" w:line="240" w:lineRule="auto"/>
              <w:rPr>
                <w:color w:val="000000"/>
                <w:sz w:val="18"/>
                <w:szCs w:val="18"/>
              </w:rPr>
            </w:pPr>
            <w:r w:rsidRPr="00915718">
              <w:rPr>
                <w:color w:val="000000"/>
                <w:sz w:val="18"/>
                <w:szCs w:val="18"/>
              </w:rPr>
              <w:t>ISO 27001</w:t>
            </w:r>
          </w:p>
        </w:tc>
        <w:tc>
          <w:tcPr>
            <w:tcW w:w="1276" w:type="dxa"/>
          </w:tcPr>
          <w:p w14:paraId="252E5979" w14:textId="77777777" w:rsidR="00915718" w:rsidRDefault="00915718">
            <w:pPr>
              <w:pBdr>
                <w:top w:val="nil"/>
                <w:left w:val="nil"/>
                <w:bottom w:val="nil"/>
                <w:right w:val="nil"/>
                <w:between w:val="nil"/>
              </w:pBdr>
              <w:spacing w:after="0" w:line="240" w:lineRule="auto"/>
              <w:rPr>
                <w:color w:val="000000"/>
                <w:sz w:val="18"/>
                <w:szCs w:val="18"/>
              </w:rPr>
            </w:pPr>
            <w:r>
              <w:rPr>
                <w:color w:val="000000"/>
                <w:sz w:val="18"/>
                <w:szCs w:val="18"/>
              </w:rPr>
              <w:t>Interno / Externo</w:t>
            </w:r>
          </w:p>
        </w:tc>
        <w:tc>
          <w:tcPr>
            <w:tcW w:w="1745" w:type="dxa"/>
          </w:tcPr>
          <w:p w14:paraId="7E2B42A2" w14:textId="77777777" w:rsidR="00882E99" w:rsidRDefault="00882E99" w:rsidP="00882E99">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5CA82C39" w14:textId="77777777" w:rsidR="00882E99" w:rsidRDefault="00882E99" w:rsidP="00882E99">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3AB56BC9" w14:textId="77777777" w:rsidR="00915718" w:rsidRDefault="00882E99" w:rsidP="00882E99">
            <w:pPr>
              <w:pBdr>
                <w:top w:val="nil"/>
                <w:left w:val="nil"/>
                <w:bottom w:val="nil"/>
                <w:right w:val="nil"/>
                <w:between w:val="nil"/>
              </w:pBdr>
              <w:spacing w:after="0" w:line="240" w:lineRule="auto"/>
              <w:rPr>
                <w:color w:val="000000"/>
                <w:sz w:val="18"/>
                <w:szCs w:val="18"/>
              </w:rPr>
            </w:pPr>
            <w:r>
              <w:rPr>
                <w:color w:val="000000"/>
                <w:sz w:val="18"/>
                <w:szCs w:val="18"/>
              </w:rPr>
              <w:t>Virtual</w:t>
            </w:r>
          </w:p>
        </w:tc>
      </w:tr>
      <w:tr w:rsidR="00915718" w14:paraId="2EAD4DA6" w14:textId="77777777">
        <w:tc>
          <w:tcPr>
            <w:tcW w:w="1790" w:type="dxa"/>
            <w:vMerge/>
          </w:tcPr>
          <w:p w14:paraId="383AC265" w14:textId="77777777" w:rsidR="00915718" w:rsidRDefault="00915718">
            <w:pPr>
              <w:pBdr>
                <w:top w:val="nil"/>
                <w:left w:val="nil"/>
                <w:bottom w:val="nil"/>
                <w:right w:val="nil"/>
                <w:between w:val="nil"/>
              </w:pBdr>
              <w:spacing w:after="0" w:line="240" w:lineRule="auto"/>
              <w:rPr>
                <w:color w:val="000000"/>
                <w:sz w:val="18"/>
                <w:szCs w:val="18"/>
              </w:rPr>
            </w:pPr>
          </w:p>
        </w:tc>
        <w:tc>
          <w:tcPr>
            <w:tcW w:w="4017" w:type="dxa"/>
          </w:tcPr>
          <w:p w14:paraId="41407CC0" w14:textId="77777777" w:rsidR="00915718" w:rsidRDefault="00915718">
            <w:pPr>
              <w:pBdr>
                <w:top w:val="nil"/>
                <w:left w:val="nil"/>
                <w:bottom w:val="nil"/>
                <w:right w:val="nil"/>
                <w:between w:val="nil"/>
              </w:pBdr>
              <w:spacing w:after="0" w:line="240" w:lineRule="auto"/>
              <w:rPr>
                <w:color w:val="000000"/>
                <w:sz w:val="18"/>
                <w:szCs w:val="18"/>
              </w:rPr>
            </w:pPr>
            <w:r w:rsidRPr="00915718">
              <w:rPr>
                <w:color w:val="000000"/>
                <w:sz w:val="18"/>
                <w:szCs w:val="18"/>
              </w:rPr>
              <w:t>BIG DATA</w:t>
            </w:r>
          </w:p>
        </w:tc>
        <w:tc>
          <w:tcPr>
            <w:tcW w:w="1276" w:type="dxa"/>
          </w:tcPr>
          <w:p w14:paraId="61FEA658" w14:textId="77777777" w:rsidR="00915718" w:rsidRDefault="00915718">
            <w:pPr>
              <w:pBdr>
                <w:top w:val="nil"/>
                <w:left w:val="nil"/>
                <w:bottom w:val="nil"/>
                <w:right w:val="nil"/>
                <w:between w:val="nil"/>
              </w:pBdr>
              <w:spacing w:after="0" w:line="240" w:lineRule="auto"/>
              <w:rPr>
                <w:color w:val="000000"/>
                <w:sz w:val="18"/>
                <w:szCs w:val="18"/>
              </w:rPr>
            </w:pPr>
            <w:r>
              <w:rPr>
                <w:color w:val="000000"/>
                <w:sz w:val="18"/>
                <w:szCs w:val="18"/>
              </w:rPr>
              <w:t>Interno / Externo</w:t>
            </w:r>
          </w:p>
        </w:tc>
        <w:tc>
          <w:tcPr>
            <w:tcW w:w="1745" w:type="dxa"/>
          </w:tcPr>
          <w:p w14:paraId="01405A96" w14:textId="77777777" w:rsidR="00882E99" w:rsidRDefault="00882E99" w:rsidP="00882E99">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1CDFCD17" w14:textId="77777777" w:rsidR="00882E99" w:rsidRDefault="00882E99" w:rsidP="00882E99">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50CB9F5B" w14:textId="77777777" w:rsidR="00915718" w:rsidRDefault="00882E99" w:rsidP="00882E99">
            <w:pPr>
              <w:pBdr>
                <w:top w:val="nil"/>
                <w:left w:val="nil"/>
                <w:bottom w:val="nil"/>
                <w:right w:val="nil"/>
                <w:between w:val="nil"/>
              </w:pBdr>
              <w:spacing w:after="0" w:line="240" w:lineRule="auto"/>
              <w:rPr>
                <w:color w:val="000000"/>
                <w:sz w:val="18"/>
                <w:szCs w:val="18"/>
              </w:rPr>
            </w:pPr>
            <w:r>
              <w:rPr>
                <w:color w:val="000000"/>
                <w:sz w:val="18"/>
                <w:szCs w:val="18"/>
              </w:rPr>
              <w:t>Virtual</w:t>
            </w:r>
          </w:p>
        </w:tc>
      </w:tr>
      <w:tr w:rsidR="00882E99" w14:paraId="3B26050A" w14:textId="77777777">
        <w:tc>
          <w:tcPr>
            <w:tcW w:w="1790" w:type="dxa"/>
            <w:vMerge w:val="restart"/>
          </w:tcPr>
          <w:p w14:paraId="4988A488" w14:textId="77777777" w:rsidR="00882E99" w:rsidRDefault="00882E99">
            <w:pPr>
              <w:pBdr>
                <w:top w:val="nil"/>
                <w:left w:val="nil"/>
                <w:bottom w:val="nil"/>
                <w:right w:val="nil"/>
                <w:between w:val="nil"/>
              </w:pBdr>
              <w:spacing w:after="0" w:line="240" w:lineRule="auto"/>
              <w:rPr>
                <w:color w:val="000000"/>
                <w:sz w:val="18"/>
                <w:szCs w:val="18"/>
              </w:rPr>
            </w:pPr>
          </w:p>
          <w:p w14:paraId="1A1CDD56" w14:textId="77777777" w:rsidR="00882E99" w:rsidRDefault="00882E99">
            <w:pPr>
              <w:pBdr>
                <w:top w:val="nil"/>
                <w:left w:val="nil"/>
                <w:bottom w:val="nil"/>
                <w:right w:val="nil"/>
                <w:between w:val="nil"/>
              </w:pBdr>
              <w:spacing w:after="0" w:line="240" w:lineRule="auto"/>
              <w:rPr>
                <w:color w:val="000000"/>
                <w:sz w:val="18"/>
                <w:szCs w:val="18"/>
              </w:rPr>
            </w:pPr>
          </w:p>
          <w:p w14:paraId="6063DD3E" w14:textId="77777777" w:rsidR="00882E99" w:rsidRDefault="00882E99">
            <w:pPr>
              <w:pBdr>
                <w:top w:val="nil"/>
                <w:left w:val="nil"/>
                <w:bottom w:val="nil"/>
                <w:right w:val="nil"/>
                <w:between w:val="nil"/>
              </w:pBdr>
              <w:spacing w:after="0" w:line="240" w:lineRule="auto"/>
              <w:rPr>
                <w:color w:val="000000"/>
                <w:sz w:val="18"/>
                <w:szCs w:val="18"/>
              </w:rPr>
            </w:pPr>
          </w:p>
          <w:p w14:paraId="722B8BC8" w14:textId="77777777" w:rsidR="00882E99" w:rsidRDefault="00882E99">
            <w:pPr>
              <w:pBdr>
                <w:top w:val="nil"/>
                <w:left w:val="nil"/>
                <w:bottom w:val="nil"/>
                <w:right w:val="nil"/>
                <w:between w:val="nil"/>
              </w:pBdr>
              <w:spacing w:after="0" w:line="240" w:lineRule="auto"/>
              <w:rPr>
                <w:color w:val="000000"/>
                <w:sz w:val="18"/>
                <w:szCs w:val="18"/>
              </w:rPr>
            </w:pPr>
            <w:r>
              <w:rPr>
                <w:color w:val="000000"/>
                <w:sz w:val="18"/>
                <w:szCs w:val="18"/>
              </w:rPr>
              <w:t xml:space="preserve">Eje 4: Probidad y Ética de lo Publico </w:t>
            </w:r>
          </w:p>
        </w:tc>
        <w:tc>
          <w:tcPr>
            <w:tcW w:w="4017" w:type="dxa"/>
          </w:tcPr>
          <w:p w14:paraId="0B9E65F4" w14:textId="77777777" w:rsidR="00882E99" w:rsidRDefault="00882E99">
            <w:pPr>
              <w:pBdr>
                <w:top w:val="nil"/>
                <w:left w:val="nil"/>
                <w:bottom w:val="nil"/>
                <w:right w:val="nil"/>
                <w:between w:val="nil"/>
              </w:pBdr>
              <w:spacing w:after="0" w:line="240" w:lineRule="auto"/>
              <w:rPr>
                <w:color w:val="000000"/>
                <w:sz w:val="18"/>
                <w:szCs w:val="18"/>
              </w:rPr>
            </w:pPr>
            <w:r>
              <w:rPr>
                <w:color w:val="000000"/>
                <w:sz w:val="18"/>
                <w:szCs w:val="18"/>
              </w:rPr>
              <w:t xml:space="preserve">Código de Integridad </w:t>
            </w:r>
          </w:p>
        </w:tc>
        <w:tc>
          <w:tcPr>
            <w:tcW w:w="1276" w:type="dxa"/>
          </w:tcPr>
          <w:p w14:paraId="56BA0380" w14:textId="77777777" w:rsidR="00882E99" w:rsidRDefault="00882E99">
            <w:pPr>
              <w:pBdr>
                <w:top w:val="nil"/>
                <w:left w:val="nil"/>
                <w:bottom w:val="nil"/>
                <w:right w:val="nil"/>
                <w:between w:val="nil"/>
              </w:pBdr>
              <w:spacing w:after="0" w:line="240" w:lineRule="auto"/>
              <w:rPr>
                <w:color w:val="000000"/>
                <w:sz w:val="18"/>
                <w:szCs w:val="18"/>
              </w:rPr>
            </w:pPr>
            <w:r>
              <w:rPr>
                <w:color w:val="000000"/>
                <w:sz w:val="18"/>
                <w:szCs w:val="18"/>
              </w:rPr>
              <w:t>Interno / Externo</w:t>
            </w:r>
          </w:p>
        </w:tc>
        <w:tc>
          <w:tcPr>
            <w:tcW w:w="1745" w:type="dxa"/>
          </w:tcPr>
          <w:p w14:paraId="392538BE" w14:textId="77777777" w:rsidR="00882E99" w:rsidRDefault="00882E99">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63FE926F" w14:textId="77777777" w:rsidR="00882E99" w:rsidRDefault="00882E99">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38449C1E" w14:textId="77777777" w:rsidR="00882E99" w:rsidRDefault="00882E99">
            <w:pPr>
              <w:pBdr>
                <w:top w:val="nil"/>
                <w:left w:val="nil"/>
                <w:bottom w:val="nil"/>
                <w:right w:val="nil"/>
                <w:between w:val="nil"/>
              </w:pBdr>
              <w:spacing w:after="0" w:line="240" w:lineRule="auto"/>
              <w:rPr>
                <w:color w:val="000000"/>
                <w:sz w:val="18"/>
                <w:szCs w:val="18"/>
              </w:rPr>
            </w:pPr>
            <w:r>
              <w:rPr>
                <w:color w:val="000000"/>
                <w:sz w:val="18"/>
                <w:szCs w:val="18"/>
              </w:rPr>
              <w:t>Virtual</w:t>
            </w:r>
          </w:p>
        </w:tc>
      </w:tr>
      <w:tr w:rsidR="00882E99" w14:paraId="42B8EFC5" w14:textId="77777777">
        <w:tc>
          <w:tcPr>
            <w:tcW w:w="1790" w:type="dxa"/>
            <w:vMerge/>
          </w:tcPr>
          <w:p w14:paraId="3C9C17D1" w14:textId="77777777" w:rsidR="00882E99" w:rsidRDefault="00882E99">
            <w:pPr>
              <w:pBdr>
                <w:top w:val="nil"/>
                <w:left w:val="nil"/>
                <w:bottom w:val="nil"/>
                <w:right w:val="nil"/>
                <w:between w:val="nil"/>
              </w:pBdr>
              <w:spacing w:after="0" w:line="240" w:lineRule="auto"/>
              <w:rPr>
                <w:color w:val="000000"/>
                <w:sz w:val="18"/>
                <w:szCs w:val="18"/>
              </w:rPr>
            </w:pPr>
          </w:p>
        </w:tc>
        <w:tc>
          <w:tcPr>
            <w:tcW w:w="4017" w:type="dxa"/>
          </w:tcPr>
          <w:p w14:paraId="4B4A75D5" w14:textId="77777777" w:rsidR="00882E99" w:rsidRDefault="00882E99">
            <w:pPr>
              <w:pBdr>
                <w:top w:val="nil"/>
                <w:left w:val="nil"/>
                <w:bottom w:val="nil"/>
                <w:right w:val="nil"/>
                <w:between w:val="nil"/>
              </w:pBdr>
              <w:spacing w:after="0" w:line="240" w:lineRule="auto"/>
              <w:rPr>
                <w:color w:val="000000"/>
                <w:sz w:val="18"/>
                <w:szCs w:val="18"/>
              </w:rPr>
            </w:pPr>
            <w:r w:rsidRPr="00915718">
              <w:rPr>
                <w:color w:val="000000"/>
                <w:sz w:val="18"/>
                <w:szCs w:val="18"/>
              </w:rPr>
              <w:t>Gestión de recursos públicos y finanzas públicas</w:t>
            </w:r>
          </w:p>
        </w:tc>
        <w:tc>
          <w:tcPr>
            <w:tcW w:w="1276" w:type="dxa"/>
          </w:tcPr>
          <w:p w14:paraId="02973C1B" w14:textId="77777777" w:rsidR="00882E99" w:rsidRDefault="00882E99">
            <w:pPr>
              <w:pBdr>
                <w:top w:val="nil"/>
                <w:left w:val="nil"/>
                <w:bottom w:val="nil"/>
                <w:right w:val="nil"/>
                <w:between w:val="nil"/>
              </w:pBdr>
              <w:spacing w:after="0" w:line="240" w:lineRule="auto"/>
              <w:rPr>
                <w:color w:val="000000"/>
                <w:sz w:val="18"/>
                <w:szCs w:val="18"/>
              </w:rPr>
            </w:pPr>
            <w:r>
              <w:rPr>
                <w:color w:val="000000"/>
                <w:sz w:val="18"/>
                <w:szCs w:val="18"/>
              </w:rPr>
              <w:t>Interno / Externo</w:t>
            </w:r>
          </w:p>
        </w:tc>
        <w:tc>
          <w:tcPr>
            <w:tcW w:w="1745" w:type="dxa"/>
          </w:tcPr>
          <w:p w14:paraId="7EE99579" w14:textId="77777777" w:rsidR="00882E99" w:rsidRDefault="00882E99" w:rsidP="00882E99">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62182F9B" w14:textId="77777777" w:rsidR="00882E99" w:rsidRDefault="00882E99" w:rsidP="00882E99">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54E72666" w14:textId="77777777" w:rsidR="00882E99" w:rsidRDefault="00882E99" w:rsidP="00882E99">
            <w:pPr>
              <w:pBdr>
                <w:top w:val="nil"/>
                <w:left w:val="nil"/>
                <w:bottom w:val="nil"/>
                <w:right w:val="nil"/>
                <w:between w:val="nil"/>
              </w:pBdr>
              <w:spacing w:after="0" w:line="240" w:lineRule="auto"/>
              <w:rPr>
                <w:color w:val="000000"/>
                <w:sz w:val="18"/>
                <w:szCs w:val="18"/>
              </w:rPr>
            </w:pPr>
            <w:r>
              <w:rPr>
                <w:color w:val="000000"/>
                <w:sz w:val="18"/>
                <w:szCs w:val="18"/>
              </w:rPr>
              <w:t>Virtual</w:t>
            </w:r>
          </w:p>
        </w:tc>
      </w:tr>
      <w:tr w:rsidR="00882E99" w14:paraId="071CC29F" w14:textId="77777777">
        <w:tc>
          <w:tcPr>
            <w:tcW w:w="1790" w:type="dxa"/>
            <w:vMerge/>
          </w:tcPr>
          <w:p w14:paraId="4BD334CE" w14:textId="77777777" w:rsidR="00882E99" w:rsidRDefault="00882E99">
            <w:pPr>
              <w:pBdr>
                <w:top w:val="nil"/>
                <w:left w:val="nil"/>
                <w:bottom w:val="nil"/>
                <w:right w:val="nil"/>
                <w:between w:val="nil"/>
              </w:pBdr>
              <w:spacing w:after="0" w:line="240" w:lineRule="auto"/>
              <w:rPr>
                <w:color w:val="000000"/>
                <w:sz w:val="18"/>
                <w:szCs w:val="18"/>
              </w:rPr>
            </w:pPr>
          </w:p>
        </w:tc>
        <w:tc>
          <w:tcPr>
            <w:tcW w:w="4017" w:type="dxa"/>
          </w:tcPr>
          <w:p w14:paraId="009D8D52" w14:textId="77777777" w:rsidR="00882E99" w:rsidRDefault="00882E99">
            <w:pPr>
              <w:pBdr>
                <w:top w:val="nil"/>
                <w:left w:val="nil"/>
                <w:bottom w:val="nil"/>
                <w:right w:val="nil"/>
                <w:between w:val="nil"/>
              </w:pBdr>
              <w:spacing w:after="0" w:line="240" w:lineRule="auto"/>
              <w:rPr>
                <w:color w:val="000000"/>
                <w:sz w:val="18"/>
                <w:szCs w:val="18"/>
              </w:rPr>
            </w:pPr>
            <w:r w:rsidRPr="00915718">
              <w:rPr>
                <w:color w:val="000000"/>
                <w:sz w:val="18"/>
                <w:szCs w:val="18"/>
              </w:rPr>
              <w:t>Actualización en Administración Pública</w:t>
            </w:r>
          </w:p>
        </w:tc>
        <w:tc>
          <w:tcPr>
            <w:tcW w:w="1276" w:type="dxa"/>
          </w:tcPr>
          <w:p w14:paraId="37432508" w14:textId="77777777" w:rsidR="00882E99" w:rsidRDefault="00882E99">
            <w:pPr>
              <w:pBdr>
                <w:top w:val="nil"/>
                <w:left w:val="nil"/>
                <w:bottom w:val="nil"/>
                <w:right w:val="nil"/>
                <w:between w:val="nil"/>
              </w:pBdr>
              <w:spacing w:after="0" w:line="240" w:lineRule="auto"/>
              <w:rPr>
                <w:color w:val="000000"/>
                <w:sz w:val="18"/>
                <w:szCs w:val="18"/>
              </w:rPr>
            </w:pPr>
            <w:r>
              <w:rPr>
                <w:color w:val="000000"/>
                <w:sz w:val="18"/>
                <w:szCs w:val="18"/>
              </w:rPr>
              <w:t>Interno / Externo</w:t>
            </w:r>
          </w:p>
        </w:tc>
        <w:tc>
          <w:tcPr>
            <w:tcW w:w="1745" w:type="dxa"/>
          </w:tcPr>
          <w:p w14:paraId="25F07E1F" w14:textId="77777777" w:rsidR="00882E99" w:rsidRDefault="00882E99" w:rsidP="00882E99">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162344E1" w14:textId="77777777" w:rsidR="00882E99" w:rsidRDefault="00882E99" w:rsidP="00882E99">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62162881" w14:textId="77777777" w:rsidR="00882E99" w:rsidRDefault="00882E99" w:rsidP="00882E99">
            <w:pPr>
              <w:pBdr>
                <w:top w:val="nil"/>
                <w:left w:val="nil"/>
                <w:bottom w:val="nil"/>
                <w:right w:val="nil"/>
                <w:between w:val="nil"/>
              </w:pBdr>
              <w:spacing w:after="0" w:line="240" w:lineRule="auto"/>
              <w:rPr>
                <w:color w:val="000000"/>
                <w:sz w:val="18"/>
                <w:szCs w:val="18"/>
              </w:rPr>
            </w:pPr>
            <w:r>
              <w:rPr>
                <w:color w:val="000000"/>
                <w:sz w:val="18"/>
                <w:szCs w:val="18"/>
              </w:rPr>
              <w:t>Virtual</w:t>
            </w:r>
          </w:p>
        </w:tc>
      </w:tr>
    </w:tbl>
    <w:p w14:paraId="7562F47F" w14:textId="77777777" w:rsidR="00914C31" w:rsidRDefault="00914C31"/>
    <w:tbl>
      <w:tblPr>
        <w:tblStyle w:val="a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0"/>
        <w:gridCol w:w="4017"/>
        <w:gridCol w:w="1276"/>
        <w:gridCol w:w="1745"/>
      </w:tblGrid>
      <w:tr w:rsidR="00914C31" w14:paraId="7B3B3D5A" w14:textId="77777777" w:rsidTr="00634F9B">
        <w:trPr>
          <w:trHeight w:val="216"/>
        </w:trPr>
        <w:tc>
          <w:tcPr>
            <w:tcW w:w="8828" w:type="dxa"/>
            <w:gridSpan w:val="4"/>
            <w:shd w:val="clear" w:color="auto" w:fill="FFE599" w:themeFill="accent4" w:themeFillTint="66"/>
          </w:tcPr>
          <w:p w14:paraId="704AA8D1" w14:textId="77777777" w:rsidR="00914C31" w:rsidRDefault="005F7965">
            <w:pPr>
              <w:jc w:val="center"/>
              <w:rPr>
                <w:b/>
                <w:sz w:val="18"/>
                <w:szCs w:val="18"/>
              </w:rPr>
            </w:pPr>
            <w:r>
              <w:rPr>
                <w:b/>
                <w:sz w:val="18"/>
                <w:szCs w:val="18"/>
              </w:rPr>
              <w:t>NECESIDADES DE CAPACITACION CONTROL INTERNO</w:t>
            </w:r>
          </w:p>
        </w:tc>
      </w:tr>
      <w:tr w:rsidR="00914C31" w14:paraId="1D756D22" w14:textId="77777777" w:rsidTr="00634F9B">
        <w:trPr>
          <w:trHeight w:val="238"/>
        </w:trPr>
        <w:tc>
          <w:tcPr>
            <w:tcW w:w="1790" w:type="dxa"/>
            <w:shd w:val="clear" w:color="auto" w:fill="FFE599" w:themeFill="accent4" w:themeFillTint="66"/>
          </w:tcPr>
          <w:p w14:paraId="2AADA766" w14:textId="77777777" w:rsidR="00914C31" w:rsidRDefault="005F7965">
            <w:pPr>
              <w:jc w:val="center"/>
              <w:rPr>
                <w:b/>
                <w:sz w:val="18"/>
                <w:szCs w:val="18"/>
              </w:rPr>
            </w:pPr>
            <w:r>
              <w:rPr>
                <w:b/>
                <w:sz w:val="18"/>
                <w:szCs w:val="18"/>
              </w:rPr>
              <w:t>EJE TEMATICO</w:t>
            </w:r>
          </w:p>
        </w:tc>
        <w:tc>
          <w:tcPr>
            <w:tcW w:w="4017" w:type="dxa"/>
            <w:shd w:val="clear" w:color="auto" w:fill="FFE599" w:themeFill="accent4" w:themeFillTint="66"/>
          </w:tcPr>
          <w:p w14:paraId="62FBB7B7" w14:textId="77777777" w:rsidR="00914C31" w:rsidRDefault="005F7965">
            <w:pPr>
              <w:jc w:val="center"/>
              <w:rPr>
                <w:b/>
                <w:sz w:val="18"/>
                <w:szCs w:val="18"/>
              </w:rPr>
            </w:pPr>
            <w:r>
              <w:rPr>
                <w:b/>
                <w:sz w:val="18"/>
                <w:szCs w:val="18"/>
              </w:rPr>
              <w:t>TEMA/CAPACITACION</w:t>
            </w:r>
          </w:p>
        </w:tc>
        <w:tc>
          <w:tcPr>
            <w:tcW w:w="1276" w:type="dxa"/>
            <w:shd w:val="clear" w:color="auto" w:fill="FFE599" w:themeFill="accent4" w:themeFillTint="66"/>
          </w:tcPr>
          <w:p w14:paraId="6DC3C224" w14:textId="77777777" w:rsidR="00914C31" w:rsidRDefault="005F7965">
            <w:pPr>
              <w:jc w:val="center"/>
              <w:rPr>
                <w:b/>
                <w:sz w:val="18"/>
                <w:szCs w:val="18"/>
              </w:rPr>
            </w:pPr>
            <w:r>
              <w:rPr>
                <w:b/>
                <w:sz w:val="18"/>
                <w:szCs w:val="18"/>
              </w:rPr>
              <w:t>FORMADOR</w:t>
            </w:r>
          </w:p>
        </w:tc>
        <w:tc>
          <w:tcPr>
            <w:tcW w:w="1745" w:type="dxa"/>
            <w:shd w:val="clear" w:color="auto" w:fill="FFE599" w:themeFill="accent4" w:themeFillTint="66"/>
          </w:tcPr>
          <w:p w14:paraId="09FBD70B" w14:textId="77777777" w:rsidR="00914C31" w:rsidRDefault="005F7965">
            <w:pPr>
              <w:jc w:val="center"/>
              <w:rPr>
                <w:b/>
                <w:sz w:val="18"/>
                <w:szCs w:val="18"/>
              </w:rPr>
            </w:pPr>
            <w:r>
              <w:rPr>
                <w:b/>
                <w:sz w:val="18"/>
                <w:szCs w:val="18"/>
              </w:rPr>
              <w:t>MODALIDAD</w:t>
            </w:r>
          </w:p>
        </w:tc>
      </w:tr>
      <w:tr w:rsidR="00914C31" w14:paraId="60B02455" w14:textId="77777777">
        <w:tc>
          <w:tcPr>
            <w:tcW w:w="1790" w:type="dxa"/>
            <w:vMerge w:val="restart"/>
          </w:tcPr>
          <w:p w14:paraId="3CE8644E" w14:textId="77777777" w:rsidR="00914C31" w:rsidRDefault="00914C31">
            <w:pPr>
              <w:pBdr>
                <w:top w:val="nil"/>
                <w:left w:val="nil"/>
                <w:bottom w:val="nil"/>
                <w:right w:val="nil"/>
                <w:between w:val="nil"/>
              </w:pBdr>
              <w:spacing w:after="0" w:line="240" w:lineRule="auto"/>
              <w:rPr>
                <w:color w:val="000000"/>
                <w:sz w:val="18"/>
                <w:szCs w:val="18"/>
              </w:rPr>
            </w:pPr>
          </w:p>
          <w:p w14:paraId="3A5CCB98"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lastRenderedPageBreak/>
              <w:t xml:space="preserve">Eje 1: </w:t>
            </w:r>
            <w:r w:rsidR="00474DD1">
              <w:rPr>
                <w:color w:val="000000"/>
                <w:sz w:val="18"/>
                <w:szCs w:val="18"/>
              </w:rPr>
              <w:t>Gestión</w:t>
            </w:r>
            <w:r>
              <w:rPr>
                <w:color w:val="000000"/>
                <w:sz w:val="18"/>
                <w:szCs w:val="18"/>
              </w:rPr>
              <w:t xml:space="preserve"> del Conocimiento y la </w:t>
            </w:r>
            <w:r w:rsidR="00474DD1">
              <w:rPr>
                <w:color w:val="000000"/>
                <w:sz w:val="18"/>
                <w:szCs w:val="18"/>
              </w:rPr>
              <w:t>Innovación</w:t>
            </w:r>
            <w:r>
              <w:rPr>
                <w:color w:val="000000"/>
                <w:sz w:val="18"/>
                <w:szCs w:val="18"/>
              </w:rPr>
              <w:t xml:space="preserve"> </w:t>
            </w:r>
          </w:p>
        </w:tc>
        <w:tc>
          <w:tcPr>
            <w:tcW w:w="4017" w:type="dxa"/>
          </w:tcPr>
          <w:p w14:paraId="14FB5618" w14:textId="77777777" w:rsidR="00914C31" w:rsidRDefault="00077C77">
            <w:pPr>
              <w:pBdr>
                <w:top w:val="nil"/>
                <w:left w:val="nil"/>
                <w:bottom w:val="nil"/>
                <w:right w:val="nil"/>
                <w:between w:val="nil"/>
              </w:pBdr>
              <w:spacing w:after="0" w:line="240" w:lineRule="auto"/>
              <w:rPr>
                <w:color w:val="000000"/>
                <w:sz w:val="18"/>
                <w:szCs w:val="18"/>
              </w:rPr>
            </w:pPr>
            <w:r>
              <w:rPr>
                <w:color w:val="000000"/>
                <w:sz w:val="18"/>
                <w:szCs w:val="18"/>
              </w:rPr>
              <w:lastRenderedPageBreak/>
              <w:t>Capacitación de conocimientos jurídicos básicos</w:t>
            </w:r>
          </w:p>
        </w:tc>
        <w:tc>
          <w:tcPr>
            <w:tcW w:w="1276" w:type="dxa"/>
          </w:tcPr>
          <w:p w14:paraId="0922A253" w14:textId="77777777" w:rsidR="00914C31" w:rsidRDefault="00077C77">
            <w:pPr>
              <w:pBdr>
                <w:top w:val="nil"/>
                <w:left w:val="nil"/>
                <w:bottom w:val="nil"/>
                <w:right w:val="nil"/>
                <w:between w:val="nil"/>
              </w:pBdr>
              <w:spacing w:after="0" w:line="240" w:lineRule="auto"/>
              <w:rPr>
                <w:color w:val="000000"/>
                <w:sz w:val="18"/>
                <w:szCs w:val="18"/>
              </w:rPr>
            </w:pPr>
            <w:r>
              <w:rPr>
                <w:color w:val="000000"/>
                <w:sz w:val="18"/>
                <w:szCs w:val="18"/>
              </w:rPr>
              <w:t>externo</w:t>
            </w:r>
          </w:p>
        </w:tc>
        <w:tc>
          <w:tcPr>
            <w:tcW w:w="1745" w:type="dxa"/>
          </w:tcPr>
          <w:p w14:paraId="10BA0832" w14:textId="77777777" w:rsidR="00077C77" w:rsidRDefault="00077C77" w:rsidP="00077C77">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4BD928ED" w14:textId="77777777" w:rsidR="00077C77" w:rsidRDefault="00077C77" w:rsidP="00077C77">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6503DFDE" w14:textId="77777777" w:rsidR="00914C31" w:rsidRDefault="00077C77" w:rsidP="00077C77">
            <w:pPr>
              <w:pBdr>
                <w:top w:val="nil"/>
                <w:left w:val="nil"/>
                <w:bottom w:val="nil"/>
                <w:right w:val="nil"/>
                <w:between w:val="nil"/>
              </w:pBdr>
              <w:spacing w:after="0" w:line="240" w:lineRule="auto"/>
              <w:rPr>
                <w:color w:val="000000"/>
                <w:sz w:val="18"/>
                <w:szCs w:val="18"/>
              </w:rPr>
            </w:pPr>
            <w:r>
              <w:rPr>
                <w:sz w:val="18"/>
                <w:szCs w:val="18"/>
              </w:rPr>
              <w:lastRenderedPageBreak/>
              <w:t>Virtual</w:t>
            </w:r>
          </w:p>
        </w:tc>
      </w:tr>
      <w:tr w:rsidR="00914C31" w14:paraId="0A8C2AD1" w14:textId="77777777">
        <w:tc>
          <w:tcPr>
            <w:tcW w:w="1790" w:type="dxa"/>
            <w:vMerge/>
          </w:tcPr>
          <w:p w14:paraId="606EC52A" w14:textId="77777777" w:rsidR="00914C31" w:rsidRDefault="00914C31">
            <w:pPr>
              <w:widowControl w:val="0"/>
              <w:pBdr>
                <w:top w:val="nil"/>
                <w:left w:val="nil"/>
                <w:bottom w:val="nil"/>
                <w:right w:val="nil"/>
                <w:between w:val="nil"/>
              </w:pBdr>
              <w:spacing w:after="0"/>
              <w:rPr>
                <w:color w:val="000000"/>
                <w:sz w:val="18"/>
                <w:szCs w:val="18"/>
              </w:rPr>
            </w:pPr>
          </w:p>
        </w:tc>
        <w:tc>
          <w:tcPr>
            <w:tcW w:w="4017" w:type="dxa"/>
          </w:tcPr>
          <w:p w14:paraId="148ED8DE" w14:textId="77777777" w:rsidR="00914C31" w:rsidRDefault="00077C77">
            <w:pPr>
              <w:pBdr>
                <w:top w:val="nil"/>
                <w:left w:val="nil"/>
                <w:bottom w:val="nil"/>
                <w:right w:val="nil"/>
                <w:between w:val="nil"/>
              </w:pBdr>
              <w:spacing w:after="0" w:line="240" w:lineRule="auto"/>
              <w:rPr>
                <w:color w:val="000000"/>
                <w:sz w:val="18"/>
                <w:szCs w:val="18"/>
              </w:rPr>
            </w:pPr>
            <w:r>
              <w:rPr>
                <w:color w:val="000000"/>
                <w:sz w:val="18"/>
                <w:szCs w:val="18"/>
              </w:rPr>
              <w:t>Capacitación en conceptos básicos financieros</w:t>
            </w:r>
          </w:p>
        </w:tc>
        <w:tc>
          <w:tcPr>
            <w:tcW w:w="1276" w:type="dxa"/>
          </w:tcPr>
          <w:p w14:paraId="472272BF" w14:textId="77777777" w:rsidR="00914C31" w:rsidRDefault="00FE38C8">
            <w:pPr>
              <w:pBdr>
                <w:top w:val="nil"/>
                <w:left w:val="nil"/>
                <w:bottom w:val="nil"/>
                <w:right w:val="nil"/>
                <w:between w:val="nil"/>
              </w:pBdr>
              <w:spacing w:after="0" w:line="240" w:lineRule="auto"/>
              <w:rPr>
                <w:color w:val="000000"/>
                <w:sz w:val="18"/>
                <w:szCs w:val="18"/>
              </w:rPr>
            </w:pPr>
            <w:r>
              <w:rPr>
                <w:color w:val="000000"/>
                <w:sz w:val="18"/>
                <w:szCs w:val="18"/>
              </w:rPr>
              <w:t>externo</w:t>
            </w:r>
          </w:p>
        </w:tc>
        <w:tc>
          <w:tcPr>
            <w:tcW w:w="1745" w:type="dxa"/>
          </w:tcPr>
          <w:p w14:paraId="0F98E8C6" w14:textId="77777777" w:rsidR="00077C77" w:rsidRDefault="00077C77" w:rsidP="00077C77">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7826B02B" w14:textId="77777777" w:rsidR="00077C77" w:rsidRDefault="00077C77" w:rsidP="00077C77">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7F416352" w14:textId="77777777" w:rsidR="00914C31" w:rsidRDefault="00077C77" w:rsidP="00077C77">
            <w:pPr>
              <w:pBdr>
                <w:top w:val="nil"/>
                <w:left w:val="nil"/>
                <w:bottom w:val="nil"/>
                <w:right w:val="nil"/>
                <w:between w:val="nil"/>
              </w:pBdr>
              <w:spacing w:after="0" w:line="240" w:lineRule="auto"/>
              <w:rPr>
                <w:color w:val="000000"/>
                <w:sz w:val="18"/>
                <w:szCs w:val="18"/>
              </w:rPr>
            </w:pPr>
            <w:r>
              <w:rPr>
                <w:sz w:val="18"/>
                <w:szCs w:val="18"/>
              </w:rPr>
              <w:t>Virtual</w:t>
            </w:r>
          </w:p>
        </w:tc>
      </w:tr>
      <w:tr w:rsidR="00914C31" w14:paraId="4F5056D3" w14:textId="77777777">
        <w:tc>
          <w:tcPr>
            <w:tcW w:w="1790" w:type="dxa"/>
          </w:tcPr>
          <w:p w14:paraId="3E53484D"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 xml:space="preserve">Eje 2: </w:t>
            </w:r>
            <w:r w:rsidR="00474DD1">
              <w:rPr>
                <w:color w:val="000000"/>
                <w:sz w:val="18"/>
                <w:szCs w:val="18"/>
              </w:rPr>
              <w:t>Creación</w:t>
            </w:r>
            <w:r>
              <w:rPr>
                <w:color w:val="000000"/>
                <w:sz w:val="18"/>
                <w:szCs w:val="18"/>
              </w:rPr>
              <w:t xml:space="preserve"> del Valor Publico</w:t>
            </w:r>
          </w:p>
        </w:tc>
        <w:tc>
          <w:tcPr>
            <w:tcW w:w="4017" w:type="dxa"/>
          </w:tcPr>
          <w:p w14:paraId="1C098A8A" w14:textId="77777777" w:rsidR="00077C77" w:rsidRPr="0001151A" w:rsidRDefault="00077C77">
            <w:pPr>
              <w:pBdr>
                <w:top w:val="nil"/>
                <w:left w:val="nil"/>
                <w:bottom w:val="nil"/>
                <w:right w:val="nil"/>
                <w:between w:val="nil"/>
              </w:pBdr>
              <w:spacing w:after="0" w:line="240" w:lineRule="auto"/>
              <w:rPr>
                <w:color w:val="000000"/>
                <w:sz w:val="18"/>
                <w:szCs w:val="18"/>
              </w:rPr>
            </w:pPr>
          </w:p>
          <w:p w14:paraId="35149E6F" w14:textId="77777777" w:rsidR="00914C31" w:rsidRPr="0001151A" w:rsidRDefault="00077C77">
            <w:pPr>
              <w:pBdr>
                <w:top w:val="nil"/>
                <w:left w:val="nil"/>
                <w:bottom w:val="nil"/>
                <w:right w:val="nil"/>
                <w:between w:val="nil"/>
              </w:pBdr>
              <w:spacing w:after="0" w:line="240" w:lineRule="auto"/>
              <w:rPr>
                <w:color w:val="000000"/>
                <w:sz w:val="18"/>
                <w:szCs w:val="18"/>
              </w:rPr>
            </w:pPr>
            <w:r w:rsidRPr="0001151A">
              <w:rPr>
                <w:color w:val="000000"/>
                <w:sz w:val="18"/>
                <w:szCs w:val="18"/>
              </w:rPr>
              <w:t>Gerencia publica integral</w:t>
            </w:r>
          </w:p>
        </w:tc>
        <w:tc>
          <w:tcPr>
            <w:tcW w:w="1276" w:type="dxa"/>
          </w:tcPr>
          <w:p w14:paraId="730EDB0B" w14:textId="77777777" w:rsidR="00914C31" w:rsidRDefault="00FE38C8">
            <w:pPr>
              <w:pBdr>
                <w:top w:val="nil"/>
                <w:left w:val="nil"/>
                <w:bottom w:val="nil"/>
                <w:right w:val="nil"/>
                <w:between w:val="nil"/>
              </w:pBdr>
              <w:spacing w:after="0" w:line="240" w:lineRule="auto"/>
              <w:rPr>
                <w:color w:val="000000"/>
                <w:sz w:val="18"/>
                <w:szCs w:val="18"/>
              </w:rPr>
            </w:pPr>
            <w:r>
              <w:rPr>
                <w:color w:val="000000"/>
                <w:sz w:val="18"/>
                <w:szCs w:val="18"/>
              </w:rPr>
              <w:t>externo</w:t>
            </w:r>
          </w:p>
        </w:tc>
        <w:tc>
          <w:tcPr>
            <w:tcW w:w="1745" w:type="dxa"/>
          </w:tcPr>
          <w:p w14:paraId="1BF62338" w14:textId="77777777" w:rsidR="00077C77" w:rsidRDefault="00077C77" w:rsidP="00077C77">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4CB1D650" w14:textId="77777777" w:rsidR="00077C77" w:rsidRDefault="00077C77" w:rsidP="00077C77">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5D779307" w14:textId="77777777" w:rsidR="00914C31" w:rsidRDefault="00077C77" w:rsidP="00077C77">
            <w:pPr>
              <w:pBdr>
                <w:top w:val="nil"/>
                <w:left w:val="nil"/>
                <w:bottom w:val="nil"/>
                <w:right w:val="nil"/>
                <w:between w:val="nil"/>
              </w:pBdr>
              <w:spacing w:after="0" w:line="240" w:lineRule="auto"/>
              <w:rPr>
                <w:color w:val="000000"/>
                <w:sz w:val="18"/>
                <w:szCs w:val="18"/>
              </w:rPr>
            </w:pPr>
            <w:r>
              <w:rPr>
                <w:sz w:val="18"/>
                <w:szCs w:val="18"/>
              </w:rPr>
              <w:t>Virtual</w:t>
            </w:r>
          </w:p>
        </w:tc>
      </w:tr>
      <w:tr w:rsidR="00914C31" w14:paraId="781EEC38" w14:textId="77777777">
        <w:tc>
          <w:tcPr>
            <w:tcW w:w="1790" w:type="dxa"/>
          </w:tcPr>
          <w:p w14:paraId="581FA9FA"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 xml:space="preserve">Eje 3: </w:t>
            </w:r>
            <w:r w:rsidR="00474DD1">
              <w:rPr>
                <w:color w:val="000000"/>
                <w:sz w:val="18"/>
                <w:szCs w:val="18"/>
              </w:rPr>
              <w:t>Transformación</w:t>
            </w:r>
            <w:r>
              <w:rPr>
                <w:color w:val="000000"/>
                <w:sz w:val="18"/>
                <w:szCs w:val="18"/>
              </w:rPr>
              <w:t xml:space="preserve"> digital </w:t>
            </w:r>
          </w:p>
        </w:tc>
        <w:tc>
          <w:tcPr>
            <w:tcW w:w="4017" w:type="dxa"/>
          </w:tcPr>
          <w:p w14:paraId="51C8C70B" w14:textId="77777777" w:rsidR="00914C31" w:rsidRPr="0001151A" w:rsidRDefault="00495B4D">
            <w:pPr>
              <w:pBdr>
                <w:top w:val="nil"/>
                <w:left w:val="nil"/>
                <w:bottom w:val="nil"/>
                <w:right w:val="nil"/>
                <w:between w:val="nil"/>
              </w:pBdr>
              <w:spacing w:after="0" w:line="240" w:lineRule="auto"/>
              <w:rPr>
                <w:color w:val="000000"/>
                <w:sz w:val="18"/>
                <w:szCs w:val="18"/>
              </w:rPr>
            </w:pPr>
            <w:r w:rsidRPr="0001151A">
              <w:rPr>
                <w:color w:val="000000"/>
                <w:sz w:val="18"/>
                <w:szCs w:val="18"/>
              </w:rPr>
              <w:t xml:space="preserve">Manejo de herramientas </w:t>
            </w:r>
            <w:r w:rsidR="00E308D7" w:rsidRPr="0001151A">
              <w:rPr>
                <w:color w:val="000000"/>
                <w:sz w:val="18"/>
                <w:szCs w:val="18"/>
              </w:rPr>
              <w:t>tecnológicos con énfasis en Excel</w:t>
            </w:r>
          </w:p>
        </w:tc>
        <w:tc>
          <w:tcPr>
            <w:tcW w:w="1276" w:type="dxa"/>
          </w:tcPr>
          <w:p w14:paraId="1E88C811" w14:textId="77777777" w:rsidR="00914C31" w:rsidRDefault="00077C77">
            <w:pPr>
              <w:pBdr>
                <w:top w:val="nil"/>
                <w:left w:val="nil"/>
                <w:bottom w:val="nil"/>
                <w:right w:val="nil"/>
                <w:between w:val="nil"/>
              </w:pBdr>
              <w:spacing w:after="0" w:line="240" w:lineRule="auto"/>
              <w:rPr>
                <w:color w:val="000000"/>
                <w:sz w:val="18"/>
                <w:szCs w:val="18"/>
              </w:rPr>
            </w:pPr>
            <w:r>
              <w:rPr>
                <w:color w:val="000000"/>
                <w:sz w:val="18"/>
                <w:szCs w:val="18"/>
              </w:rPr>
              <w:t>externo</w:t>
            </w:r>
          </w:p>
        </w:tc>
        <w:tc>
          <w:tcPr>
            <w:tcW w:w="1745" w:type="dxa"/>
          </w:tcPr>
          <w:p w14:paraId="006FEA34" w14:textId="77777777" w:rsidR="00077C77" w:rsidRDefault="00077C77" w:rsidP="00077C77">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60787EF1" w14:textId="77777777" w:rsidR="00077C77" w:rsidRDefault="00077C77" w:rsidP="00077C77">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09AACA48" w14:textId="77777777" w:rsidR="00914C31" w:rsidRDefault="00077C77" w:rsidP="00077C77">
            <w:pPr>
              <w:pBdr>
                <w:top w:val="nil"/>
                <w:left w:val="nil"/>
                <w:bottom w:val="nil"/>
                <w:right w:val="nil"/>
                <w:between w:val="nil"/>
              </w:pBdr>
              <w:spacing w:after="0" w:line="240" w:lineRule="auto"/>
              <w:rPr>
                <w:color w:val="000000"/>
                <w:sz w:val="18"/>
                <w:szCs w:val="18"/>
              </w:rPr>
            </w:pPr>
            <w:r>
              <w:rPr>
                <w:sz w:val="18"/>
                <w:szCs w:val="18"/>
              </w:rPr>
              <w:t>Virtual</w:t>
            </w:r>
          </w:p>
        </w:tc>
      </w:tr>
    </w:tbl>
    <w:p w14:paraId="28441CDE" w14:textId="77777777" w:rsidR="00B754BC" w:rsidRDefault="00B754BC" w:rsidP="008F641B">
      <w:pPr>
        <w:ind w:firstLine="720"/>
        <w:jc w:val="both"/>
        <w:rPr>
          <w:b/>
        </w:rPr>
      </w:pPr>
    </w:p>
    <w:p w14:paraId="53403AD9" w14:textId="4EED4258" w:rsidR="00914C31" w:rsidRDefault="008F641B" w:rsidP="008F641B">
      <w:pPr>
        <w:ind w:firstLine="720"/>
        <w:jc w:val="both"/>
        <w:rPr>
          <w:b/>
        </w:rPr>
      </w:pPr>
      <w:r>
        <w:rPr>
          <w:b/>
        </w:rPr>
        <w:t xml:space="preserve">6.2 </w:t>
      </w:r>
      <w:r w:rsidR="00474DD1">
        <w:rPr>
          <w:b/>
        </w:rPr>
        <w:t>Implementación</w:t>
      </w:r>
      <w:r w:rsidR="005F7965">
        <w:rPr>
          <w:b/>
        </w:rPr>
        <w:t xml:space="preserve"> Modelo Integrado de </w:t>
      </w:r>
      <w:r w:rsidR="00474DD1">
        <w:rPr>
          <w:b/>
        </w:rPr>
        <w:t>Gestión</w:t>
      </w:r>
      <w:r w:rsidR="005F7965">
        <w:rPr>
          <w:b/>
        </w:rPr>
        <w:t xml:space="preserve"> y Control MIPG</w:t>
      </w:r>
    </w:p>
    <w:p w14:paraId="621E8B92" w14:textId="77777777" w:rsidR="00914C31" w:rsidRDefault="005F7965" w:rsidP="003171F2">
      <w:pPr>
        <w:jc w:val="both"/>
      </w:pPr>
      <w:r>
        <w:t xml:space="preserve">Se consolida la información de necesidades de capacitación a partir de la implementación del Modelo Integrado de </w:t>
      </w:r>
      <w:r w:rsidR="00474DD1">
        <w:t>Planeación</w:t>
      </w:r>
      <w:r>
        <w:t xml:space="preserve"> y </w:t>
      </w:r>
      <w:r w:rsidR="00474DD1">
        <w:t>Gestión</w:t>
      </w:r>
      <w:r>
        <w:t xml:space="preserve">, basado en las </w:t>
      </w:r>
      <w:r w:rsidR="00474DD1">
        <w:t>Dimensiones</w:t>
      </w:r>
      <w:r>
        <w:t xml:space="preserve"> y </w:t>
      </w:r>
      <w:r w:rsidR="00474DD1">
        <w:t>Políticas</w:t>
      </w:r>
      <w:r>
        <w:t xml:space="preserve"> de MIPG.  </w:t>
      </w:r>
    </w:p>
    <w:tbl>
      <w:tblPr>
        <w:tblStyle w:val="a2"/>
        <w:tblW w:w="886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2964"/>
        <w:gridCol w:w="1404"/>
        <w:gridCol w:w="1251"/>
        <w:gridCol w:w="1494"/>
      </w:tblGrid>
      <w:tr w:rsidR="00914C31" w14:paraId="2FCD407E" w14:textId="77777777" w:rsidTr="00634F9B">
        <w:tc>
          <w:tcPr>
            <w:tcW w:w="1753" w:type="dxa"/>
            <w:shd w:val="clear" w:color="auto" w:fill="FFE599" w:themeFill="accent4" w:themeFillTint="66"/>
          </w:tcPr>
          <w:p w14:paraId="48DD39BA" w14:textId="77777777" w:rsidR="00914C31" w:rsidRDefault="00474DD1">
            <w:r>
              <w:t>Políticas</w:t>
            </w:r>
            <w:r w:rsidR="005F7965">
              <w:t xml:space="preserve"> MIPG</w:t>
            </w:r>
          </w:p>
        </w:tc>
        <w:tc>
          <w:tcPr>
            <w:tcW w:w="2964" w:type="dxa"/>
            <w:shd w:val="clear" w:color="auto" w:fill="FFE599" w:themeFill="accent4" w:themeFillTint="66"/>
          </w:tcPr>
          <w:p w14:paraId="69FC7EAB" w14:textId="77777777" w:rsidR="00914C31" w:rsidRDefault="005F7965">
            <w:r>
              <w:t xml:space="preserve">Temas de </w:t>
            </w:r>
            <w:r w:rsidR="00474DD1">
              <w:t>Capacitación</w:t>
            </w:r>
            <w:r>
              <w:t xml:space="preserve"> </w:t>
            </w:r>
          </w:p>
        </w:tc>
        <w:tc>
          <w:tcPr>
            <w:tcW w:w="1404" w:type="dxa"/>
            <w:shd w:val="clear" w:color="auto" w:fill="FFE599" w:themeFill="accent4" w:themeFillTint="66"/>
          </w:tcPr>
          <w:p w14:paraId="169447C1" w14:textId="77777777" w:rsidR="00914C31" w:rsidRDefault="005F7965">
            <w:r>
              <w:t xml:space="preserve">Eje </w:t>
            </w:r>
            <w:r w:rsidR="00474DD1">
              <w:t>Temático</w:t>
            </w:r>
          </w:p>
        </w:tc>
        <w:tc>
          <w:tcPr>
            <w:tcW w:w="1251" w:type="dxa"/>
            <w:shd w:val="clear" w:color="auto" w:fill="FFE599" w:themeFill="accent4" w:themeFillTint="66"/>
          </w:tcPr>
          <w:p w14:paraId="51918497" w14:textId="77777777" w:rsidR="00914C31" w:rsidRDefault="005F7965">
            <w:r>
              <w:t xml:space="preserve">Formador </w:t>
            </w:r>
          </w:p>
        </w:tc>
        <w:tc>
          <w:tcPr>
            <w:tcW w:w="1494" w:type="dxa"/>
            <w:shd w:val="clear" w:color="auto" w:fill="FFE599" w:themeFill="accent4" w:themeFillTint="66"/>
          </w:tcPr>
          <w:p w14:paraId="569867A6" w14:textId="77777777" w:rsidR="00914C31" w:rsidRDefault="005F7965">
            <w:r>
              <w:t xml:space="preserve">Modalidad </w:t>
            </w:r>
          </w:p>
        </w:tc>
      </w:tr>
      <w:tr w:rsidR="00914C31" w14:paraId="65ABE4F1" w14:textId="77777777">
        <w:tc>
          <w:tcPr>
            <w:tcW w:w="1753" w:type="dxa"/>
          </w:tcPr>
          <w:p w14:paraId="702FFEE8" w14:textId="77777777" w:rsidR="00914C31" w:rsidRDefault="00474DD1">
            <w:r>
              <w:t>Política</w:t>
            </w:r>
            <w:r w:rsidR="005F7965">
              <w:t xml:space="preserve"> de </w:t>
            </w:r>
            <w:r>
              <w:t>Rendición</w:t>
            </w:r>
            <w:r w:rsidR="005F7965">
              <w:t xml:space="preserve"> de Cuentas </w:t>
            </w:r>
          </w:p>
        </w:tc>
        <w:tc>
          <w:tcPr>
            <w:tcW w:w="2964" w:type="dxa"/>
          </w:tcPr>
          <w:p w14:paraId="7C530203" w14:textId="77777777" w:rsidR="00914C31" w:rsidRDefault="00474DD1">
            <w:r>
              <w:rPr>
                <w:sz w:val="20"/>
                <w:szCs w:val="20"/>
              </w:rPr>
              <w:t>Participación</w:t>
            </w:r>
            <w:r w:rsidR="005F7965">
              <w:rPr>
                <w:sz w:val="20"/>
                <w:szCs w:val="20"/>
              </w:rPr>
              <w:t xml:space="preserve"> ciudadana y control social</w:t>
            </w:r>
          </w:p>
        </w:tc>
        <w:tc>
          <w:tcPr>
            <w:tcW w:w="1404" w:type="dxa"/>
          </w:tcPr>
          <w:p w14:paraId="1781377C" w14:textId="77777777" w:rsidR="000E6179" w:rsidRPr="000E6179" w:rsidRDefault="000E6179">
            <w:pPr>
              <w:rPr>
                <w:color w:val="000000"/>
                <w:sz w:val="20"/>
                <w:szCs w:val="20"/>
              </w:rPr>
            </w:pPr>
            <w:r w:rsidRPr="000E6179">
              <w:rPr>
                <w:color w:val="000000"/>
                <w:sz w:val="20"/>
                <w:szCs w:val="20"/>
              </w:rPr>
              <w:t>Eje 1: Gestión del Conocimiento y la Innovación</w:t>
            </w:r>
          </w:p>
          <w:p w14:paraId="533A5667" w14:textId="77777777" w:rsidR="00914C31" w:rsidRPr="00077C77" w:rsidRDefault="00077C77">
            <w:pPr>
              <w:rPr>
                <w:sz w:val="20"/>
                <w:szCs w:val="20"/>
              </w:rPr>
            </w:pPr>
            <w:r w:rsidRPr="000E6179">
              <w:rPr>
                <w:color w:val="000000"/>
                <w:sz w:val="20"/>
                <w:szCs w:val="20"/>
              </w:rPr>
              <w:t>Eje 2: Creación del Valor Publico</w:t>
            </w:r>
          </w:p>
        </w:tc>
        <w:tc>
          <w:tcPr>
            <w:tcW w:w="1251" w:type="dxa"/>
          </w:tcPr>
          <w:p w14:paraId="00119CC4" w14:textId="77777777" w:rsidR="00914C31" w:rsidRDefault="00077C77">
            <w:r>
              <w:t>externo</w:t>
            </w:r>
          </w:p>
        </w:tc>
        <w:tc>
          <w:tcPr>
            <w:tcW w:w="1494" w:type="dxa"/>
          </w:tcPr>
          <w:p w14:paraId="3EB7BB88"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29A23051"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4E2467B8" w14:textId="77777777" w:rsidR="00914C31" w:rsidRDefault="005F7965">
            <w:r>
              <w:rPr>
                <w:sz w:val="18"/>
                <w:szCs w:val="18"/>
              </w:rPr>
              <w:t>Virtual</w:t>
            </w:r>
          </w:p>
        </w:tc>
      </w:tr>
      <w:tr w:rsidR="00914C31" w14:paraId="24D3ED46" w14:textId="77777777">
        <w:trPr>
          <w:trHeight w:val="329"/>
        </w:trPr>
        <w:tc>
          <w:tcPr>
            <w:tcW w:w="1753" w:type="dxa"/>
            <w:vMerge w:val="restart"/>
          </w:tcPr>
          <w:p w14:paraId="0E7AEF5C" w14:textId="77777777" w:rsidR="00914C31" w:rsidRDefault="00474DD1">
            <w:r>
              <w:rPr>
                <w:color w:val="000000"/>
                <w:sz w:val="20"/>
                <w:szCs w:val="20"/>
              </w:rPr>
              <w:t>Política</w:t>
            </w:r>
            <w:r w:rsidR="005F7965">
              <w:rPr>
                <w:color w:val="000000"/>
                <w:sz w:val="20"/>
                <w:szCs w:val="20"/>
              </w:rPr>
              <w:t xml:space="preserve"> de integridad</w:t>
            </w:r>
          </w:p>
        </w:tc>
        <w:tc>
          <w:tcPr>
            <w:tcW w:w="2964" w:type="dxa"/>
          </w:tcPr>
          <w:p w14:paraId="1D3D4EED" w14:textId="77777777" w:rsidR="00914C31" w:rsidRDefault="00474DD1">
            <w:r w:rsidRPr="00E957A3">
              <w:rPr>
                <w:sz w:val="20"/>
                <w:szCs w:val="20"/>
              </w:rPr>
              <w:t>Código</w:t>
            </w:r>
            <w:r w:rsidR="005F7965" w:rsidRPr="00E957A3">
              <w:rPr>
                <w:sz w:val="20"/>
                <w:szCs w:val="20"/>
              </w:rPr>
              <w:t xml:space="preserve"> de integridad</w:t>
            </w:r>
          </w:p>
        </w:tc>
        <w:tc>
          <w:tcPr>
            <w:tcW w:w="1404" w:type="dxa"/>
            <w:vMerge w:val="restart"/>
          </w:tcPr>
          <w:p w14:paraId="54099DE8" w14:textId="77777777" w:rsidR="00914C31" w:rsidRPr="00071D90" w:rsidRDefault="000E6179">
            <w:pPr>
              <w:rPr>
                <w:sz w:val="20"/>
                <w:szCs w:val="20"/>
              </w:rPr>
            </w:pPr>
            <w:r w:rsidRPr="00071D90">
              <w:rPr>
                <w:sz w:val="20"/>
                <w:szCs w:val="20"/>
              </w:rPr>
              <w:t>Eje 2: Creación del Valor Publico</w:t>
            </w:r>
          </w:p>
          <w:p w14:paraId="0FFBB5E2" w14:textId="77777777" w:rsidR="00071D90" w:rsidRPr="000E6179" w:rsidRDefault="00071D90">
            <w:pPr>
              <w:rPr>
                <w:sz w:val="20"/>
                <w:szCs w:val="20"/>
              </w:rPr>
            </w:pPr>
            <w:r w:rsidRPr="00071D90">
              <w:rPr>
                <w:color w:val="000000"/>
                <w:sz w:val="20"/>
                <w:szCs w:val="20"/>
              </w:rPr>
              <w:t>Eje 4: Probidad y Ética de lo Publico</w:t>
            </w:r>
          </w:p>
        </w:tc>
        <w:tc>
          <w:tcPr>
            <w:tcW w:w="1251" w:type="dxa"/>
            <w:vMerge w:val="restart"/>
          </w:tcPr>
          <w:p w14:paraId="467D6875" w14:textId="77777777" w:rsidR="00914C31" w:rsidRDefault="00071D90">
            <w:r>
              <w:t>externo</w:t>
            </w:r>
          </w:p>
        </w:tc>
        <w:tc>
          <w:tcPr>
            <w:tcW w:w="1494" w:type="dxa"/>
            <w:vMerge w:val="restart"/>
          </w:tcPr>
          <w:p w14:paraId="541D23AC"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7CEE6F26"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622AF3B2" w14:textId="77777777" w:rsidR="00914C31" w:rsidRDefault="005F7965">
            <w:r>
              <w:rPr>
                <w:sz w:val="18"/>
                <w:szCs w:val="18"/>
              </w:rPr>
              <w:t>Virtual</w:t>
            </w:r>
          </w:p>
        </w:tc>
      </w:tr>
      <w:tr w:rsidR="00914C31" w14:paraId="492A7B9C" w14:textId="77777777" w:rsidTr="000E6179">
        <w:trPr>
          <w:trHeight w:val="930"/>
        </w:trPr>
        <w:tc>
          <w:tcPr>
            <w:tcW w:w="1753" w:type="dxa"/>
            <w:vMerge/>
          </w:tcPr>
          <w:p w14:paraId="714268B3" w14:textId="77777777" w:rsidR="00914C31" w:rsidRDefault="00914C31">
            <w:pPr>
              <w:widowControl w:val="0"/>
              <w:pBdr>
                <w:top w:val="nil"/>
                <w:left w:val="nil"/>
                <w:bottom w:val="nil"/>
                <w:right w:val="nil"/>
                <w:between w:val="nil"/>
              </w:pBdr>
              <w:spacing w:after="0"/>
            </w:pPr>
          </w:p>
        </w:tc>
        <w:tc>
          <w:tcPr>
            <w:tcW w:w="2964" w:type="dxa"/>
          </w:tcPr>
          <w:p w14:paraId="1BB785CD" w14:textId="77777777" w:rsidR="00914C31" w:rsidRDefault="005F7965">
            <w:pPr>
              <w:rPr>
                <w:sz w:val="20"/>
                <w:szCs w:val="20"/>
              </w:rPr>
            </w:pPr>
            <w:r w:rsidRPr="00E957A3">
              <w:rPr>
                <w:sz w:val="20"/>
                <w:szCs w:val="20"/>
              </w:rPr>
              <w:t>Gobernanza para la paz</w:t>
            </w:r>
            <w:r>
              <w:rPr>
                <w:sz w:val="20"/>
                <w:szCs w:val="20"/>
              </w:rPr>
              <w:t xml:space="preserve"> </w:t>
            </w:r>
          </w:p>
        </w:tc>
        <w:tc>
          <w:tcPr>
            <w:tcW w:w="1404" w:type="dxa"/>
            <w:vMerge/>
          </w:tcPr>
          <w:p w14:paraId="6A94DD2A" w14:textId="77777777" w:rsidR="00914C31" w:rsidRDefault="00914C31">
            <w:pPr>
              <w:widowControl w:val="0"/>
              <w:pBdr>
                <w:top w:val="nil"/>
                <w:left w:val="nil"/>
                <w:bottom w:val="nil"/>
                <w:right w:val="nil"/>
                <w:between w:val="nil"/>
              </w:pBdr>
              <w:spacing w:after="0"/>
              <w:rPr>
                <w:sz w:val="20"/>
                <w:szCs w:val="20"/>
              </w:rPr>
            </w:pPr>
          </w:p>
        </w:tc>
        <w:tc>
          <w:tcPr>
            <w:tcW w:w="1251" w:type="dxa"/>
            <w:vMerge/>
          </w:tcPr>
          <w:p w14:paraId="6BF59056" w14:textId="77777777" w:rsidR="00914C31" w:rsidRDefault="00914C31">
            <w:pPr>
              <w:widowControl w:val="0"/>
              <w:pBdr>
                <w:top w:val="nil"/>
                <w:left w:val="nil"/>
                <w:bottom w:val="nil"/>
                <w:right w:val="nil"/>
                <w:between w:val="nil"/>
              </w:pBdr>
              <w:spacing w:after="0"/>
              <w:rPr>
                <w:sz w:val="20"/>
                <w:szCs w:val="20"/>
              </w:rPr>
            </w:pPr>
          </w:p>
        </w:tc>
        <w:tc>
          <w:tcPr>
            <w:tcW w:w="1494" w:type="dxa"/>
            <w:vMerge/>
          </w:tcPr>
          <w:p w14:paraId="46AF2BA7" w14:textId="77777777" w:rsidR="00914C31" w:rsidRDefault="00914C31">
            <w:pPr>
              <w:widowControl w:val="0"/>
              <w:pBdr>
                <w:top w:val="nil"/>
                <w:left w:val="nil"/>
                <w:bottom w:val="nil"/>
                <w:right w:val="nil"/>
                <w:between w:val="nil"/>
              </w:pBdr>
              <w:spacing w:after="0"/>
              <w:rPr>
                <w:sz w:val="20"/>
                <w:szCs w:val="20"/>
              </w:rPr>
            </w:pPr>
          </w:p>
        </w:tc>
      </w:tr>
      <w:tr w:rsidR="00914C31" w14:paraId="2D47CC11" w14:textId="77777777">
        <w:trPr>
          <w:trHeight w:val="805"/>
        </w:trPr>
        <w:tc>
          <w:tcPr>
            <w:tcW w:w="1753" w:type="dxa"/>
            <w:vMerge w:val="restart"/>
          </w:tcPr>
          <w:p w14:paraId="7DD4F69F" w14:textId="77777777" w:rsidR="00914C31" w:rsidRDefault="00474DD1">
            <w:pPr>
              <w:rPr>
                <w:color w:val="000000"/>
                <w:sz w:val="20"/>
                <w:szCs w:val="20"/>
              </w:rPr>
            </w:pPr>
            <w:r>
              <w:rPr>
                <w:color w:val="000000"/>
                <w:sz w:val="20"/>
                <w:szCs w:val="20"/>
              </w:rPr>
              <w:lastRenderedPageBreak/>
              <w:t>Política</w:t>
            </w:r>
            <w:r w:rsidR="005F7965">
              <w:rPr>
                <w:color w:val="000000"/>
                <w:sz w:val="20"/>
                <w:szCs w:val="20"/>
              </w:rPr>
              <w:t xml:space="preserve"> de Seguridad de la </w:t>
            </w:r>
            <w:r>
              <w:rPr>
                <w:color w:val="000000"/>
                <w:sz w:val="20"/>
                <w:szCs w:val="20"/>
              </w:rPr>
              <w:t>Información</w:t>
            </w:r>
            <w:r w:rsidR="005F7965">
              <w:rPr>
                <w:color w:val="000000"/>
                <w:sz w:val="20"/>
                <w:szCs w:val="20"/>
              </w:rPr>
              <w:t xml:space="preserve"> y Digital</w:t>
            </w:r>
          </w:p>
        </w:tc>
        <w:tc>
          <w:tcPr>
            <w:tcW w:w="2964" w:type="dxa"/>
            <w:vAlign w:val="center"/>
          </w:tcPr>
          <w:p w14:paraId="6E0621A1" w14:textId="77777777" w:rsidR="00914C31" w:rsidRDefault="00474DD1">
            <w:pPr>
              <w:rPr>
                <w:sz w:val="20"/>
                <w:szCs w:val="20"/>
              </w:rPr>
            </w:pPr>
            <w:r>
              <w:rPr>
                <w:sz w:val="20"/>
                <w:szCs w:val="20"/>
              </w:rPr>
              <w:t>Capacitación</w:t>
            </w:r>
            <w:r w:rsidR="005F7965">
              <w:rPr>
                <w:sz w:val="20"/>
                <w:szCs w:val="20"/>
              </w:rPr>
              <w:t xml:space="preserve"> ciudadano digital</w:t>
            </w:r>
          </w:p>
        </w:tc>
        <w:tc>
          <w:tcPr>
            <w:tcW w:w="1404" w:type="dxa"/>
            <w:vMerge w:val="restart"/>
          </w:tcPr>
          <w:p w14:paraId="7C44FEAB" w14:textId="77777777" w:rsidR="00914C31" w:rsidRPr="000E6179" w:rsidRDefault="000E6179">
            <w:pPr>
              <w:rPr>
                <w:sz w:val="20"/>
                <w:szCs w:val="20"/>
              </w:rPr>
            </w:pPr>
            <w:r w:rsidRPr="000E6179">
              <w:rPr>
                <w:sz w:val="20"/>
                <w:szCs w:val="20"/>
              </w:rPr>
              <w:t>Eje 3: Transformación digital</w:t>
            </w:r>
          </w:p>
        </w:tc>
        <w:tc>
          <w:tcPr>
            <w:tcW w:w="1251" w:type="dxa"/>
            <w:vMerge w:val="restart"/>
          </w:tcPr>
          <w:p w14:paraId="7DEAD696" w14:textId="77777777" w:rsidR="00914C31" w:rsidRDefault="00071D90">
            <w:r>
              <w:t>externo</w:t>
            </w:r>
          </w:p>
        </w:tc>
        <w:tc>
          <w:tcPr>
            <w:tcW w:w="1494" w:type="dxa"/>
            <w:vMerge w:val="restart"/>
          </w:tcPr>
          <w:p w14:paraId="35372B0F"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207BADF3"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43CD1267" w14:textId="77777777" w:rsidR="00914C31" w:rsidRDefault="005F7965">
            <w:r>
              <w:rPr>
                <w:sz w:val="18"/>
                <w:szCs w:val="18"/>
              </w:rPr>
              <w:t>Virtual</w:t>
            </w:r>
          </w:p>
        </w:tc>
      </w:tr>
      <w:tr w:rsidR="00914C31" w14:paraId="24FE3ADD" w14:textId="77777777">
        <w:trPr>
          <w:trHeight w:val="522"/>
        </w:trPr>
        <w:tc>
          <w:tcPr>
            <w:tcW w:w="1753" w:type="dxa"/>
            <w:vMerge/>
          </w:tcPr>
          <w:p w14:paraId="366C6911" w14:textId="77777777" w:rsidR="00914C31" w:rsidRDefault="00914C31">
            <w:pPr>
              <w:widowControl w:val="0"/>
              <w:pBdr>
                <w:top w:val="nil"/>
                <w:left w:val="nil"/>
                <w:bottom w:val="nil"/>
                <w:right w:val="nil"/>
                <w:between w:val="nil"/>
              </w:pBdr>
              <w:spacing w:after="0"/>
            </w:pPr>
          </w:p>
        </w:tc>
        <w:tc>
          <w:tcPr>
            <w:tcW w:w="2964" w:type="dxa"/>
            <w:vAlign w:val="center"/>
          </w:tcPr>
          <w:p w14:paraId="78077030" w14:textId="77777777" w:rsidR="00914C31" w:rsidRDefault="005F7965">
            <w:pPr>
              <w:rPr>
                <w:sz w:val="20"/>
                <w:szCs w:val="20"/>
              </w:rPr>
            </w:pPr>
            <w:r>
              <w:rPr>
                <w:sz w:val="20"/>
                <w:szCs w:val="20"/>
              </w:rPr>
              <w:t xml:space="preserve">Transparencia y </w:t>
            </w:r>
            <w:r w:rsidR="00474DD1">
              <w:rPr>
                <w:sz w:val="20"/>
                <w:szCs w:val="20"/>
              </w:rPr>
              <w:t>acceso</w:t>
            </w:r>
            <w:r>
              <w:rPr>
                <w:sz w:val="20"/>
                <w:szCs w:val="20"/>
              </w:rPr>
              <w:t xml:space="preserve"> a la </w:t>
            </w:r>
            <w:r w:rsidR="00474DD1">
              <w:rPr>
                <w:sz w:val="20"/>
                <w:szCs w:val="20"/>
              </w:rPr>
              <w:t>información</w:t>
            </w:r>
            <w:r>
              <w:rPr>
                <w:sz w:val="20"/>
                <w:szCs w:val="20"/>
              </w:rPr>
              <w:t xml:space="preserve"> publica</w:t>
            </w:r>
          </w:p>
        </w:tc>
        <w:tc>
          <w:tcPr>
            <w:tcW w:w="1404" w:type="dxa"/>
            <w:vMerge/>
          </w:tcPr>
          <w:p w14:paraId="5067D86C" w14:textId="77777777" w:rsidR="00914C31" w:rsidRDefault="00914C31">
            <w:pPr>
              <w:widowControl w:val="0"/>
              <w:pBdr>
                <w:top w:val="nil"/>
                <w:left w:val="nil"/>
                <w:bottom w:val="nil"/>
                <w:right w:val="nil"/>
                <w:between w:val="nil"/>
              </w:pBdr>
              <w:spacing w:after="0"/>
              <w:rPr>
                <w:sz w:val="20"/>
                <w:szCs w:val="20"/>
              </w:rPr>
            </w:pPr>
          </w:p>
        </w:tc>
        <w:tc>
          <w:tcPr>
            <w:tcW w:w="1251" w:type="dxa"/>
            <w:vMerge/>
          </w:tcPr>
          <w:p w14:paraId="3AE69228" w14:textId="77777777" w:rsidR="00914C31" w:rsidRDefault="00914C31">
            <w:pPr>
              <w:widowControl w:val="0"/>
              <w:pBdr>
                <w:top w:val="nil"/>
                <w:left w:val="nil"/>
                <w:bottom w:val="nil"/>
                <w:right w:val="nil"/>
                <w:between w:val="nil"/>
              </w:pBdr>
              <w:spacing w:after="0"/>
              <w:rPr>
                <w:sz w:val="20"/>
                <w:szCs w:val="20"/>
              </w:rPr>
            </w:pPr>
          </w:p>
        </w:tc>
        <w:tc>
          <w:tcPr>
            <w:tcW w:w="1494" w:type="dxa"/>
            <w:vMerge/>
          </w:tcPr>
          <w:p w14:paraId="3A81EA17" w14:textId="77777777" w:rsidR="00914C31" w:rsidRDefault="00914C31">
            <w:pPr>
              <w:widowControl w:val="0"/>
              <w:pBdr>
                <w:top w:val="nil"/>
                <w:left w:val="nil"/>
                <w:bottom w:val="nil"/>
                <w:right w:val="nil"/>
                <w:between w:val="nil"/>
              </w:pBdr>
              <w:spacing w:after="0"/>
              <w:rPr>
                <w:sz w:val="20"/>
                <w:szCs w:val="20"/>
              </w:rPr>
            </w:pPr>
          </w:p>
        </w:tc>
      </w:tr>
      <w:tr w:rsidR="00914C31" w14:paraId="73B68A07" w14:textId="77777777">
        <w:tc>
          <w:tcPr>
            <w:tcW w:w="1753" w:type="dxa"/>
          </w:tcPr>
          <w:p w14:paraId="48250734" w14:textId="77777777" w:rsidR="00914C31" w:rsidRDefault="00474DD1">
            <w:pPr>
              <w:rPr>
                <w:color w:val="000000"/>
                <w:sz w:val="20"/>
                <w:szCs w:val="20"/>
              </w:rPr>
            </w:pPr>
            <w:r>
              <w:rPr>
                <w:color w:val="000000"/>
                <w:sz w:val="20"/>
                <w:szCs w:val="20"/>
              </w:rPr>
              <w:t>Política</w:t>
            </w:r>
            <w:r w:rsidR="005F7965">
              <w:rPr>
                <w:color w:val="000000"/>
                <w:sz w:val="20"/>
                <w:szCs w:val="20"/>
              </w:rPr>
              <w:t xml:space="preserve"> de Transparencia y acceso a la </w:t>
            </w:r>
            <w:r>
              <w:rPr>
                <w:color w:val="000000"/>
                <w:sz w:val="20"/>
                <w:szCs w:val="20"/>
              </w:rPr>
              <w:t>información</w:t>
            </w:r>
          </w:p>
        </w:tc>
        <w:tc>
          <w:tcPr>
            <w:tcW w:w="2964" w:type="dxa"/>
            <w:vAlign w:val="center"/>
          </w:tcPr>
          <w:p w14:paraId="4F922457" w14:textId="77777777" w:rsidR="00914C31" w:rsidRDefault="00474DD1">
            <w:pPr>
              <w:rPr>
                <w:sz w:val="20"/>
                <w:szCs w:val="20"/>
              </w:rPr>
            </w:pPr>
            <w:r>
              <w:rPr>
                <w:sz w:val="20"/>
                <w:szCs w:val="20"/>
              </w:rPr>
              <w:t>Anticorrupción</w:t>
            </w:r>
            <w:r w:rsidR="005F7965">
              <w:rPr>
                <w:sz w:val="20"/>
                <w:szCs w:val="20"/>
              </w:rPr>
              <w:t xml:space="preserve"> - Anti Soborno</w:t>
            </w:r>
          </w:p>
        </w:tc>
        <w:tc>
          <w:tcPr>
            <w:tcW w:w="1404" w:type="dxa"/>
          </w:tcPr>
          <w:p w14:paraId="3488FE44" w14:textId="77777777" w:rsidR="00914C31" w:rsidRPr="00071D90" w:rsidRDefault="000E6179">
            <w:pPr>
              <w:rPr>
                <w:sz w:val="20"/>
                <w:szCs w:val="20"/>
              </w:rPr>
            </w:pPr>
            <w:r w:rsidRPr="00071D90">
              <w:rPr>
                <w:color w:val="000000"/>
                <w:sz w:val="20"/>
                <w:szCs w:val="20"/>
              </w:rPr>
              <w:t>Eje 4: Probidad y Ética de lo Publico</w:t>
            </w:r>
          </w:p>
        </w:tc>
        <w:tc>
          <w:tcPr>
            <w:tcW w:w="1251" w:type="dxa"/>
          </w:tcPr>
          <w:p w14:paraId="068F3652" w14:textId="77777777" w:rsidR="00914C31" w:rsidRDefault="00071D90">
            <w:r>
              <w:t>externo</w:t>
            </w:r>
          </w:p>
        </w:tc>
        <w:tc>
          <w:tcPr>
            <w:tcW w:w="1494" w:type="dxa"/>
          </w:tcPr>
          <w:p w14:paraId="3F23A36F"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5541A347"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5221BF59" w14:textId="77777777" w:rsidR="00914C31" w:rsidRDefault="005F7965">
            <w:r>
              <w:rPr>
                <w:sz w:val="18"/>
                <w:szCs w:val="18"/>
              </w:rPr>
              <w:t>Virtual</w:t>
            </w:r>
          </w:p>
        </w:tc>
      </w:tr>
      <w:tr w:rsidR="00914C31" w14:paraId="23C8BBFA" w14:textId="77777777">
        <w:trPr>
          <w:trHeight w:val="873"/>
        </w:trPr>
        <w:tc>
          <w:tcPr>
            <w:tcW w:w="1753" w:type="dxa"/>
            <w:vMerge w:val="restart"/>
          </w:tcPr>
          <w:p w14:paraId="3CDA206F" w14:textId="77777777" w:rsidR="00914C31" w:rsidRDefault="00474DD1">
            <w:pPr>
              <w:rPr>
                <w:color w:val="000000"/>
                <w:sz w:val="20"/>
                <w:szCs w:val="20"/>
              </w:rPr>
            </w:pPr>
            <w:r>
              <w:rPr>
                <w:color w:val="000000"/>
                <w:sz w:val="20"/>
                <w:szCs w:val="20"/>
              </w:rPr>
              <w:t>Política</w:t>
            </w:r>
            <w:r w:rsidR="005F7965">
              <w:rPr>
                <w:color w:val="000000"/>
                <w:sz w:val="20"/>
                <w:szCs w:val="20"/>
              </w:rPr>
              <w:t xml:space="preserve"> de </w:t>
            </w:r>
            <w:r>
              <w:rPr>
                <w:color w:val="000000"/>
                <w:sz w:val="20"/>
                <w:szCs w:val="20"/>
              </w:rPr>
              <w:t>Atención</w:t>
            </w:r>
            <w:r w:rsidR="005F7965">
              <w:rPr>
                <w:color w:val="000000"/>
                <w:sz w:val="20"/>
                <w:szCs w:val="20"/>
              </w:rPr>
              <w:t xml:space="preserve"> al Ciudadano</w:t>
            </w:r>
          </w:p>
        </w:tc>
        <w:tc>
          <w:tcPr>
            <w:tcW w:w="2964" w:type="dxa"/>
          </w:tcPr>
          <w:p w14:paraId="171B1FC3" w14:textId="77777777" w:rsidR="00914C31" w:rsidRDefault="005F7965">
            <w:pPr>
              <w:rPr>
                <w:sz w:val="20"/>
                <w:szCs w:val="20"/>
              </w:rPr>
            </w:pPr>
            <w:r w:rsidRPr="00E957A3">
              <w:rPr>
                <w:sz w:val="20"/>
                <w:szCs w:val="20"/>
              </w:rPr>
              <w:t>Capacitar al personal en el manejo adecuado de PQRD.</w:t>
            </w:r>
          </w:p>
        </w:tc>
        <w:tc>
          <w:tcPr>
            <w:tcW w:w="1404" w:type="dxa"/>
            <w:vMerge w:val="restart"/>
          </w:tcPr>
          <w:p w14:paraId="069E42BA" w14:textId="77777777" w:rsidR="00914C31" w:rsidRPr="00071D90" w:rsidRDefault="00071D90">
            <w:pPr>
              <w:rPr>
                <w:sz w:val="20"/>
                <w:szCs w:val="20"/>
              </w:rPr>
            </w:pPr>
            <w:r w:rsidRPr="00071D90">
              <w:rPr>
                <w:color w:val="000000"/>
                <w:sz w:val="20"/>
                <w:szCs w:val="20"/>
              </w:rPr>
              <w:t>Eje 4: Probidad y Ética de lo Publico</w:t>
            </w:r>
          </w:p>
        </w:tc>
        <w:tc>
          <w:tcPr>
            <w:tcW w:w="1251" w:type="dxa"/>
            <w:vMerge w:val="restart"/>
          </w:tcPr>
          <w:p w14:paraId="0072869B" w14:textId="77777777" w:rsidR="00914C31" w:rsidRDefault="00071D90">
            <w:r>
              <w:t>interno</w:t>
            </w:r>
          </w:p>
        </w:tc>
        <w:tc>
          <w:tcPr>
            <w:tcW w:w="1494" w:type="dxa"/>
            <w:vMerge w:val="restart"/>
          </w:tcPr>
          <w:p w14:paraId="44A2A227"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2E3394B4"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0BDC76DD" w14:textId="77777777" w:rsidR="00914C31" w:rsidRDefault="005F7965">
            <w:r>
              <w:rPr>
                <w:sz w:val="18"/>
                <w:szCs w:val="18"/>
              </w:rPr>
              <w:t>Virtual</w:t>
            </w:r>
          </w:p>
        </w:tc>
      </w:tr>
      <w:tr w:rsidR="00914C31" w14:paraId="4BC5BB48" w14:textId="77777777">
        <w:trPr>
          <w:trHeight w:val="170"/>
        </w:trPr>
        <w:tc>
          <w:tcPr>
            <w:tcW w:w="1753" w:type="dxa"/>
            <w:vMerge/>
          </w:tcPr>
          <w:p w14:paraId="66E0286E" w14:textId="77777777" w:rsidR="00914C31" w:rsidRDefault="00914C31">
            <w:pPr>
              <w:widowControl w:val="0"/>
              <w:pBdr>
                <w:top w:val="nil"/>
                <w:left w:val="nil"/>
                <w:bottom w:val="nil"/>
                <w:right w:val="nil"/>
                <w:between w:val="nil"/>
              </w:pBdr>
              <w:spacing w:after="0"/>
            </w:pPr>
          </w:p>
        </w:tc>
        <w:tc>
          <w:tcPr>
            <w:tcW w:w="2964" w:type="dxa"/>
          </w:tcPr>
          <w:p w14:paraId="407BF028" w14:textId="77777777" w:rsidR="00914C31" w:rsidRPr="00E957A3" w:rsidRDefault="00474DD1">
            <w:pPr>
              <w:rPr>
                <w:sz w:val="20"/>
                <w:szCs w:val="20"/>
              </w:rPr>
            </w:pPr>
            <w:r w:rsidRPr="00E957A3">
              <w:rPr>
                <w:sz w:val="20"/>
                <w:szCs w:val="20"/>
              </w:rPr>
              <w:t>Atención</w:t>
            </w:r>
            <w:r w:rsidR="005F7965" w:rsidRPr="00E957A3">
              <w:rPr>
                <w:sz w:val="20"/>
                <w:szCs w:val="20"/>
              </w:rPr>
              <w:t xml:space="preserve"> al ciudadano</w:t>
            </w:r>
          </w:p>
        </w:tc>
        <w:tc>
          <w:tcPr>
            <w:tcW w:w="1404" w:type="dxa"/>
            <w:vMerge/>
          </w:tcPr>
          <w:p w14:paraId="6DB91375" w14:textId="77777777" w:rsidR="00914C31" w:rsidRDefault="00914C31">
            <w:pPr>
              <w:widowControl w:val="0"/>
              <w:pBdr>
                <w:top w:val="nil"/>
                <w:left w:val="nil"/>
                <w:bottom w:val="nil"/>
                <w:right w:val="nil"/>
                <w:between w:val="nil"/>
              </w:pBdr>
              <w:spacing w:after="0"/>
              <w:rPr>
                <w:sz w:val="20"/>
                <w:szCs w:val="20"/>
              </w:rPr>
            </w:pPr>
          </w:p>
        </w:tc>
        <w:tc>
          <w:tcPr>
            <w:tcW w:w="1251" w:type="dxa"/>
            <w:vMerge/>
          </w:tcPr>
          <w:p w14:paraId="702C630A" w14:textId="77777777" w:rsidR="00914C31" w:rsidRDefault="00914C31">
            <w:pPr>
              <w:widowControl w:val="0"/>
              <w:pBdr>
                <w:top w:val="nil"/>
                <w:left w:val="nil"/>
                <w:bottom w:val="nil"/>
                <w:right w:val="nil"/>
                <w:between w:val="nil"/>
              </w:pBdr>
              <w:spacing w:after="0"/>
              <w:rPr>
                <w:sz w:val="20"/>
                <w:szCs w:val="20"/>
              </w:rPr>
            </w:pPr>
          </w:p>
        </w:tc>
        <w:tc>
          <w:tcPr>
            <w:tcW w:w="1494" w:type="dxa"/>
            <w:vMerge/>
          </w:tcPr>
          <w:p w14:paraId="71E07A6E" w14:textId="77777777" w:rsidR="00914C31" w:rsidRDefault="00914C31">
            <w:pPr>
              <w:widowControl w:val="0"/>
              <w:pBdr>
                <w:top w:val="nil"/>
                <w:left w:val="nil"/>
                <w:bottom w:val="nil"/>
                <w:right w:val="nil"/>
                <w:between w:val="nil"/>
              </w:pBdr>
              <w:spacing w:after="0"/>
              <w:rPr>
                <w:sz w:val="20"/>
                <w:szCs w:val="20"/>
              </w:rPr>
            </w:pPr>
          </w:p>
        </w:tc>
      </w:tr>
      <w:tr w:rsidR="00914C31" w14:paraId="2856022C" w14:textId="77777777">
        <w:tc>
          <w:tcPr>
            <w:tcW w:w="1753" w:type="dxa"/>
          </w:tcPr>
          <w:p w14:paraId="7BAE9397" w14:textId="77777777" w:rsidR="00914C31" w:rsidRDefault="00474DD1">
            <w:pPr>
              <w:rPr>
                <w:color w:val="000000"/>
                <w:sz w:val="20"/>
                <w:szCs w:val="20"/>
              </w:rPr>
            </w:pPr>
            <w:r>
              <w:rPr>
                <w:color w:val="000000"/>
                <w:sz w:val="20"/>
                <w:szCs w:val="20"/>
              </w:rPr>
              <w:t>Política</w:t>
            </w:r>
            <w:r w:rsidR="005F7965">
              <w:rPr>
                <w:color w:val="000000"/>
                <w:sz w:val="20"/>
                <w:szCs w:val="20"/>
              </w:rPr>
              <w:t xml:space="preserve"> de Control interno</w:t>
            </w:r>
          </w:p>
        </w:tc>
        <w:tc>
          <w:tcPr>
            <w:tcW w:w="2964" w:type="dxa"/>
          </w:tcPr>
          <w:p w14:paraId="73611145" w14:textId="77777777" w:rsidR="00914C31" w:rsidRDefault="005F7965">
            <w:pPr>
              <w:rPr>
                <w:sz w:val="20"/>
                <w:szCs w:val="20"/>
              </w:rPr>
            </w:pPr>
            <w:r>
              <w:rPr>
                <w:sz w:val="20"/>
                <w:szCs w:val="20"/>
              </w:rPr>
              <w:t>Sistema de Control Interno</w:t>
            </w:r>
          </w:p>
        </w:tc>
        <w:tc>
          <w:tcPr>
            <w:tcW w:w="1404" w:type="dxa"/>
          </w:tcPr>
          <w:p w14:paraId="6DE0895D" w14:textId="77777777" w:rsidR="00914C31" w:rsidRPr="000E6179" w:rsidRDefault="000E6179">
            <w:pPr>
              <w:rPr>
                <w:sz w:val="20"/>
                <w:szCs w:val="20"/>
              </w:rPr>
            </w:pPr>
            <w:r w:rsidRPr="000E6179">
              <w:rPr>
                <w:color w:val="000000"/>
                <w:sz w:val="20"/>
                <w:szCs w:val="20"/>
              </w:rPr>
              <w:t>Eje 2: Creación del Valor Publico</w:t>
            </w:r>
          </w:p>
        </w:tc>
        <w:tc>
          <w:tcPr>
            <w:tcW w:w="1251" w:type="dxa"/>
          </w:tcPr>
          <w:p w14:paraId="5A029405" w14:textId="77777777" w:rsidR="00914C31" w:rsidRDefault="00071D90">
            <w:r>
              <w:t>externo</w:t>
            </w:r>
          </w:p>
        </w:tc>
        <w:tc>
          <w:tcPr>
            <w:tcW w:w="1494" w:type="dxa"/>
          </w:tcPr>
          <w:p w14:paraId="2FF55890"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7253507F"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0143FD38" w14:textId="77777777" w:rsidR="00914C31" w:rsidRDefault="005F7965">
            <w:r>
              <w:rPr>
                <w:sz w:val="18"/>
                <w:szCs w:val="18"/>
              </w:rPr>
              <w:t>Virtual</w:t>
            </w:r>
          </w:p>
        </w:tc>
      </w:tr>
      <w:tr w:rsidR="00914C31" w14:paraId="772B1807" w14:textId="77777777">
        <w:tc>
          <w:tcPr>
            <w:tcW w:w="1753" w:type="dxa"/>
          </w:tcPr>
          <w:p w14:paraId="069E07A3" w14:textId="77777777" w:rsidR="00914C31" w:rsidRDefault="00474DD1">
            <w:r>
              <w:rPr>
                <w:color w:val="000000"/>
                <w:sz w:val="20"/>
                <w:szCs w:val="20"/>
              </w:rPr>
              <w:t>Política</w:t>
            </w:r>
            <w:r w:rsidR="005F7965">
              <w:rPr>
                <w:color w:val="000000"/>
                <w:sz w:val="20"/>
                <w:szCs w:val="20"/>
              </w:rPr>
              <w:t xml:space="preserve"> de Mejora Normativa</w:t>
            </w:r>
          </w:p>
        </w:tc>
        <w:tc>
          <w:tcPr>
            <w:tcW w:w="2964" w:type="dxa"/>
          </w:tcPr>
          <w:p w14:paraId="7797B949" w14:textId="77777777" w:rsidR="00914C31" w:rsidRDefault="005F7965">
            <w:r w:rsidRPr="00E957A3">
              <w:rPr>
                <w:sz w:val="20"/>
                <w:szCs w:val="20"/>
              </w:rPr>
              <w:t>Lenguaje claro</w:t>
            </w:r>
          </w:p>
        </w:tc>
        <w:tc>
          <w:tcPr>
            <w:tcW w:w="1404" w:type="dxa"/>
          </w:tcPr>
          <w:p w14:paraId="12AC2F81" w14:textId="77777777" w:rsidR="00914C31" w:rsidRPr="000E6179" w:rsidRDefault="000E6179">
            <w:pPr>
              <w:rPr>
                <w:sz w:val="20"/>
                <w:szCs w:val="20"/>
              </w:rPr>
            </w:pPr>
            <w:r w:rsidRPr="000E6179">
              <w:rPr>
                <w:color w:val="000000"/>
                <w:sz w:val="20"/>
                <w:szCs w:val="20"/>
              </w:rPr>
              <w:t>Eje 2: Creación del Valor Publico</w:t>
            </w:r>
          </w:p>
        </w:tc>
        <w:tc>
          <w:tcPr>
            <w:tcW w:w="1251" w:type="dxa"/>
          </w:tcPr>
          <w:p w14:paraId="72A71B09" w14:textId="77777777" w:rsidR="00914C31" w:rsidRDefault="00071D90">
            <w:r>
              <w:t>externo</w:t>
            </w:r>
          </w:p>
        </w:tc>
        <w:tc>
          <w:tcPr>
            <w:tcW w:w="1494" w:type="dxa"/>
          </w:tcPr>
          <w:p w14:paraId="0FC52ACC"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 xml:space="preserve">Presencial </w:t>
            </w:r>
          </w:p>
          <w:p w14:paraId="1A0797C6" w14:textId="77777777" w:rsidR="00914C31" w:rsidRDefault="005F7965">
            <w:pPr>
              <w:pBdr>
                <w:top w:val="nil"/>
                <w:left w:val="nil"/>
                <w:bottom w:val="nil"/>
                <w:right w:val="nil"/>
                <w:between w:val="nil"/>
              </w:pBdr>
              <w:spacing w:after="0" w:line="240" w:lineRule="auto"/>
              <w:rPr>
                <w:color w:val="000000"/>
                <w:sz w:val="18"/>
                <w:szCs w:val="18"/>
              </w:rPr>
            </w:pPr>
            <w:r>
              <w:rPr>
                <w:color w:val="000000"/>
                <w:sz w:val="18"/>
                <w:szCs w:val="18"/>
              </w:rPr>
              <w:t>Semi presencial</w:t>
            </w:r>
          </w:p>
          <w:p w14:paraId="30563B3B" w14:textId="77777777" w:rsidR="00914C31" w:rsidRDefault="005F7965">
            <w:r>
              <w:rPr>
                <w:sz w:val="18"/>
                <w:szCs w:val="18"/>
              </w:rPr>
              <w:t>Virtual</w:t>
            </w:r>
          </w:p>
        </w:tc>
      </w:tr>
    </w:tbl>
    <w:p w14:paraId="4B45BD54" w14:textId="77777777" w:rsidR="00704471" w:rsidRDefault="00704471">
      <w:pPr>
        <w:rPr>
          <w:b/>
        </w:rPr>
      </w:pPr>
    </w:p>
    <w:p w14:paraId="4D7D11DC" w14:textId="10E5048C" w:rsidR="00914C31" w:rsidRPr="003171F2" w:rsidRDefault="008F641B" w:rsidP="008F641B">
      <w:pPr>
        <w:ind w:firstLine="720"/>
        <w:rPr>
          <w:b/>
        </w:rPr>
      </w:pPr>
      <w:r>
        <w:rPr>
          <w:b/>
        </w:rPr>
        <w:t xml:space="preserve">6.3 </w:t>
      </w:r>
      <w:r w:rsidR="005F7965" w:rsidRPr="003171F2">
        <w:rPr>
          <w:b/>
        </w:rPr>
        <w:t xml:space="preserve">Diagnostico Lideres del Proceso </w:t>
      </w:r>
    </w:p>
    <w:p w14:paraId="522316AA" w14:textId="77777777" w:rsidR="00914C31" w:rsidRPr="003171F2" w:rsidRDefault="005F7965" w:rsidP="003171F2">
      <w:pPr>
        <w:jc w:val="both"/>
      </w:pPr>
      <w:r w:rsidRPr="003171F2">
        <w:t xml:space="preserve">Para obtener esta información se </w:t>
      </w:r>
      <w:r w:rsidR="00474DD1" w:rsidRPr="003171F2">
        <w:t>solicitó</w:t>
      </w:r>
      <w:r w:rsidRPr="003171F2">
        <w:t xml:space="preserve"> a todos y cada uno de los secretarios, subsecretarios, directores y jefes de oficina, que presentaran a través del diligenciamiento del formato GTH-F-075 “Encuesta de necesidades de capacitación para jefes inmediatos”, las necesidades de capacitación requeridas para el logro de los objetivos de cada proceso. Dentro de la información se solicita enumerar los conocimientos claves para el desarrollo de las actividades y las habilidades a fortalecer de forma particular en cada uno de los funcionarios que laboran en su dependencia. </w:t>
      </w:r>
    </w:p>
    <w:tbl>
      <w:tblPr>
        <w:tblW w:w="9067" w:type="dxa"/>
        <w:tblCellMar>
          <w:left w:w="70" w:type="dxa"/>
          <w:right w:w="70" w:type="dxa"/>
        </w:tblCellMar>
        <w:tblLook w:val="04A0" w:firstRow="1" w:lastRow="0" w:firstColumn="1" w:lastColumn="0" w:noHBand="0" w:noVBand="1"/>
      </w:tblPr>
      <w:tblGrid>
        <w:gridCol w:w="7650"/>
        <w:gridCol w:w="1417"/>
      </w:tblGrid>
      <w:tr w:rsidR="00915557" w:rsidRPr="00915557" w14:paraId="0D1BB3A3" w14:textId="77777777" w:rsidTr="00915557">
        <w:trPr>
          <w:trHeight w:val="315"/>
        </w:trPr>
        <w:tc>
          <w:tcPr>
            <w:tcW w:w="76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55840" w14:textId="77777777" w:rsidR="00915557" w:rsidRPr="00915557" w:rsidRDefault="00915557" w:rsidP="00915557">
            <w:pPr>
              <w:spacing w:after="0" w:line="240" w:lineRule="auto"/>
              <w:jc w:val="center"/>
              <w:rPr>
                <w:rFonts w:eastAsia="Times New Roman" w:cs="Arial"/>
                <w:color w:val="000000"/>
                <w:sz w:val="18"/>
                <w:szCs w:val="18"/>
                <w:lang w:eastAsia="es-CO"/>
              </w:rPr>
            </w:pPr>
            <w:r w:rsidRPr="00915557">
              <w:rPr>
                <w:rFonts w:eastAsia="Times New Roman" w:cs="Arial"/>
                <w:color w:val="000000"/>
                <w:sz w:val="18"/>
                <w:szCs w:val="18"/>
                <w:lang w:eastAsia="es-CO"/>
              </w:rPr>
              <w:lastRenderedPageBreak/>
              <w:t xml:space="preserve">NECESIDADES DE CAPACITACION JEFES INMEDIATOS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667762F1" w14:textId="77777777" w:rsidR="00915557" w:rsidRPr="00915557" w:rsidRDefault="00915557" w:rsidP="00915557">
            <w:pPr>
              <w:spacing w:after="0" w:line="240" w:lineRule="auto"/>
              <w:jc w:val="center"/>
              <w:rPr>
                <w:rFonts w:eastAsia="Times New Roman" w:cs="Arial"/>
                <w:color w:val="000000"/>
                <w:sz w:val="18"/>
                <w:szCs w:val="18"/>
                <w:lang w:eastAsia="es-CO"/>
              </w:rPr>
            </w:pPr>
            <w:r w:rsidRPr="00915557">
              <w:rPr>
                <w:rFonts w:eastAsia="Times New Roman" w:cs="Arial"/>
                <w:color w:val="000000"/>
                <w:sz w:val="18"/>
                <w:szCs w:val="18"/>
                <w:lang w:eastAsia="es-CO"/>
              </w:rPr>
              <w:t>FRECUENCIA</w:t>
            </w:r>
          </w:p>
        </w:tc>
      </w:tr>
      <w:tr w:rsidR="00915557" w:rsidRPr="00915557" w14:paraId="09F45F5F"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7AC71FE5"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Actualización de normas en presupuesto público y tributario</w:t>
            </w:r>
          </w:p>
        </w:tc>
        <w:tc>
          <w:tcPr>
            <w:tcW w:w="1417" w:type="dxa"/>
            <w:tcBorders>
              <w:top w:val="nil"/>
              <w:left w:val="nil"/>
              <w:bottom w:val="single" w:sz="4" w:space="0" w:color="auto"/>
              <w:right w:val="single" w:sz="4" w:space="0" w:color="auto"/>
            </w:tcBorders>
            <w:shd w:val="clear" w:color="auto" w:fill="auto"/>
            <w:noWrap/>
            <w:vAlign w:val="center"/>
            <w:hideMark/>
          </w:tcPr>
          <w:p w14:paraId="441F906C"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513D2214"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7EFB74B5"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Actualización en código general disciplinario</w:t>
            </w:r>
          </w:p>
        </w:tc>
        <w:tc>
          <w:tcPr>
            <w:tcW w:w="1417" w:type="dxa"/>
            <w:tcBorders>
              <w:top w:val="nil"/>
              <w:left w:val="nil"/>
              <w:bottom w:val="single" w:sz="4" w:space="0" w:color="auto"/>
              <w:right w:val="single" w:sz="4" w:space="0" w:color="auto"/>
            </w:tcBorders>
            <w:shd w:val="clear" w:color="auto" w:fill="auto"/>
            <w:noWrap/>
            <w:vAlign w:val="center"/>
            <w:hideMark/>
          </w:tcPr>
          <w:p w14:paraId="0FB9429C"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7E098846"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31513714" w14:textId="1D4FA449" w:rsidR="00915557" w:rsidRPr="00915557" w:rsidRDefault="00915557" w:rsidP="00915557">
            <w:pPr>
              <w:spacing w:after="0" w:line="240" w:lineRule="auto"/>
              <w:rPr>
                <w:rFonts w:eastAsia="Times New Roman" w:cs="Arial"/>
                <w:sz w:val="18"/>
                <w:szCs w:val="18"/>
                <w:lang w:eastAsia="es-CO"/>
              </w:rPr>
            </w:pPr>
            <w:r>
              <w:rPr>
                <w:rFonts w:eastAsia="Times New Roman" w:cs="Arial"/>
                <w:sz w:val="18"/>
                <w:szCs w:val="18"/>
                <w:lang w:eastAsia="es-CO"/>
              </w:rPr>
              <w:t>A</w:t>
            </w:r>
            <w:r w:rsidRPr="00915557">
              <w:rPr>
                <w:rFonts w:eastAsia="Times New Roman" w:cs="Arial"/>
                <w:sz w:val="18"/>
                <w:szCs w:val="18"/>
                <w:lang w:eastAsia="es-CO"/>
              </w:rPr>
              <w:t>ctualización manual de policía judicial</w:t>
            </w:r>
          </w:p>
        </w:tc>
        <w:tc>
          <w:tcPr>
            <w:tcW w:w="1417" w:type="dxa"/>
            <w:tcBorders>
              <w:top w:val="nil"/>
              <w:left w:val="nil"/>
              <w:bottom w:val="single" w:sz="4" w:space="0" w:color="auto"/>
              <w:right w:val="single" w:sz="4" w:space="0" w:color="auto"/>
            </w:tcBorders>
            <w:shd w:val="clear" w:color="auto" w:fill="auto"/>
            <w:noWrap/>
            <w:vAlign w:val="center"/>
            <w:hideMark/>
          </w:tcPr>
          <w:p w14:paraId="13BABDA1"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3B98D2EA"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4EBDEDE0"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Actualización regulación contable publica</w:t>
            </w:r>
          </w:p>
        </w:tc>
        <w:tc>
          <w:tcPr>
            <w:tcW w:w="1417" w:type="dxa"/>
            <w:tcBorders>
              <w:top w:val="nil"/>
              <w:left w:val="nil"/>
              <w:bottom w:val="single" w:sz="4" w:space="0" w:color="auto"/>
              <w:right w:val="single" w:sz="4" w:space="0" w:color="auto"/>
            </w:tcBorders>
            <w:shd w:val="clear" w:color="auto" w:fill="auto"/>
            <w:noWrap/>
            <w:vAlign w:val="center"/>
            <w:hideMark/>
          </w:tcPr>
          <w:p w14:paraId="675B7B5F"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107A1B36" w14:textId="77777777" w:rsidTr="00915557">
        <w:trPr>
          <w:trHeight w:val="570"/>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70E027F5"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Ampliación sobre el conocimiento de comercio exterior que permita la implementación de la estrategia de internacionalización del Municipio de Pasto</w:t>
            </w:r>
          </w:p>
        </w:tc>
        <w:tc>
          <w:tcPr>
            <w:tcW w:w="1417" w:type="dxa"/>
            <w:tcBorders>
              <w:top w:val="nil"/>
              <w:left w:val="nil"/>
              <w:bottom w:val="single" w:sz="4" w:space="0" w:color="auto"/>
              <w:right w:val="single" w:sz="4" w:space="0" w:color="auto"/>
            </w:tcBorders>
            <w:shd w:val="clear" w:color="auto" w:fill="auto"/>
            <w:noWrap/>
            <w:vAlign w:val="center"/>
            <w:hideMark/>
          </w:tcPr>
          <w:p w14:paraId="6269D0BF"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6A1DEA65"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3772A8B4"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Análisis de hallazgos</w:t>
            </w:r>
          </w:p>
        </w:tc>
        <w:tc>
          <w:tcPr>
            <w:tcW w:w="1417" w:type="dxa"/>
            <w:tcBorders>
              <w:top w:val="nil"/>
              <w:left w:val="nil"/>
              <w:bottom w:val="single" w:sz="4" w:space="0" w:color="auto"/>
              <w:right w:val="single" w:sz="4" w:space="0" w:color="auto"/>
            </w:tcBorders>
            <w:shd w:val="clear" w:color="auto" w:fill="auto"/>
            <w:noWrap/>
            <w:vAlign w:val="center"/>
            <w:hideMark/>
          </w:tcPr>
          <w:p w14:paraId="44BEE32C"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55D333FA" w14:textId="77777777" w:rsidTr="00915557">
        <w:trPr>
          <w:trHeight w:val="270"/>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18B6159C"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Capacitación en la ley 1801 de 2016 nuevo código nacional de seguridad y convivencia ciudadana</w:t>
            </w:r>
          </w:p>
        </w:tc>
        <w:tc>
          <w:tcPr>
            <w:tcW w:w="1417" w:type="dxa"/>
            <w:tcBorders>
              <w:top w:val="nil"/>
              <w:left w:val="nil"/>
              <w:bottom w:val="single" w:sz="4" w:space="0" w:color="auto"/>
              <w:right w:val="single" w:sz="4" w:space="0" w:color="auto"/>
            </w:tcBorders>
            <w:shd w:val="clear" w:color="auto" w:fill="auto"/>
            <w:noWrap/>
            <w:vAlign w:val="center"/>
            <w:hideMark/>
          </w:tcPr>
          <w:p w14:paraId="1C67D140"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083CF819"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227DF2B6" w14:textId="2029C83A"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Capacitación para el seguimiento físico y financiero del proyecto de inversión</w:t>
            </w:r>
          </w:p>
        </w:tc>
        <w:tc>
          <w:tcPr>
            <w:tcW w:w="1417" w:type="dxa"/>
            <w:tcBorders>
              <w:top w:val="nil"/>
              <w:left w:val="nil"/>
              <w:bottom w:val="single" w:sz="4" w:space="0" w:color="auto"/>
              <w:right w:val="single" w:sz="4" w:space="0" w:color="auto"/>
            </w:tcBorders>
            <w:shd w:val="clear" w:color="auto" w:fill="auto"/>
            <w:noWrap/>
            <w:vAlign w:val="center"/>
            <w:hideMark/>
          </w:tcPr>
          <w:p w14:paraId="54D4F161"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4C4F11B0"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2606931A"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Capacitación administración publica</w:t>
            </w:r>
          </w:p>
        </w:tc>
        <w:tc>
          <w:tcPr>
            <w:tcW w:w="1417" w:type="dxa"/>
            <w:tcBorders>
              <w:top w:val="nil"/>
              <w:left w:val="nil"/>
              <w:bottom w:val="single" w:sz="4" w:space="0" w:color="auto"/>
              <w:right w:val="single" w:sz="4" w:space="0" w:color="auto"/>
            </w:tcBorders>
            <w:shd w:val="clear" w:color="auto" w:fill="auto"/>
            <w:noWrap/>
            <w:vAlign w:val="center"/>
            <w:hideMark/>
          </w:tcPr>
          <w:p w14:paraId="654612E0"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18E70ABA" w14:textId="77777777" w:rsidTr="00915557">
        <w:trPr>
          <w:trHeight w:val="315"/>
        </w:trPr>
        <w:tc>
          <w:tcPr>
            <w:tcW w:w="7650" w:type="dxa"/>
            <w:tcBorders>
              <w:top w:val="nil"/>
              <w:left w:val="single" w:sz="4" w:space="0" w:color="auto"/>
              <w:bottom w:val="single" w:sz="4" w:space="0" w:color="auto"/>
              <w:right w:val="single" w:sz="4" w:space="0" w:color="auto"/>
            </w:tcBorders>
            <w:shd w:val="clear" w:color="FFFFFF" w:fill="FFFFFF"/>
            <w:noWrap/>
            <w:vAlign w:val="bottom"/>
            <w:hideMark/>
          </w:tcPr>
          <w:p w14:paraId="10665F83" w14:textId="77777777" w:rsidR="00915557" w:rsidRPr="00915557" w:rsidRDefault="00915557" w:rsidP="00915557">
            <w:pPr>
              <w:spacing w:after="0" w:line="240" w:lineRule="auto"/>
              <w:rPr>
                <w:rFonts w:eastAsia="Times New Roman" w:cs="Arial"/>
                <w:color w:val="000000"/>
                <w:sz w:val="18"/>
                <w:szCs w:val="18"/>
                <w:lang w:eastAsia="es-CO"/>
              </w:rPr>
            </w:pPr>
            <w:r w:rsidRPr="00915557">
              <w:rPr>
                <w:rFonts w:eastAsia="Times New Roman" w:cs="Arial"/>
                <w:color w:val="000000"/>
                <w:sz w:val="18"/>
                <w:szCs w:val="18"/>
                <w:lang w:eastAsia="es-CO"/>
              </w:rPr>
              <w:t>Capacitación atención al ciudadano</w:t>
            </w:r>
          </w:p>
        </w:tc>
        <w:tc>
          <w:tcPr>
            <w:tcW w:w="1417" w:type="dxa"/>
            <w:tcBorders>
              <w:top w:val="nil"/>
              <w:left w:val="nil"/>
              <w:bottom w:val="single" w:sz="4" w:space="0" w:color="auto"/>
              <w:right w:val="single" w:sz="4" w:space="0" w:color="auto"/>
            </w:tcBorders>
            <w:shd w:val="clear" w:color="auto" w:fill="auto"/>
            <w:noWrap/>
            <w:vAlign w:val="center"/>
            <w:hideMark/>
          </w:tcPr>
          <w:p w14:paraId="426ADE82"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6</w:t>
            </w:r>
          </w:p>
        </w:tc>
      </w:tr>
      <w:tr w:rsidR="00915557" w:rsidRPr="00915557" w14:paraId="3325E576"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729351D1"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Capacitación atención derechos humanos</w:t>
            </w:r>
          </w:p>
        </w:tc>
        <w:tc>
          <w:tcPr>
            <w:tcW w:w="1417" w:type="dxa"/>
            <w:tcBorders>
              <w:top w:val="nil"/>
              <w:left w:val="nil"/>
              <w:bottom w:val="single" w:sz="4" w:space="0" w:color="auto"/>
              <w:right w:val="single" w:sz="4" w:space="0" w:color="auto"/>
            </w:tcBorders>
            <w:shd w:val="clear" w:color="auto" w:fill="auto"/>
            <w:noWrap/>
            <w:vAlign w:val="center"/>
            <w:hideMark/>
          </w:tcPr>
          <w:p w14:paraId="18B6AD5F"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44BDDD98"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4FE0B270"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Capacitación atención jurídica</w:t>
            </w:r>
          </w:p>
        </w:tc>
        <w:tc>
          <w:tcPr>
            <w:tcW w:w="1417" w:type="dxa"/>
            <w:tcBorders>
              <w:top w:val="nil"/>
              <w:left w:val="nil"/>
              <w:bottom w:val="single" w:sz="4" w:space="0" w:color="auto"/>
              <w:right w:val="single" w:sz="4" w:space="0" w:color="auto"/>
            </w:tcBorders>
            <w:shd w:val="clear" w:color="auto" w:fill="auto"/>
            <w:noWrap/>
            <w:vAlign w:val="center"/>
            <w:hideMark/>
          </w:tcPr>
          <w:p w14:paraId="7A2A52F8"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180F73A6"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42EAE078"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 xml:space="preserve">Capacitación constitución política de Colombia </w:t>
            </w:r>
          </w:p>
        </w:tc>
        <w:tc>
          <w:tcPr>
            <w:tcW w:w="1417" w:type="dxa"/>
            <w:tcBorders>
              <w:top w:val="nil"/>
              <w:left w:val="nil"/>
              <w:bottom w:val="single" w:sz="4" w:space="0" w:color="auto"/>
              <w:right w:val="single" w:sz="4" w:space="0" w:color="auto"/>
            </w:tcBorders>
            <w:shd w:val="clear" w:color="auto" w:fill="auto"/>
            <w:noWrap/>
            <w:vAlign w:val="center"/>
            <w:hideMark/>
          </w:tcPr>
          <w:p w14:paraId="47B223AD"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06CA34DF"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23D46BF1"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 xml:space="preserve">Capacitación contratación estatal </w:t>
            </w:r>
          </w:p>
        </w:tc>
        <w:tc>
          <w:tcPr>
            <w:tcW w:w="1417" w:type="dxa"/>
            <w:tcBorders>
              <w:top w:val="nil"/>
              <w:left w:val="nil"/>
              <w:bottom w:val="single" w:sz="4" w:space="0" w:color="auto"/>
              <w:right w:val="single" w:sz="4" w:space="0" w:color="auto"/>
            </w:tcBorders>
            <w:shd w:val="clear" w:color="auto" w:fill="auto"/>
            <w:noWrap/>
            <w:vAlign w:val="center"/>
            <w:hideMark/>
          </w:tcPr>
          <w:p w14:paraId="273DBEB7"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7</w:t>
            </w:r>
          </w:p>
        </w:tc>
      </w:tr>
      <w:tr w:rsidR="00915557" w:rsidRPr="00915557" w14:paraId="3B08B9BD"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165AFFF1"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Capacitación de herramientas virtuales</w:t>
            </w:r>
          </w:p>
        </w:tc>
        <w:tc>
          <w:tcPr>
            <w:tcW w:w="1417" w:type="dxa"/>
            <w:tcBorders>
              <w:top w:val="nil"/>
              <w:left w:val="nil"/>
              <w:bottom w:val="single" w:sz="4" w:space="0" w:color="auto"/>
              <w:right w:val="single" w:sz="4" w:space="0" w:color="auto"/>
            </w:tcBorders>
            <w:shd w:val="clear" w:color="auto" w:fill="auto"/>
            <w:noWrap/>
            <w:vAlign w:val="center"/>
            <w:hideMark/>
          </w:tcPr>
          <w:p w14:paraId="3C198B7B"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35D22BE9"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58CA4925"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Capacitación diseño de proyectos</w:t>
            </w:r>
          </w:p>
        </w:tc>
        <w:tc>
          <w:tcPr>
            <w:tcW w:w="1417" w:type="dxa"/>
            <w:tcBorders>
              <w:top w:val="nil"/>
              <w:left w:val="nil"/>
              <w:bottom w:val="single" w:sz="4" w:space="0" w:color="auto"/>
              <w:right w:val="single" w:sz="4" w:space="0" w:color="auto"/>
            </w:tcBorders>
            <w:shd w:val="clear" w:color="auto" w:fill="auto"/>
            <w:noWrap/>
            <w:vAlign w:val="center"/>
            <w:hideMark/>
          </w:tcPr>
          <w:p w14:paraId="63650733"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0B7F47EA"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5AEB5133"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Capacitación en argis</w:t>
            </w:r>
          </w:p>
        </w:tc>
        <w:tc>
          <w:tcPr>
            <w:tcW w:w="1417" w:type="dxa"/>
            <w:tcBorders>
              <w:top w:val="nil"/>
              <w:left w:val="nil"/>
              <w:bottom w:val="single" w:sz="4" w:space="0" w:color="auto"/>
              <w:right w:val="single" w:sz="4" w:space="0" w:color="auto"/>
            </w:tcBorders>
            <w:shd w:val="clear" w:color="auto" w:fill="auto"/>
            <w:noWrap/>
            <w:vAlign w:val="center"/>
            <w:hideMark/>
          </w:tcPr>
          <w:p w14:paraId="1096FD47"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7F2659A0"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2CF69B8C"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Capacitación en el manejo de plataforma secop II</w:t>
            </w:r>
          </w:p>
        </w:tc>
        <w:tc>
          <w:tcPr>
            <w:tcW w:w="1417" w:type="dxa"/>
            <w:tcBorders>
              <w:top w:val="nil"/>
              <w:left w:val="nil"/>
              <w:bottom w:val="single" w:sz="4" w:space="0" w:color="auto"/>
              <w:right w:val="single" w:sz="4" w:space="0" w:color="auto"/>
            </w:tcBorders>
            <w:shd w:val="clear" w:color="auto" w:fill="auto"/>
            <w:noWrap/>
            <w:vAlign w:val="center"/>
            <w:hideMark/>
          </w:tcPr>
          <w:p w14:paraId="0BBA24E7"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8</w:t>
            </w:r>
          </w:p>
        </w:tc>
      </w:tr>
      <w:tr w:rsidR="00915557" w:rsidRPr="00915557" w14:paraId="1998CEB0"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7D4959AA"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Capacitación en el sistema de gestión del modelo integrado de planeación y gestión</w:t>
            </w:r>
          </w:p>
        </w:tc>
        <w:tc>
          <w:tcPr>
            <w:tcW w:w="1417" w:type="dxa"/>
            <w:tcBorders>
              <w:top w:val="nil"/>
              <w:left w:val="nil"/>
              <w:bottom w:val="single" w:sz="4" w:space="0" w:color="auto"/>
              <w:right w:val="single" w:sz="4" w:space="0" w:color="auto"/>
            </w:tcBorders>
            <w:shd w:val="clear" w:color="auto" w:fill="auto"/>
            <w:noWrap/>
            <w:vAlign w:val="center"/>
            <w:hideMark/>
          </w:tcPr>
          <w:p w14:paraId="0201C96B"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2</w:t>
            </w:r>
          </w:p>
        </w:tc>
      </w:tr>
      <w:tr w:rsidR="00915557" w:rsidRPr="00915557" w14:paraId="0413C6BB"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163DEDFD"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Capacitación en ingles</w:t>
            </w:r>
          </w:p>
        </w:tc>
        <w:tc>
          <w:tcPr>
            <w:tcW w:w="1417" w:type="dxa"/>
            <w:tcBorders>
              <w:top w:val="nil"/>
              <w:left w:val="nil"/>
              <w:bottom w:val="single" w:sz="4" w:space="0" w:color="auto"/>
              <w:right w:val="single" w:sz="4" w:space="0" w:color="auto"/>
            </w:tcBorders>
            <w:shd w:val="clear" w:color="auto" w:fill="auto"/>
            <w:noWrap/>
            <w:vAlign w:val="center"/>
            <w:hideMark/>
          </w:tcPr>
          <w:p w14:paraId="60DFC84B"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2F631BB7"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05BBB37A"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Capacitación en la elaboración de autodiagnósticos de las políticas MIPG</w:t>
            </w:r>
          </w:p>
        </w:tc>
        <w:tc>
          <w:tcPr>
            <w:tcW w:w="1417" w:type="dxa"/>
            <w:tcBorders>
              <w:top w:val="nil"/>
              <w:left w:val="nil"/>
              <w:bottom w:val="single" w:sz="4" w:space="0" w:color="auto"/>
              <w:right w:val="single" w:sz="4" w:space="0" w:color="auto"/>
            </w:tcBorders>
            <w:shd w:val="clear" w:color="auto" w:fill="auto"/>
            <w:noWrap/>
            <w:vAlign w:val="center"/>
            <w:hideMark/>
          </w:tcPr>
          <w:p w14:paraId="0CE10400"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75B52125" w14:textId="77777777" w:rsidTr="00915557">
        <w:trPr>
          <w:trHeight w:val="570"/>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082AF94D" w14:textId="709CA3DF"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Capacitación en la estructuración y trasferencia de proyectos de inversión pública, incluyendo el manejo de la herramienta MGA WEB y la plataforma SUIFP TERRITORIAL Y SPI</w:t>
            </w:r>
          </w:p>
        </w:tc>
        <w:tc>
          <w:tcPr>
            <w:tcW w:w="1417" w:type="dxa"/>
            <w:tcBorders>
              <w:top w:val="nil"/>
              <w:left w:val="nil"/>
              <w:bottom w:val="single" w:sz="4" w:space="0" w:color="auto"/>
              <w:right w:val="single" w:sz="4" w:space="0" w:color="auto"/>
            </w:tcBorders>
            <w:shd w:val="clear" w:color="auto" w:fill="auto"/>
            <w:noWrap/>
            <w:vAlign w:val="center"/>
            <w:hideMark/>
          </w:tcPr>
          <w:p w14:paraId="73AAACD3"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098674AD"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40C58A71"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 xml:space="preserve">Capacitación en la normatividad de la ley general de archivo </w:t>
            </w:r>
          </w:p>
        </w:tc>
        <w:tc>
          <w:tcPr>
            <w:tcW w:w="1417" w:type="dxa"/>
            <w:tcBorders>
              <w:top w:val="nil"/>
              <w:left w:val="nil"/>
              <w:bottom w:val="single" w:sz="4" w:space="0" w:color="auto"/>
              <w:right w:val="single" w:sz="4" w:space="0" w:color="auto"/>
            </w:tcBorders>
            <w:shd w:val="clear" w:color="auto" w:fill="auto"/>
            <w:noWrap/>
            <w:vAlign w:val="center"/>
            <w:hideMark/>
          </w:tcPr>
          <w:p w14:paraId="755CF095"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6</w:t>
            </w:r>
          </w:p>
        </w:tc>
      </w:tr>
      <w:tr w:rsidR="00915557" w:rsidRPr="00915557" w14:paraId="567E92AA"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0636BDBC"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Capacitación en los procedimientos con el RNA;RNRS; Y RNMA</w:t>
            </w:r>
          </w:p>
        </w:tc>
        <w:tc>
          <w:tcPr>
            <w:tcW w:w="1417" w:type="dxa"/>
            <w:tcBorders>
              <w:top w:val="nil"/>
              <w:left w:val="nil"/>
              <w:bottom w:val="single" w:sz="4" w:space="0" w:color="auto"/>
              <w:right w:val="single" w:sz="4" w:space="0" w:color="auto"/>
            </w:tcBorders>
            <w:shd w:val="clear" w:color="auto" w:fill="auto"/>
            <w:noWrap/>
            <w:vAlign w:val="center"/>
            <w:hideMark/>
          </w:tcPr>
          <w:p w14:paraId="7D198134"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64C613F7"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50CD5774"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Capacitación en mecanismos de solución de conflictos</w:t>
            </w:r>
          </w:p>
        </w:tc>
        <w:tc>
          <w:tcPr>
            <w:tcW w:w="1417" w:type="dxa"/>
            <w:tcBorders>
              <w:top w:val="nil"/>
              <w:left w:val="nil"/>
              <w:bottom w:val="single" w:sz="4" w:space="0" w:color="auto"/>
              <w:right w:val="single" w:sz="4" w:space="0" w:color="auto"/>
            </w:tcBorders>
            <w:shd w:val="clear" w:color="auto" w:fill="auto"/>
            <w:noWrap/>
            <w:vAlign w:val="center"/>
            <w:hideMark/>
          </w:tcPr>
          <w:p w14:paraId="70A0D2DB"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30BAF337"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1DF8E70A" w14:textId="0BDEE174"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Capacitación ética y valores</w:t>
            </w:r>
          </w:p>
        </w:tc>
        <w:tc>
          <w:tcPr>
            <w:tcW w:w="1417" w:type="dxa"/>
            <w:tcBorders>
              <w:top w:val="nil"/>
              <w:left w:val="nil"/>
              <w:bottom w:val="single" w:sz="4" w:space="0" w:color="auto"/>
              <w:right w:val="single" w:sz="4" w:space="0" w:color="auto"/>
            </w:tcBorders>
            <w:shd w:val="clear" w:color="auto" w:fill="auto"/>
            <w:noWrap/>
            <w:vAlign w:val="center"/>
            <w:hideMark/>
          </w:tcPr>
          <w:p w14:paraId="70C42B38"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0047CB07"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0F113FCD"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Capacitación gerencia publica</w:t>
            </w:r>
          </w:p>
        </w:tc>
        <w:tc>
          <w:tcPr>
            <w:tcW w:w="1417" w:type="dxa"/>
            <w:tcBorders>
              <w:top w:val="nil"/>
              <w:left w:val="nil"/>
              <w:bottom w:val="single" w:sz="4" w:space="0" w:color="auto"/>
              <w:right w:val="single" w:sz="4" w:space="0" w:color="auto"/>
            </w:tcBorders>
            <w:shd w:val="clear" w:color="auto" w:fill="auto"/>
            <w:noWrap/>
            <w:vAlign w:val="center"/>
            <w:hideMark/>
          </w:tcPr>
          <w:p w14:paraId="23C96581"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416ED08A"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5D4471C1"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Capacitación ley 1806 de 2016</w:t>
            </w:r>
          </w:p>
        </w:tc>
        <w:tc>
          <w:tcPr>
            <w:tcW w:w="1417" w:type="dxa"/>
            <w:tcBorders>
              <w:top w:val="nil"/>
              <w:left w:val="nil"/>
              <w:bottom w:val="single" w:sz="4" w:space="0" w:color="auto"/>
              <w:right w:val="single" w:sz="4" w:space="0" w:color="auto"/>
            </w:tcBorders>
            <w:shd w:val="clear" w:color="auto" w:fill="auto"/>
            <w:noWrap/>
            <w:vAlign w:val="center"/>
            <w:hideMark/>
          </w:tcPr>
          <w:p w14:paraId="25CCEB62"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07FB1D21"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534311FA"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Capacitación metodología de investigación</w:t>
            </w:r>
          </w:p>
        </w:tc>
        <w:tc>
          <w:tcPr>
            <w:tcW w:w="1417" w:type="dxa"/>
            <w:tcBorders>
              <w:top w:val="nil"/>
              <w:left w:val="nil"/>
              <w:bottom w:val="single" w:sz="4" w:space="0" w:color="auto"/>
              <w:right w:val="single" w:sz="4" w:space="0" w:color="auto"/>
            </w:tcBorders>
            <w:shd w:val="clear" w:color="auto" w:fill="auto"/>
            <w:noWrap/>
            <w:vAlign w:val="center"/>
            <w:hideMark/>
          </w:tcPr>
          <w:p w14:paraId="4F158779"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1C5D1A03"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47992B3E"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lastRenderedPageBreak/>
              <w:t>Capacitación Reinducción desde puesto de trabajo</w:t>
            </w:r>
          </w:p>
        </w:tc>
        <w:tc>
          <w:tcPr>
            <w:tcW w:w="1417" w:type="dxa"/>
            <w:tcBorders>
              <w:top w:val="nil"/>
              <w:left w:val="nil"/>
              <w:bottom w:val="single" w:sz="4" w:space="0" w:color="auto"/>
              <w:right w:val="single" w:sz="4" w:space="0" w:color="auto"/>
            </w:tcBorders>
            <w:shd w:val="clear" w:color="auto" w:fill="auto"/>
            <w:noWrap/>
            <w:vAlign w:val="center"/>
            <w:hideMark/>
          </w:tcPr>
          <w:p w14:paraId="5A1CC276"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47002032"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3ABBA335"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Capacitación siembra de material vegetal</w:t>
            </w:r>
          </w:p>
        </w:tc>
        <w:tc>
          <w:tcPr>
            <w:tcW w:w="1417" w:type="dxa"/>
            <w:tcBorders>
              <w:top w:val="nil"/>
              <w:left w:val="nil"/>
              <w:bottom w:val="single" w:sz="4" w:space="0" w:color="auto"/>
              <w:right w:val="single" w:sz="4" w:space="0" w:color="auto"/>
            </w:tcBorders>
            <w:shd w:val="clear" w:color="auto" w:fill="auto"/>
            <w:noWrap/>
            <w:vAlign w:val="center"/>
            <w:hideMark/>
          </w:tcPr>
          <w:p w14:paraId="4B70F1FC"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2D59CC09"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6ADFFB39"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Capacitación sistema de seguridad social en salud y pensión</w:t>
            </w:r>
          </w:p>
        </w:tc>
        <w:tc>
          <w:tcPr>
            <w:tcW w:w="1417" w:type="dxa"/>
            <w:tcBorders>
              <w:top w:val="nil"/>
              <w:left w:val="nil"/>
              <w:bottom w:val="single" w:sz="4" w:space="0" w:color="auto"/>
              <w:right w:val="single" w:sz="4" w:space="0" w:color="auto"/>
            </w:tcBorders>
            <w:shd w:val="clear" w:color="auto" w:fill="auto"/>
            <w:noWrap/>
            <w:vAlign w:val="center"/>
            <w:hideMark/>
          </w:tcPr>
          <w:p w14:paraId="2DB5AA7A"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46FCD71C"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68F53435"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Código disciplinario único</w:t>
            </w:r>
          </w:p>
        </w:tc>
        <w:tc>
          <w:tcPr>
            <w:tcW w:w="1417" w:type="dxa"/>
            <w:tcBorders>
              <w:top w:val="nil"/>
              <w:left w:val="nil"/>
              <w:bottom w:val="single" w:sz="4" w:space="0" w:color="auto"/>
              <w:right w:val="single" w:sz="4" w:space="0" w:color="auto"/>
            </w:tcBorders>
            <w:shd w:val="clear" w:color="auto" w:fill="auto"/>
            <w:noWrap/>
            <w:vAlign w:val="center"/>
            <w:hideMark/>
          </w:tcPr>
          <w:p w14:paraId="21E0C546"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082EEE85"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6CD52E5A"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Código nacional de transito</w:t>
            </w:r>
          </w:p>
        </w:tc>
        <w:tc>
          <w:tcPr>
            <w:tcW w:w="1417" w:type="dxa"/>
            <w:tcBorders>
              <w:top w:val="nil"/>
              <w:left w:val="nil"/>
              <w:bottom w:val="single" w:sz="4" w:space="0" w:color="auto"/>
              <w:right w:val="single" w:sz="4" w:space="0" w:color="auto"/>
            </w:tcBorders>
            <w:shd w:val="clear" w:color="auto" w:fill="auto"/>
            <w:noWrap/>
            <w:vAlign w:val="center"/>
            <w:hideMark/>
          </w:tcPr>
          <w:p w14:paraId="49602316"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2586E39D"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0B810A89"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Código penal y de procedimiento penal</w:t>
            </w:r>
          </w:p>
        </w:tc>
        <w:tc>
          <w:tcPr>
            <w:tcW w:w="1417" w:type="dxa"/>
            <w:tcBorders>
              <w:top w:val="nil"/>
              <w:left w:val="nil"/>
              <w:bottom w:val="single" w:sz="4" w:space="0" w:color="auto"/>
              <w:right w:val="single" w:sz="4" w:space="0" w:color="auto"/>
            </w:tcBorders>
            <w:shd w:val="clear" w:color="auto" w:fill="auto"/>
            <w:noWrap/>
            <w:vAlign w:val="center"/>
            <w:hideMark/>
          </w:tcPr>
          <w:p w14:paraId="707DCF4E"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799DCD7F"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42D6D6AD"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Conocimientos de marcos jurídicos relacionados con temas de asuntos internacionales</w:t>
            </w:r>
          </w:p>
        </w:tc>
        <w:tc>
          <w:tcPr>
            <w:tcW w:w="1417" w:type="dxa"/>
            <w:tcBorders>
              <w:top w:val="nil"/>
              <w:left w:val="nil"/>
              <w:bottom w:val="single" w:sz="4" w:space="0" w:color="auto"/>
              <w:right w:val="single" w:sz="4" w:space="0" w:color="auto"/>
            </w:tcBorders>
            <w:shd w:val="clear" w:color="auto" w:fill="auto"/>
            <w:noWrap/>
            <w:vAlign w:val="center"/>
            <w:hideMark/>
          </w:tcPr>
          <w:p w14:paraId="46F6801E"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18A620E1"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35E16FBB"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Decreto 1077 de 2015</w:t>
            </w:r>
          </w:p>
        </w:tc>
        <w:tc>
          <w:tcPr>
            <w:tcW w:w="1417" w:type="dxa"/>
            <w:tcBorders>
              <w:top w:val="nil"/>
              <w:left w:val="nil"/>
              <w:bottom w:val="single" w:sz="4" w:space="0" w:color="auto"/>
              <w:right w:val="single" w:sz="4" w:space="0" w:color="auto"/>
            </w:tcBorders>
            <w:shd w:val="clear" w:color="auto" w:fill="auto"/>
            <w:noWrap/>
            <w:vAlign w:val="center"/>
            <w:hideMark/>
          </w:tcPr>
          <w:p w14:paraId="248836AC"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645F2B88"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38481AA6"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Derecho administrativo</w:t>
            </w:r>
          </w:p>
        </w:tc>
        <w:tc>
          <w:tcPr>
            <w:tcW w:w="1417" w:type="dxa"/>
            <w:tcBorders>
              <w:top w:val="nil"/>
              <w:left w:val="nil"/>
              <w:bottom w:val="single" w:sz="4" w:space="0" w:color="auto"/>
              <w:right w:val="single" w:sz="4" w:space="0" w:color="auto"/>
            </w:tcBorders>
            <w:shd w:val="clear" w:color="auto" w:fill="auto"/>
            <w:noWrap/>
            <w:vAlign w:val="center"/>
            <w:hideMark/>
          </w:tcPr>
          <w:p w14:paraId="41333403"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38F691A6"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3215F572"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Derecho urbano</w:t>
            </w:r>
          </w:p>
        </w:tc>
        <w:tc>
          <w:tcPr>
            <w:tcW w:w="1417" w:type="dxa"/>
            <w:tcBorders>
              <w:top w:val="nil"/>
              <w:left w:val="nil"/>
              <w:bottom w:val="single" w:sz="4" w:space="0" w:color="auto"/>
              <w:right w:val="single" w:sz="4" w:space="0" w:color="auto"/>
            </w:tcBorders>
            <w:shd w:val="clear" w:color="auto" w:fill="auto"/>
            <w:noWrap/>
            <w:vAlign w:val="center"/>
            <w:hideMark/>
          </w:tcPr>
          <w:p w14:paraId="0F75E59E"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46B0245E"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663E706F"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Deuda publica</w:t>
            </w:r>
          </w:p>
        </w:tc>
        <w:tc>
          <w:tcPr>
            <w:tcW w:w="1417" w:type="dxa"/>
            <w:tcBorders>
              <w:top w:val="nil"/>
              <w:left w:val="nil"/>
              <w:bottom w:val="single" w:sz="4" w:space="0" w:color="auto"/>
              <w:right w:val="single" w:sz="4" w:space="0" w:color="auto"/>
            </w:tcBorders>
            <w:shd w:val="clear" w:color="auto" w:fill="auto"/>
            <w:noWrap/>
            <w:vAlign w:val="center"/>
            <w:hideMark/>
          </w:tcPr>
          <w:p w14:paraId="046C3815"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6A8F06BB"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6E700077"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Diligenciamiento de formatos policía judicial</w:t>
            </w:r>
          </w:p>
        </w:tc>
        <w:tc>
          <w:tcPr>
            <w:tcW w:w="1417" w:type="dxa"/>
            <w:tcBorders>
              <w:top w:val="nil"/>
              <w:left w:val="nil"/>
              <w:bottom w:val="single" w:sz="4" w:space="0" w:color="auto"/>
              <w:right w:val="single" w:sz="4" w:space="0" w:color="auto"/>
            </w:tcBorders>
            <w:shd w:val="clear" w:color="auto" w:fill="auto"/>
            <w:noWrap/>
            <w:vAlign w:val="center"/>
            <w:hideMark/>
          </w:tcPr>
          <w:p w14:paraId="59CEB8A9"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097979D5"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0C021DE3" w14:textId="2AFDD58B"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Documentología</w:t>
            </w:r>
          </w:p>
        </w:tc>
        <w:tc>
          <w:tcPr>
            <w:tcW w:w="1417" w:type="dxa"/>
            <w:tcBorders>
              <w:top w:val="nil"/>
              <w:left w:val="nil"/>
              <w:bottom w:val="single" w:sz="4" w:space="0" w:color="auto"/>
              <w:right w:val="single" w:sz="4" w:space="0" w:color="auto"/>
            </w:tcBorders>
            <w:shd w:val="clear" w:color="auto" w:fill="auto"/>
            <w:noWrap/>
            <w:vAlign w:val="center"/>
            <w:hideMark/>
          </w:tcPr>
          <w:p w14:paraId="48413ACC"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6DD64E31"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14438C11"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Derecho constitucional- penal</w:t>
            </w:r>
          </w:p>
        </w:tc>
        <w:tc>
          <w:tcPr>
            <w:tcW w:w="1417" w:type="dxa"/>
            <w:tcBorders>
              <w:top w:val="nil"/>
              <w:left w:val="nil"/>
              <w:bottom w:val="single" w:sz="4" w:space="0" w:color="auto"/>
              <w:right w:val="single" w:sz="4" w:space="0" w:color="auto"/>
            </w:tcBorders>
            <w:shd w:val="clear" w:color="auto" w:fill="auto"/>
            <w:noWrap/>
            <w:vAlign w:val="center"/>
            <w:hideMark/>
          </w:tcPr>
          <w:p w14:paraId="7E6117AD"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5F18C63E"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5182A1DD"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Estatuto anticorrupción</w:t>
            </w:r>
          </w:p>
        </w:tc>
        <w:tc>
          <w:tcPr>
            <w:tcW w:w="1417" w:type="dxa"/>
            <w:tcBorders>
              <w:top w:val="nil"/>
              <w:left w:val="nil"/>
              <w:bottom w:val="single" w:sz="4" w:space="0" w:color="auto"/>
              <w:right w:val="single" w:sz="4" w:space="0" w:color="auto"/>
            </w:tcBorders>
            <w:shd w:val="clear" w:color="auto" w:fill="auto"/>
            <w:noWrap/>
            <w:vAlign w:val="center"/>
            <w:hideMark/>
          </w:tcPr>
          <w:p w14:paraId="1B888310"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06B84876"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547A12A9"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Formación en asuntos étnicos</w:t>
            </w:r>
          </w:p>
        </w:tc>
        <w:tc>
          <w:tcPr>
            <w:tcW w:w="1417" w:type="dxa"/>
            <w:tcBorders>
              <w:top w:val="nil"/>
              <w:left w:val="nil"/>
              <w:bottom w:val="single" w:sz="4" w:space="0" w:color="auto"/>
              <w:right w:val="single" w:sz="4" w:space="0" w:color="auto"/>
            </w:tcBorders>
            <w:shd w:val="clear" w:color="auto" w:fill="auto"/>
            <w:noWrap/>
            <w:vAlign w:val="center"/>
            <w:hideMark/>
          </w:tcPr>
          <w:p w14:paraId="6A2ACAF0"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71AA4CBA"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66C0803A"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Formación en legislación comunal</w:t>
            </w:r>
          </w:p>
        </w:tc>
        <w:tc>
          <w:tcPr>
            <w:tcW w:w="1417" w:type="dxa"/>
            <w:tcBorders>
              <w:top w:val="nil"/>
              <w:left w:val="nil"/>
              <w:bottom w:val="single" w:sz="4" w:space="0" w:color="auto"/>
              <w:right w:val="single" w:sz="4" w:space="0" w:color="auto"/>
            </w:tcBorders>
            <w:shd w:val="clear" w:color="auto" w:fill="auto"/>
            <w:noWrap/>
            <w:vAlign w:val="center"/>
            <w:hideMark/>
          </w:tcPr>
          <w:p w14:paraId="0204151B"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1889D867"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2D4E63F3"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Formación en legislación de juntas administradoras locales</w:t>
            </w:r>
          </w:p>
        </w:tc>
        <w:tc>
          <w:tcPr>
            <w:tcW w:w="1417" w:type="dxa"/>
            <w:tcBorders>
              <w:top w:val="nil"/>
              <w:left w:val="nil"/>
              <w:bottom w:val="single" w:sz="4" w:space="0" w:color="auto"/>
              <w:right w:val="single" w:sz="4" w:space="0" w:color="auto"/>
            </w:tcBorders>
            <w:shd w:val="clear" w:color="auto" w:fill="auto"/>
            <w:noWrap/>
            <w:vAlign w:val="center"/>
            <w:hideMark/>
          </w:tcPr>
          <w:p w14:paraId="335D2CBB"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5C591D57"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7B3FB26B"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Formación en liderazgo comunitario</w:t>
            </w:r>
          </w:p>
        </w:tc>
        <w:tc>
          <w:tcPr>
            <w:tcW w:w="1417" w:type="dxa"/>
            <w:tcBorders>
              <w:top w:val="nil"/>
              <w:left w:val="nil"/>
              <w:bottom w:val="single" w:sz="4" w:space="0" w:color="auto"/>
              <w:right w:val="single" w:sz="4" w:space="0" w:color="auto"/>
            </w:tcBorders>
            <w:shd w:val="clear" w:color="auto" w:fill="auto"/>
            <w:noWrap/>
            <w:vAlign w:val="center"/>
            <w:hideMark/>
          </w:tcPr>
          <w:p w14:paraId="55ACAC41"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671297A1"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61C789BD"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Formación en participación comunitaria</w:t>
            </w:r>
          </w:p>
        </w:tc>
        <w:tc>
          <w:tcPr>
            <w:tcW w:w="1417" w:type="dxa"/>
            <w:tcBorders>
              <w:top w:val="nil"/>
              <w:left w:val="nil"/>
              <w:bottom w:val="single" w:sz="4" w:space="0" w:color="auto"/>
              <w:right w:val="single" w:sz="4" w:space="0" w:color="auto"/>
            </w:tcBorders>
            <w:shd w:val="clear" w:color="auto" w:fill="auto"/>
            <w:noWrap/>
            <w:vAlign w:val="center"/>
            <w:hideMark/>
          </w:tcPr>
          <w:p w14:paraId="3EFC1085"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124B42F7"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4F4FE91C"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Formación en presentación en iniciativas y proyectos comunitarios</w:t>
            </w:r>
          </w:p>
        </w:tc>
        <w:tc>
          <w:tcPr>
            <w:tcW w:w="1417" w:type="dxa"/>
            <w:tcBorders>
              <w:top w:val="nil"/>
              <w:left w:val="nil"/>
              <w:bottom w:val="single" w:sz="4" w:space="0" w:color="auto"/>
              <w:right w:val="single" w:sz="4" w:space="0" w:color="auto"/>
            </w:tcBorders>
            <w:shd w:val="clear" w:color="auto" w:fill="auto"/>
            <w:noWrap/>
            <w:vAlign w:val="center"/>
            <w:hideMark/>
          </w:tcPr>
          <w:p w14:paraId="47AEA70C"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677B2325"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6C54BBC5"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Formación en veedurías ciudadanas y control social</w:t>
            </w:r>
          </w:p>
        </w:tc>
        <w:tc>
          <w:tcPr>
            <w:tcW w:w="1417" w:type="dxa"/>
            <w:tcBorders>
              <w:top w:val="nil"/>
              <w:left w:val="nil"/>
              <w:bottom w:val="single" w:sz="4" w:space="0" w:color="auto"/>
              <w:right w:val="single" w:sz="4" w:space="0" w:color="auto"/>
            </w:tcBorders>
            <w:shd w:val="clear" w:color="auto" w:fill="auto"/>
            <w:noWrap/>
            <w:vAlign w:val="center"/>
            <w:hideMark/>
          </w:tcPr>
          <w:p w14:paraId="09B45DB2"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248C1929" w14:textId="77777777" w:rsidTr="00915557">
        <w:trPr>
          <w:trHeight w:val="570"/>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7A002618"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Fortalecer la construcción y evaluación de políticas públicas en materia de cooperación nacional e internacional</w:t>
            </w:r>
          </w:p>
        </w:tc>
        <w:tc>
          <w:tcPr>
            <w:tcW w:w="1417" w:type="dxa"/>
            <w:tcBorders>
              <w:top w:val="nil"/>
              <w:left w:val="nil"/>
              <w:bottom w:val="single" w:sz="4" w:space="0" w:color="auto"/>
              <w:right w:val="single" w:sz="4" w:space="0" w:color="auto"/>
            </w:tcBorders>
            <w:shd w:val="clear" w:color="auto" w:fill="auto"/>
            <w:noWrap/>
            <w:vAlign w:val="center"/>
            <w:hideMark/>
          </w:tcPr>
          <w:p w14:paraId="72C256E2"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6311FA7F" w14:textId="77777777" w:rsidTr="00915557">
        <w:trPr>
          <w:trHeight w:val="52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2DADF384"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Fortalecer la construcción y evaluación de políticas públicas en materia de cooperación nacional e internacional</w:t>
            </w:r>
          </w:p>
        </w:tc>
        <w:tc>
          <w:tcPr>
            <w:tcW w:w="1417" w:type="dxa"/>
            <w:tcBorders>
              <w:top w:val="nil"/>
              <w:left w:val="nil"/>
              <w:bottom w:val="single" w:sz="4" w:space="0" w:color="auto"/>
              <w:right w:val="single" w:sz="4" w:space="0" w:color="auto"/>
            </w:tcBorders>
            <w:shd w:val="clear" w:color="auto" w:fill="auto"/>
            <w:noWrap/>
            <w:vAlign w:val="center"/>
            <w:hideMark/>
          </w:tcPr>
          <w:p w14:paraId="0563DC95"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0805E849" w14:textId="77777777" w:rsidTr="00915557">
        <w:trPr>
          <w:trHeight w:val="28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43C3C715"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Fortalecimiento de conocimientos propios de la administración publica</w:t>
            </w:r>
          </w:p>
        </w:tc>
        <w:tc>
          <w:tcPr>
            <w:tcW w:w="1417" w:type="dxa"/>
            <w:tcBorders>
              <w:top w:val="nil"/>
              <w:left w:val="nil"/>
              <w:bottom w:val="single" w:sz="4" w:space="0" w:color="auto"/>
              <w:right w:val="single" w:sz="4" w:space="0" w:color="auto"/>
            </w:tcBorders>
            <w:shd w:val="clear" w:color="auto" w:fill="auto"/>
            <w:noWrap/>
            <w:vAlign w:val="center"/>
            <w:hideMark/>
          </w:tcPr>
          <w:p w14:paraId="48B94E84"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3D7DD098" w14:textId="77777777" w:rsidTr="00915557">
        <w:trPr>
          <w:trHeight w:val="570"/>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65ACF330"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Fortalecimiento en conocimientos técnicos y administrativos relacionados con organismo de cooperación nacional e internacional</w:t>
            </w:r>
          </w:p>
        </w:tc>
        <w:tc>
          <w:tcPr>
            <w:tcW w:w="1417" w:type="dxa"/>
            <w:tcBorders>
              <w:top w:val="nil"/>
              <w:left w:val="nil"/>
              <w:bottom w:val="single" w:sz="4" w:space="0" w:color="auto"/>
              <w:right w:val="single" w:sz="4" w:space="0" w:color="auto"/>
            </w:tcBorders>
            <w:shd w:val="clear" w:color="auto" w:fill="auto"/>
            <w:noWrap/>
            <w:vAlign w:val="center"/>
            <w:hideMark/>
          </w:tcPr>
          <w:p w14:paraId="36FA5AE5"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486CCB19"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1EB8230C"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Fotografía forense</w:t>
            </w:r>
          </w:p>
        </w:tc>
        <w:tc>
          <w:tcPr>
            <w:tcW w:w="1417" w:type="dxa"/>
            <w:tcBorders>
              <w:top w:val="nil"/>
              <w:left w:val="nil"/>
              <w:bottom w:val="single" w:sz="4" w:space="0" w:color="auto"/>
              <w:right w:val="single" w:sz="4" w:space="0" w:color="auto"/>
            </w:tcBorders>
            <w:shd w:val="clear" w:color="auto" w:fill="auto"/>
            <w:noWrap/>
            <w:vAlign w:val="center"/>
            <w:hideMark/>
          </w:tcPr>
          <w:p w14:paraId="1925564F"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56678463"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10B852FB"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Herramientas ofimáticas</w:t>
            </w:r>
          </w:p>
        </w:tc>
        <w:tc>
          <w:tcPr>
            <w:tcW w:w="1417" w:type="dxa"/>
            <w:tcBorders>
              <w:top w:val="nil"/>
              <w:left w:val="nil"/>
              <w:bottom w:val="single" w:sz="4" w:space="0" w:color="auto"/>
              <w:right w:val="single" w:sz="4" w:space="0" w:color="auto"/>
            </w:tcBorders>
            <w:shd w:val="clear" w:color="auto" w:fill="auto"/>
            <w:noWrap/>
            <w:vAlign w:val="center"/>
            <w:hideMark/>
          </w:tcPr>
          <w:p w14:paraId="0A5412F2"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2</w:t>
            </w:r>
          </w:p>
        </w:tc>
      </w:tr>
      <w:tr w:rsidR="00915557" w:rsidRPr="00915557" w14:paraId="3CA16AAA"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5C4EA5D3"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Herramientas tecnológicas</w:t>
            </w:r>
          </w:p>
        </w:tc>
        <w:tc>
          <w:tcPr>
            <w:tcW w:w="1417" w:type="dxa"/>
            <w:tcBorders>
              <w:top w:val="nil"/>
              <w:left w:val="nil"/>
              <w:bottom w:val="single" w:sz="4" w:space="0" w:color="auto"/>
              <w:right w:val="single" w:sz="4" w:space="0" w:color="auto"/>
            </w:tcBorders>
            <w:shd w:val="clear" w:color="auto" w:fill="auto"/>
            <w:noWrap/>
            <w:vAlign w:val="center"/>
            <w:hideMark/>
          </w:tcPr>
          <w:p w14:paraId="503C8404"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3</w:t>
            </w:r>
          </w:p>
        </w:tc>
      </w:tr>
      <w:tr w:rsidR="00915557" w:rsidRPr="00915557" w14:paraId="5941F130"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1785D41A"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Implementación sistema</w:t>
            </w:r>
          </w:p>
        </w:tc>
        <w:tc>
          <w:tcPr>
            <w:tcW w:w="1417" w:type="dxa"/>
            <w:tcBorders>
              <w:top w:val="nil"/>
              <w:left w:val="nil"/>
              <w:bottom w:val="single" w:sz="4" w:space="0" w:color="auto"/>
              <w:right w:val="single" w:sz="4" w:space="0" w:color="auto"/>
            </w:tcBorders>
            <w:shd w:val="clear" w:color="auto" w:fill="auto"/>
            <w:noWrap/>
            <w:vAlign w:val="center"/>
            <w:hideMark/>
          </w:tcPr>
          <w:p w14:paraId="0426A2D8"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4C1FD585"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51CEAB88"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Inspección a vehículos</w:t>
            </w:r>
          </w:p>
        </w:tc>
        <w:tc>
          <w:tcPr>
            <w:tcW w:w="1417" w:type="dxa"/>
            <w:tcBorders>
              <w:top w:val="nil"/>
              <w:left w:val="nil"/>
              <w:bottom w:val="single" w:sz="4" w:space="0" w:color="auto"/>
              <w:right w:val="single" w:sz="4" w:space="0" w:color="auto"/>
            </w:tcBorders>
            <w:shd w:val="clear" w:color="auto" w:fill="auto"/>
            <w:noWrap/>
            <w:vAlign w:val="center"/>
            <w:hideMark/>
          </w:tcPr>
          <w:p w14:paraId="00976C3B"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091609FB"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7C4F3118"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lastRenderedPageBreak/>
              <w:t>Levantamiento topográfico – planimetría</w:t>
            </w:r>
          </w:p>
        </w:tc>
        <w:tc>
          <w:tcPr>
            <w:tcW w:w="1417" w:type="dxa"/>
            <w:tcBorders>
              <w:top w:val="nil"/>
              <w:left w:val="nil"/>
              <w:bottom w:val="single" w:sz="4" w:space="0" w:color="auto"/>
              <w:right w:val="single" w:sz="4" w:space="0" w:color="auto"/>
            </w:tcBorders>
            <w:shd w:val="clear" w:color="auto" w:fill="auto"/>
            <w:noWrap/>
            <w:vAlign w:val="center"/>
            <w:hideMark/>
          </w:tcPr>
          <w:p w14:paraId="051B72F6"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29D32AC8"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2D89A805"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Manejo de base de datos</w:t>
            </w:r>
          </w:p>
        </w:tc>
        <w:tc>
          <w:tcPr>
            <w:tcW w:w="1417" w:type="dxa"/>
            <w:tcBorders>
              <w:top w:val="nil"/>
              <w:left w:val="nil"/>
              <w:bottom w:val="single" w:sz="4" w:space="0" w:color="auto"/>
              <w:right w:val="single" w:sz="4" w:space="0" w:color="auto"/>
            </w:tcBorders>
            <w:shd w:val="clear" w:color="auto" w:fill="auto"/>
            <w:noWrap/>
            <w:vAlign w:val="center"/>
            <w:hideMark/>
          </w:tcPr>
          <w:p w14:paraId="14FF8662"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7B5FA689"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251CF195"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Manejo del lugar de los hechos</w:t>
            </w:r>
          </w:p>
        </w:tc>
        <w:tc>
          <w:tcPr>
            <w:tcW w:w="1417" w:type="dxa"/>
            <w:tcBorders>
              <w:top w:val="nil"/>
              <w:left w:val="nil"/>
              <w:bottom w:val="single" w:sz="4" w:space="0" w:color="auto"/>
              <w:right w:val="single" w:sz="4" w:space="0" w:color="auto"/>
            </w:tcBorders>
            <w:shd w:val="clear" w:color="auto" w:fill="auto"/>
            <w:noWrap/>
            <w:vAlign w:val="center"/>
            <w:hideMark/>
          </w:tcPr>
          <w:p w14:paraId="626C9A13"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778727EA"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1F84DB98"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Manejo técnico de inspección a cadáver</w:t>
            </w:r>
          </w:p>
        </w:tc>
        <w:tc>
          <w:tcPr>
            <w:tcW w:w="1417" w:type="dxa"/>
            <w:tcBorders>
              <w:top w:val="nil"/>
              <w:left w:val="nil"/>
              <w:bottom w:val="single" w:sz="4" w:space="0" w:color="auto"/>
              <w:right w:val="single" w:sz="4" w:space="0" w:color="auto"/>
            </w:tcBorders>
            <w:shd w:val="clear" w:color="auto" w:fill="auto"/>
            <w:noWrap/>
            <w:vAlign w:val="center"/>
            <w:hideMark/>
          </w:tcPr>
          <w:p w14:paraId="46E91994"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03F1111F"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17134474"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Mecanismo de restablecimiento de derecho de NNA</w:t>
            </w:r>
          </w:p>
        </w:tc>
        <w:tc>
          <w:tcPr>
            <w:tcW w:w="1417" w:type="dxa"/>
            <w:tcBorders>
              <w:top w:val="nil"/>
              <w:left w:val="nil"/>
              <w:bottom w:val="single" w:sz="4" w:space="0" w:color="auto"/>
              <w:right w:val="single" w:sz="4" w:space="0" w:color="auto"/>
            </w:tcBorders>
            <w:shd w:val="clear" w:color="auto" w:fill="auto"/>
            <w:noWrap/>
            <w:vAlign w:val="center"/>
            <w:hideMark/>
          </w:tcPr>
          <w:p w14:paraId="5935E723"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1FA7F214"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522A78D9"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Mecanismos alternativos de solución de conflictos</w:t>
            </w:r>
          </w:p>
        </w:tc>
        <w:tc>
          <w:tcPr>
            <w:tcW w:w="1417" w:type="dxa"/>
            <w:tcBorders>
              <w:top w:val="nil"/>
              <w:left w:val="nil"/>
              <w:bottom w:val="single" w:sz="4" w:space="0" w:color="auto"/>
              <w:right w:val="single" w:sz="4" w:space="0" w:color="auto"/>
            </w:tcBorders>
            <w:shd w:val="clear" w:color="auto" w:fill="auto"/>
            <w:noWrap/>
            <w:vAlign w:val="center"/>
            <w:hideMark/>
          </w:tcPr>
          <w:p w14:paraId="426B0B94"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67B19D11"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08FE9D6B"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Normatividad y reglamentación en transporte publico</w:t>
            </w:r>
          </w:p>
        </w:tc>
        <w:tc>
          <w:tcPr>
            <w:tcW w:w="1417" w:type="dxa"/>
            <w:tcBorders>
              <w:top w:val="nil"/>
              <w:left w:val="nil"/>
              <w:bottom w:val="single" w:sz="4" w:space="0" w:color="auto"/>
              <w:right w:val="single" w:sz="4" w:space="0" w:color="auto"/>
            </w:tcBorders>
            <w:shd w:val="clear" w:color="auto" w:fill="auto"/>
            <w:noWrap/>
            <w:vAlign w:val="center"/>
            <w:hideMark/>
          </w:tcPr>
          <w:p w14:paraId="2AE9D588"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7EEAF30F"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23E38D23"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Plan de adquisiciones, plan mensualizado de caja y desagregación presupuestal</w:t>
            </w:r>
          </w:p>
        </w:tc>
        <w:tc>
          <w:tcPr>
            <w:tcW w:w="1417" w:type="dxa"/>
            <w:tcBorders>
              <w:top w:val="nil"/>
              <w:left w:val="nil"/>
              <w:bottom w:val="single" w:sz="4" w:space="0" w:color="auto"/>
              <w:right w:val="single" w:sz="4" w:space="0" w:color="auto"/>
            </w:tcBorders>
            <w:shd w:val="clear" w:color="auto" w:fill="auto"/>
            <w:noWrap/>
            <w:vAlign w:val="center"/>
            <w:hideMark/>
          </w:tcPr>
          <w:p w14:paraId="6BAA4A22"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340705DC"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167B7845"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Plan de ordenamiento territorial</w:t>
            </w:r>
          </w:p>
        </w:tc>
        <w:tc>
          <w:tcPr>
            <w:tcW w:w="1417" w:type="dxa"/>
            <w:tcBorders>
              <w:top w:val="nil"/>
              <w:left w:val="nil"/>
              <w:bottom w:val="single" w:sz="4" w:space="0" w:color="auto"/>
              <w:right w:val="single" w:sz="4" w:space="0" w:color="auto"/>
            </w:tcBorders>
            <w:shd w:val="clear" w:color="auto" w:fill="auto"/>
            <w:noWrap/>
            <w:vAlign w:val="center"/>
            <w:hideMark/>
          </w:tcPr>
          <w:p w14:paraId="19C19F3F"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0B0AEAF2"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0C7897D3"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Recolección y manejo de elementos materiales probatorios</w:t>
            </w:r>
          </w:p>
        </w:tc>
        <w:tc>
          <w:tcPr>
            <w:tcW w:w="1417" w:type="dxa"/>
            <w:tcBorders>
              <w:top w:val="nil"/>
              <w:left w:val="nil"/>
              <w:bottom w:val="single" w:sz="4" w:space="0" w:color="auto"/>
              <w:right w:val="single" w:sz="4" w:space="0" w:color="auto"/>
            </w:tcBorders>
            <w:shd w:val="clear" w:color="auto" w:fill="auto"/>
            <w:noWrap/>
            <w:vAlign w:val="center"/>
            <w:hideMark/>
          </w:tcPr>
          <w:p w14:paraId="09653766"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59C9AF31"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3CE403CE"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 xml:space="preserve">Redacción jurídica </w:t>
            </w:r>
          </w:p>
        </w:tc>
        <w:tc>
          <w:tcPr>
            <w:tcW w:w="1417" w:type="dxa"/>
            <w:tcBorders>
              <w:top w:val="nil"/>
              <w:left w:val="nil"/>
              <w:bottom w:val="single" w:sz="4" w:space="0" w:color="auto"/>
              <w:right w:val="single" w:sz="4" w:space="0" w:color="auto"/>
            </w:tcBorders>
            <w:shd w:val="clear" w:color="auto" w:fill="auto"/>
            <w:noWrap/>
            <w:vAlign w:val="center"/>
            <w:hideMark/>
          </w:tcPr>
          <w:p w14:paraId="1272D107"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5D0D9A94"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2952C6BD" w14:textId="076122CF"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regulación tributaria</w:t>
            </w:r>
          </w:p>
        </w:tc>
        <w:tc>
          <w:tcPr>
            <w:tcW w:w="1417" w:type="dxa"/>
            <w:tcBorders>
              <w:top w:val="nil"/>
              <w:left w:val="nil"/>
              <w:bottom w:val="single" w:sz="4" w:space="0" w:color="auto"/>
              <w:right w:val="single" w:sz="4" w:space="0" w:color="auto"/>
            </w:tcBorders>
            <w:shd w:val="clear" w:color="auto" w:fill="auto"/>
            <w:noWrap/>
            <w:vAlign w:val="center"/>
            <w:hideMark/>
          </w:tcPr>
          <w:p w14:paraId="679F15A0"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1E0BC24A"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6DEFF87A"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Rutas de atención en casos de violencia de género</w:t>
            </w:r>
          </w:p>
        </w:tc>
        <w:tc>
          <w:tcPr>
            <w:tcW w:w="1417" w:type="dxa"/>
            <w:tcBorders>
              <w:top w:val="nil"/>
              <w:left w:val="nil"/>
              <w:bottom w:val="single" w:sz="4" w:space="0" w:color="auto"/>
              <w:right w:val="single" w:sz="4" w:space="0" w:color="auto"/>
            </w:tcBorders>
            <w:shd w:val="clear" w:color="auto" w:fill="auto"/>
            <w:noWrap/>
            <w:vAlign w:val="center"/>
            <w:hideMark/>
          </w:tcPr>
          <w:p w14:paraId="2A1C62EC"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277C421C"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44296075"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Psicología clínica y promoción social</w:t>
            </w:r>
          </w:p>
        </w:tc>
        <w:tc>
          <w:tcPr>
            <w:tcW w:w="1417" w:type="dxa"/>
            <w:tcBorders>
              <w:top w:val="nil"/>
              <w:left w:val="nil"/>
              <w:bottom w:val="single" w:sz="4" w:space="0" w:color="auto"/>
              <w:right w:val="single" w:sz="4" w:space="0" w:color="auto"/>
            </w:tcBorders>
            <w:shd w:val="clear" w:color="auto" w:fill="auto"/>
            <w:noWrap/>
            <w:vAlign w:val="center"/>
            <w:hideMark/>
          </w:tcPr>
          <w:p w14:paraId="02663E9A"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298A4864"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6500ED6F"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Sicp, sia observa</w:t>
            </w:r>
          </w:p>
        </w:tc>
        <w:tc>
          <w:tcPr>
            <w:tcW w:w="1417" w:type="dxa"/>
            <w:tcBorders>
              <w:top w:val="nil"/>
              <w:left w:val="nil"/>
              <w:bottom w:val="single" w:sz="4" w:space="0" w:color="auto"/>
              <w:right w:val="single" w:sz="4" w:space="0" w:color="auto"/>
            </w:tcBorders>
            <w:shd w:val="clear" w:color="auto" w:fill="auto"/>
            <w:noWrap/>
            <w:vAlign w:val="center"/>
            <w:hideMark/>
          </w:tcPr>
          <w:p w14:paraId="6FA1B42E"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289F46C1"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3907EB96"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Sistema de gestión de calidad</w:t>
            </w:r>
          </w:p>
        </w:tc>
        <w:tc>
          <w:tcPr>
            <w:tcW w:w="1417" w:type="dxa"/>
            <w:tcBorders>
              <w:top w:val="nil"/>
              <w:left w:val="nil"/>
              <w:bottom w:val="single" w:sz="4" w:space="0" w:color="auto"/>
              <w:right w:val="single" w:sz="4" w:space="0" w:color="auto"/>
            </w:tcBorders>
            <w:shd w:val="clear" w:color="auto" w:fill="auto"/>
            <w:noWrap/>
            <w:vAlign w:val="center"/>
            <w:hideMark/>
          </w:tcPr>
          <w:p w14:paraId="7FE5A95D"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r w:rsidR="00915557" w:rsidRPr="00915557" w14:paraId="7FD96FE7" w14:textId="77777777" w:rsidTr="00915557">
        <w:trPr>
          <w:trHeight w:val="315"/>
        </w:trPr>
        <w:tc>
          <w:tcPr>
            <w:tcW w:w="7650" w:type="dxa"/>
            <w:tcBorders>
              <w:top w:val="nil"/>
              <w:left w:val="single" w:sz="4" w:space="0" w:color="auto"/>
              <w:bottom w:val="single" w:sz="4" w:space="0" w:color="auto"/>
              <w:right w:val="single" w:sz="4" w:space="0" w:color="auto"/>
            </w:tcBorders>
            <w:shd w:val="clear" w:color="auto" w:fill="auto"/>
            <w:vAlign w:val="bottom"/>
            <w:hideMark/>
          </w:tcPr>
          <w:p w14:paraId="016A183C" w14:textId="77777777" w:rsidR="00915557" w:rsidRPr="00915557" w:rsidRDefault="00915557" w:rsidP="00915557">
            <w:pPr>
              <w:spacing w:after="0" w:line="240" w:lineRule="auto"/>
              <w:rPr>
                <w:rFonts w:eastAsia="Times New Roman" w:cs="Arial"/>
                <w:sz w:val="18"/>
                <w:szCs w:val="18"/>
                <w:lang w:eastAsia="es-CO"/>
              </w:rPr>
            </w:pPr>
            <w:r w:rsidRPr="00915557">
              <w:rPr>
                <w:rFonts w:eastAsia="Times New Roman" w:cs="Arial"/>
                <w:sz w:val="18"/>
                <w:szCs w:val="18"/>
                <w:lang w:eastAsia="es-CO"/>
              </w:rPr>
              <w:t xml:space="preserve">Urbanismo </w:t>
            </w:r>
          </w:p>
        </w:tc>
        <w:tc>
          <w:tcPr>
            <w:tcW w:w="1417" w:type="dxa"/>
            <w:tcBorders>
              <w:top w:val="nil"/>
              <w:left w:val="nil"/>
              <w:bottom w:val="single" w:sz="4" w:space="0" w:color="auto"/>
              <w:right w:val="single" w:sz="4" w:space="0" w:color="auto"/>
            </w:tcBorders>
            <w:shd w:val="clear" w:color="auto" w:fill="auto"/>
            <w:noWrap/>
            <w:vAlign w:val="center"/>
            <w:hideMark/>
          </w:tcPr>
          <w:p w14:paraId="5E305929" w14:textId="77777777" w:rsidR="00915557" w:rsidRPr="00915557" w:rsidRDefault="00915557" w:rsidP="00915557">
            <w:pPr>
              <w:spacing w:after="0" w:line="240" w:lineRule="auto"/>
              <w:jc w:val="right"/>
              <w:rPr>
                <w:rFonts w:eastAsia="Times New Roman" w:cs="Arial"/>
                <w:color w:val="000000"/>
                <w:sz w:val="18"/>
                <w:szCs w:val="18"/>
                <w:lang w:eastAsia="es-CO"/>
              </w:rPr>
            </w:pPr>
            <w:r w:rsidRPr="00915557">
              <w:rPr>
                <w:rFonts w:eastAsia="Times New Roman" w:cs="Arial"/>
                <w:color w:val="000000"/>
                <w:sz w:val="18"/>
                <w:szCs w:val="18"/>
                <w:lang w:eastAsia="es-CO"/>
              </w:rPr>
              <w:t>1</w:t>
            </w:r>
          </w:p>
        </w:tc>
      </w:tr>
    </w:tbl>
    <w:p w14:paraId="27294742" w14:textId="56AC9955" w:rsidR="00914C31" w:rsidRDefault="00914C31"/>
    <w:p w14:paraId="36833EFA" w14:textId="2293D9AC" w:rsidR="00915557" w:rsidRDefault="00915557" w:rsidP="00D60209">
      <w:pPr>
        <w:jc w:val="both"/>
      </w:pPr>
      <w:r>
        <w:t>Para realizar la priorización en este caso se tuvo en cuenta la frecuencia con que se solicita cada capacitación es decir las temáticas que</w:t>
      </w:r>
      <w:r w:rsidR="001B5B23">
        <w:t xml:space="preserve"> más</w:t>
      </w:r>
      <w:r>
        <w:t xml:space="preserve"> se consideran deben ser reforzadas</w:t>
      </w:r>
      <w:r w:rsidR="001B5B23">
        <w:t>, así en el momento de publicar la oferta de capacitaciones se beneficiaran mas funcionarios</w:t>
      </w:r>
      <w:r w:rsidR="00980722">
        <w:t xml:space="preserve"> y </w:t>
      </w:r>
      <w:r w:rsidR="000313A8">
        <w:t xml:space="preserve">de esta forma incrementar la eficiencia en la aplicación presupuestal. </w:t>
      </w:r>
    </w:p>
    <w:p w14:paraId="759F7E19" w14:textId="46CCF6D6" w:rsidR="00914C31" w:rsidRPr="003171F2" w:rsidRDefault="008F641B" w:rsidP="003171F2">
      <w:pPr>
        <w:jc w:val="both"/>
        <w:rPr>
          <w:b/>
        </w:rPr>
      </w:pPr>
      <w:r>
        <w:rPr>
          <w:b/>
        </w:rPr>
        <w:t xml:space="preserve">6.4 </w:t>
      </w:r>
      <w:r w:rsidR="005F7965" w:rsidRPr="003171F2">
        <w:rPr>
          <w:b/>
        </w:rPr>
        <w:t xml:space="preserve">Necesidades Individuales de </w:t>
      </w:r>
      <w:r w:rsidR="00031821" w:rsidRPr="003171F2">
        <w:rPr>
          <w:b/>
        </w:rPr>
        <w:t>Capacitación</w:t>
      </w:r>
      <w:r w:rsidR="005F7965" w:rsidRPr="003171F2">
        <w:rPr>
          <w:b/>
        </w:rPr>
        <w:t xml:space="preserve"> </w:t>
      </w:r>
    </w:p>
    <w:p w14:paraId="02B57E18" w14:textId="77777777" w:rsidR="00914C31" w:rsidRPr="003171F2" w:rsidRDefault="005F7965" w:rsidP="003171F2">
      <w:pPr>
        <w:jc w:val="both"/>
      </w:pPr>
      <w:r w:rsidRPr="003171F2">
        <w:t xml:space="preserve">Para identificar las necesidades de capacitación de los </w:t>
      </w:r>
      <w:r w:rsidR="00031821" w:rsidRPr="003171F2">
        <w:t>funcionarios</w:t>
      </w:r>
      <w:r w:rsidRPr="003171F2">
        <w:t xml:space="preserve"> de la </w:t>
      </w:r>
      <w:r w:rsidR="00031821" w:rsidRPr="003171F2">
        <w:t>Alcaldía</w:t>
      </w:r>
      <w:r w:rsidRPr="003171F2">
        <w:t xml:space="preserve"> de Pasto se </w:t>
      </w:r>
      <w:r w:rsidR="00031821" w:rsidRPr="003171F2">
        <w:t>realizó</w:t>
      </w:r>
      <w:r w:rsidRPr="003171F2">
        <w:t xml:space="preserve"> la </w:t>
      </w:r>
      <w:r w:rsidR="00031821" w:rsidRPr="003171F2">
        <w:t>aplicación</w:t>
      </w:r>
      <w:r w:rsidRPr="003171F2">
        <w:t xml:space="preserve"> de una encuesta de “Necesidades individuales de capacitación”, a través de un formulario de Google, publicado y difundido a través de los medios de comunicación interna, la cual nos permite identificar que competencias y capacidades están interesados en desarrollar o actualizar cada uno de los funcionarios, esto a partir de sus cargos y de acuerdo a sus funciones.</w:t>
      </w:r>
    </w:p>
    <w:p w14:paraId="30D40C98" w14:textId="58143F19" w:rsidR="00915557" w:rsidRPr="003171F2" w:rsidRDefault="005F7965" w:rsidP="003171F2">
      <w:pPr>
        <w:jc w:val="both"/>
      </w:pPr>
      <w:r w:rsidRPr="003171F2">
        <w:lastRenderedPageBreak/>
        <w:t xml:space="preserve">Actualmente la </w:t>
      </w:r>
      <w:r w:rsidR="00031821" w:rsidRPr="003171F2">
        <w:t>Alcaldía</w:t>
      </w:r>
      <w:r w:rsidRPr="003171F2">
        <w:t xml:space="preserve"> Municipal de Pasto cuenta con 1122 funcionarios, de los cuales 581 corresponden al nivel central y 541 a administrativos de la Secretaria de Educación.</w:t>
      </w:r>
    </w:p>
    <w:tbl>
      <w:tblPr>
        <w:tblStyle w:val="a4"/>
        <w:tblW w:w="53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2835"/>
      </w:tblGrid>
      <w:tr w:rsidR="00914C31" w14:paraId="2CAD4B72" w14:textId="77777777" w:rsidTr="00634F9B">
        <w:tc>
          <w:tcPr>
            <w:tcW w:w="5382" w:type="dxa"/>
            <w:gridSpan w:val="2"/>
            <w:shd w:val="clear" w:color="auto" w:fill="FFE599" w:themeFill="accent4" w:themeFillTint="66"/>
          </w:tcPr>
          <w:p w14:paraId="7DD3428E" w14:textId="77777777" w:rsidR="00914C31" w:rsidRDefault="005F7965">
            <w:pPr>
              <w:jc w:val="center"/>
              <w:rPr>
                <w:b/>
                <w:sz w:val="16"/>
                <w:szCs w:val="16"/>
              </w:rPr>
            </w:pPr>
            <w:r w:rsidRPr="00870095">
              <w:rPr>
                <w:b/>
                <w:sz w:val="18"/>
                <w:szCs w:val="16"/>
              </w:rPr>
              <w:t xml:space="preserve">Ficha </w:t>
            </w:r>
            <w:r w:rsidR="00870095" w:rsidRPr="00870095">
              <w:rPr>
                <w:b/>
                <w:sz w:val="18"/>
                <w:szCs w:val="16"/>
              </w:rPr>
              <w:t>Técnica</w:t>
            </w:r>
          </w:p>
        </w:tc>
      </w:tr>
      <w:tr w:rsidR="00914C31" w14:paraId="4EB0A0C0" w14:textId="77777777" w:rsidTr="00870095">
        <w:trPr>
          <w:trHeight w:val="543"/>
        </w:trPr>
        <w:tc>
          <w:tcPr>
            <w:tcW w:w="2547" w:type="dxa"/>
          </w:tcPr>
          <w:p w14:paraId="0F342783" w14:textId="77777777" w:rsidR="00914C31" w:rsidRDefault="005F7965">
            <w:pPr>
              <w:rPr>
                <w:sz w:val="16"/>
                <w:szCs w:val="16"/>
              </w:rPr>
            </w:pPr>
            <w:r>
              <w:rPr>
                <w:sz w:val="16"/>
                <w:szCs w:val="16"/>
              </w:rPr>
              <w:t xml:space="preserve">Medio de recolección </w:t>
            </w:r>
          </w:p>
        </w:tc>
        <w:tc>
          <w:tcPr>
            <w:tcW w:w="2835" w:type="dxa"/>
          </w:tcPr>
          <w:p w14:paraId="5EDC90EC" w14:textId="77777777" w:rsidR="00914C31" w:rsidRDefault="005F7965">
            <w:pPr>
              <w:rPr>
                <w:sz w:val="16"/>
                <w:szCs w:val="16"/>
              </w:rPr>
            </w:pPr>
            <w:r>
              <w:rPr>
                <w:sz w:val="16"/>
                <w:szCs w:val="16"/>
              </w:rPr>
              <w:t xml:space="preserve">Formulario electrónico de Google </w:t>
            </w:r>
          </w:p>
        </w:tc>
      </w:tr>
      <w:tr w:rsidR="00914C31" w14:paraId="3FDCFD9A" w14:textId="77777777" w:rsidTr="00870095">
        <w:tc>
          <w:tcPr>
            <w:tcW w:w="2547" w:type="dxa"/>
          </w:tcPr>
          <w:p w14:paraId="6913B89E" w14:textId="77777777" w:rsidR="00914C31" w:rsidRDefault="005F7965">
            <w:pPr>
              <w:rPr>
                <w:sz w:val="16"/>
                <w:szCs w:val="16"/>
              </w:rPr>
            </w:pPr>
            <w:r>
              <w:rPr>
                <w:sz w:val="16"/>
                <w:szCs w:val="16"/>
              </w:rPr>
              <w:t>Fechas</w:t>
            </w:r>
          </w:p>
        </w:tc>
        <w:tc>
          <w:tcPr>
            <w:tcW w:w="2835" w:type="dxa"/>
          </w:tcPr>
          <w:p w14:paraId="349E818E" w14:textId="77777777" w:rsidR="00914C31" w:rsidRDefault="00870095">
            <w:pPr>
              <w:rPr>
                <w:sz w:val="16"/>
                <w:szCs w:val="16"/>
              </w:rPr>
            </w:pPr>
            <w:r>
              <w:rPr>
                <w:sz w:val="16"/>
                <w:szCs w:val="16"/>
              </w:rPr>
              <w:t>18 de diciembre 2020 al 18 de enero del 2020</w:t>
            </w:r>
          </w:p>
        </w:tc>
      </w:tr>
      <w:tr w:rsidR="00914C31" w14:paraId="67D2E97F" w14:textId="77777777" w:rsidTr="00870095">
        <w:tc>
          <w:tcPr>
            <w:tcW w:w="2547" w:type="dxa"/>
          </w:tcPr>
          <w:p w14:paraId="1BF9CEB2" w14:textId="77777777" w:rsidR="00914C31" w:rsidRDefault="005F7965">
            <w:pPr>
              <w:rPr>
                <w:sz w:val="16"/>
                <w:szCs w:val="16"/>
              </w:rPr>
            </w:pPr>
            <w:r>
              <w:rPr>
                <w:sz w:val="16"/>
                <w:szCs w:val="16"/>
              </w:rPr>
              <w:t xml:space="preserve">Dirigido a </w:t>
            </w:r>
          </w:p>
        </w:tc>
        <w:tc>
          <w:tcPr>
            <w:tcW w:w="2835" w:type="dxa"/>
          </w:tcPr>
          <w:p w14:paraId="597B3CA8" w14:textId="77777777" w:rsidR="00914C31" w:rsidRDefault="00870095">
            <w:pPr>
              <w:rPr>
                <w:sz w:val="16"/>
                <w:szCs w:val="16"/>
              </w:rPr>
            </w:pPr>
            <w:r>
              <w:rPr>
                <w:sz w:val="16"/>
                <w:szCs w:val="16"/>
              </w:rPr>
              <w:t xml:space="preserve">Funcionarios de planta de la Alcaldía de Pasto </w:t>
            </w:r>
          </w:p>
        </w:tc>
      </w:tr>
      <w:tr w:rsidR="00914C31" w14:paraId="37DD2F31" w14:textId="77777777" w:rsidTr="00870095">
        <w:tc>
          <w:tcPr>
            <w:tcW w:w="2547" w:type="dxa"/>
          </w:tcPr>
          <w:p w14:paraId="21549FA1" w14:textId="77777777" w:rsidR="00914C31" w:rsidRDefault="005F7965">
            <w:pPr>
              <w:rPr>
                <w:sz w:val="16"/>
                <w:szCs w:val="16"/>
              </w:rPr>
            </w:pPr>
            <w:r>
              <w:rPr>
                <w:sz w:val="16"/>
                <w:szCs w:val="16"/>
              </w:rPr>
              <w:t xml:space="preserve">Tamaño de la </w:t>
            </w:r>
            <w:r w:rsidR="00870095">
              <w:rPr>
                <w:sz w:val="16"/>
                <w:szCs w:val="16"/>
              </w:rPr>
              <w:t>Población</w:t>
            </w:r>
            <w:r>
              <w:rPr>
                <w:sz w:val="16"/>
                <w:szCs w:val="16"/>
              </w:rPr>
              <w:t xml:space="preserve"> </w:t>
            </w:r>
          </w:p>
        </w:tc>
        <w:tc>
          <w:tcPr>
            <w:tcW w:w="2835" w:type="dxa"/>
          </w:tcPr>
          <w:p w14:paraId="467CABF2" w14:textId="77777777" w:rsidR="00914C31" w:rsidRDefault="005F7965">
            <w:pPr>
              <w:rPr>
                <w:sz w:val="16"/>
                <w:szCs w:val="16"/>
              </w:rPr>
            </w:pPr>
            <w:r>
              <w:rPr>
                <w:sz w:val="16"/>
                <w:szCs w:val="16"/>
              </w:rPr>
              <w:t xml:space="preserve">1122 funcionarios </w:t>
            </w:r>
          </w:p>
        </w:tc>
      </w:tr>
      <w:tr w:rsidR="00914C31" w14:paraId="0F147EAC" w14:textId="77777777" w:rsidTr="00870095">
        <w:tc>
          <w:tcPr>
            <w:tcW w:w="2547" w:type="dxa"/>
          </w:tcPr>
          <w:p w14:paraId="3B684132" w14:textId="77777777" w:rsidR="00914C31" w:rsidRDefault="005F7965">
            <w:pPr>
              <w:rPr>
                <w:sz w:val="16"/>
                <w:szCs w:val="16"/>
              </w:rPr>
            </w:pPr>
            <w:r>
              <w:rPr>
                <w:sz w:val="16"/>
                <w:szCs w:val="16"/>
              </w:rPr>
              <w:t xml:space="preserve">Nivel de confianza </w:t>
            </w:r>
          </w:p>
        </w:tc>
        <w:tc>
          <w:tcPr>
            <w:tcW w:w="2835" w:type="dxa"/>
          </w:tcPr>
          <w:p w14:paraId="2999DF33" w14:textId="77777777" w:rsidR="00914C31" w:rsidRDefault="00870095">
            <w:pPr>
              <w:rPr>
                <w:sz w:val="16"/>
                <w:szCs w:val="16"/>
              </w:rPr>
            </w:pPr>
            <w:r>
              <w:rPr>
                <w:sz w:val="16"/>
                <w:szCs w:val="16"/>
              </w:rPr>
              <w:t>95.3%</w:t>
            </w:r>
          </w:p>
        </w:tc>
      </w:tr>
      <w:tr w:rsidR="00914C31" w14:paraId="3863EB23" w14:textId="77777777" w:rsidTr="00870095">
        <w:tc>
          <w:tcPr>
            <w:tcW w:w="2547" w:type="dxa"/>
          </w:tcPr>
          <w:p w14:paraId="204C497A" w14:textId="77777777" w:rsidR="00914C31" w:rsidRDefault="005F7965">
            <w:pPr>
              <w:rPr>
                <w:sz w:val="16"/>
                <w:szCs w:val="16"/>
              </w:rPr>
            </w:pPr>
            <w:r>
              <w:rPr>
                <w:sz w:val="16"/>
                <w:szCs w:val="16"/>
              </w:rPr>
              <w:t xml:space="preserve">Tamaño de la Muestra </w:t>
            </w:r>
          </w:p>
        </w:tc>
        <w:tc>
          <w:tcPr>
            <w:tcW w:w="2835" w:type="dxa"/>
          </w:tcPr>
          <w:p w14:paraId="29ABA19E" w14:textId="77777777" w:rsidR="00914C31" w:rsidRDefault="00870095">
            <w:pPr>
              <w:rPr>
                <w:sz w:val="16"/>
                <w:szCs w:val="16"/>
              </w:rPr>
            </w:pPr>
            <w:r>
              <w:rPr>
                <w:sz w:val="16"/>
                <w:szCs w:val="16"/>
              </w:rPr>
              <w:t>240</w:t>
            </w:r>
          </w:p>
        </w:tc>
      </w:tr>
      <w:tr w:rsidR="00914C31" w14:paraId="1CDB0504" w14:textId="77777777" w:rsidTr="00870095">
        <w:tc>
          <w:tcPr>
            <w:tcW w:w="2547" w:type="dxa"/>
          </w:tcPr>
          <w:p w14:paraId="6C407527" w14:textId="77777777" w:rsidR="00914C31" w:rsidRDefault="005F7965">
            <w:pPr>
              <w:rPr>
                <w:sz w:val="16"/>
                <w:szCs w:val="16"/>
              </w:rPr>
            </w:pPr>
            <w:r>
              <w:rPr>
                <w:sz w:val="16"/>
                <w:szCs w:val="16"/>
              </w:rPr>
              <w:t>Margen de error</w:t>
            </w:r>
          </w:p>
        </w:tc>
        <w:tc>
          <w:tcPr>
            <w:tcW w:w="2835" w:type="dxa"/>
          </w:tcPr>
          <w:p w14:paraId="7FDB5865" w14:textId="77777777" w:rsidR="00914C31" w:rsidRDefault="00870095">
            <w:pPr>
              <w:rPr>
                <w:sz w:val="16"/>
                <w:szCs w:val="16"/>
              </w:rPr>
            </w:pPr>
            <w:r>
              <w:rPr>
                <w:sz w:val="16"/>
                <w:szCs w:val="16"/>
              </w:rPr>
              <w:t>5</w:t>
            </w:r>
          </w:p>
        </w:tc>
      </w:tr>
      <w:tr w:rsidR="00914C31" w14:paraId="257198C2" w14:textId="77777777" w:rsidTr="00870095">
        <w:tc>
          <w:tcPr>
            <w:tcW w:w="2547" w:type="dxa"/>
          </w:tcPr>
          <w:p w14:paraId="195C3AB4" w14:textId="77777777" w:rsidR="00914C31" w:rsidRDefault="00870095">
            <w:pPr>
              <w:rPr>
                <w:sz w:val="16"/>
                <w:szCs w:val="16"/>
              </w:rPr>
            </w:pPr>
            <w:r>
              <w:rPr>
                <w:sz w:val="16"/>
                <w:szCs w:val="16"/>
              </w:rPr>
              <w:t xml:space="preserve">Heterogeneidad </w:t>
            </w:r>
          </w:p>
        </w:tc>
        <w:tc>
          <w:tcPr>
            <w:tcW w:w="2835" w:type="dxa"/>
          </w:tcPr>
          <w:p w14:paraId="0244D37A" w14:textId="77777777" w:rsidR="00914C31" w:rsidRDefault="00870095">
            <w:pPr>
              <w:rPr>
                <w:sz w:val="16"/>
                <w:szCs w:val="16"/>
              </w:rPr>
            </w:pPr>
            <w:r>
              <w:rPr>
                <w:sz w:val="16"/>
                <w:szCs w:val="16"/>
              </w:rPr>
              <w:t>40%</w:t>
            </w:r>
          </w:p>
        </w:tc>
      </w:tr>
    </w:tbl>
    <w:p w14:paraId="11FE0F1E" w14:textId="77777777" w:rsidR="00870095" w:rsidRDefault="00870095"/>
    <w:p w14:paraId="5A96A4B3" w14:textId="77777777" w:rsidR="000F14C1" w:rsidRPr="003171F2" w:rsidRDefault="00870095" w:rsidP="000F14C1">
      <w:pPr>
        <w:jc w:val="both"/>
      </w:pPr>
      <w:r w:rsidRPr="003171F2">
        <w:t>La encuesta fue diligenciada por 240 funcionarios de los cuales el 48.8% corresponde a funcionarios de nombramiento provisional</w:t>
      </w:r>
      <w:r w:rsidR="000F14C1" w:rsidRPr="003171F2">
        <w:t>, el 39.6% corresponde a funcionarios de carrera administrativa, 8.3% de libre nombramiento y remoción y el 3.3% corresponde a trabajadores oficiales.</w:t>
      </w:r>
    </w:p>
    <w:p w14:paraId="603946B6" w14:textId="15365966" w:rsidR="000F14C1" w:rsidRDefault="00E957A3">
      <w:r>
        <w:rPr>
          <w:noProof/>
          <w:lang w:eastAsia="es-CO"/>
        </w:rPr>
        <w:drawing>
          <wp:anchor distT="0" distB="0" distL="114300" distR="114300" simplePos="0" relativeHeight="251658240" behindDoc="1" locked="0" layoutInCell="1" allowOverlap="1" wp14:anchorId="14900119" wp14:editId="2D48225A">
            <wp:simplePos x="0" y="0"/>
            <wp:positionH relativeFrom="column">
              <wp:posOffset>43815</wp:posOffset>
            </wp:positionH>
            <wp:positionV relativeFrom="paragraph">
              <wp:posOffset>0</wp:posOffset>
            </wp:positionV>
            <wp:extent cx="4419600" cy="1889125"/>
            <wp:effectExtent l="0" t="0" r="0" b="0"/>
            <wp:wrapTight wrapText="bothSides">
              <wp:wrapPolygon edited="0">
                <wp:start x="0" y="0"/>
                <wp:lineTo x="0" y="21346"/>
                <wp:lineTo x="21507" y="21346"/>
                <wp:lineTo x="21507" y="0"/>
                <wp:lineTo x="0" y="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9165" t="26263" r="14630" b="15777"/>
                    <a:stretch/>
                  </pic:blipFill>
                  <pic:spPr bwMode="auto">
                    <a:xfrm>
                      <a:off x="0" y="0"/>
                      <a:ext cx="4419600" cy="1889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5A8C3C" w14:textId="207720E9" w:rsidR="00870095" w:rsidRDefault="00870095"/>
    <w:p w14:paraId="7CC2A4A6" w14:textId="77777777" w:rsidR="00914C31" w:rsidRDefault="005F7965">
      <w:r>
        <w:t xml:space="preserve">   </w:t>
      </w:r>
    </w:p>
    <w:p w14:paraId="52335FC0" w14:textId="77777777" w:rsidR="00914C31" w:rsidRDefault="00914C31">
      <w:pPr>
        <w:jc w:val="center"/>
        <w:rPr>
          <w:b/>
        </w:rPr>
      </w:pPr>
    </w:p>
    <w:p w14:paraId="17ED34E0" w14:textId="77777777" w:rsidR="000F14C1" w:rsidRDefault="000F14C1">
      <w:pPr>
        <w:jc w:val="center"/>
        <w:rPr>
          <w:b/>
        </w:rPr>
      </w:pPr>
    </w:p>
    <w:p w14:paraId="02122CFA" w14:textId="77777777" w:rsidR="000F14C1" w:rsidRDefault="000F14C1">
      <w:pPr>
        <w:jc w:val="center"/>
        <w:rPr>
          <w:b/>
        </w:rPr>
      </w:pPr>
    </w:p>
    <w:p w14:paraId="4C065207" w14:textId="77777777" w:rsidR="000F14C1" w:rsidRPr="003171F2" w:rsidRDefault="000F14C1" w:rsidP="003171F2">
      <w:pPr>
        <w:jc w:val="both"/>
      </w:pPr>
      <w:r w:rsidRPr="003171F2">
        <w:lastRenderedPageBreak/>
        <w:t xml:space="preserve">De acuerdo al tiempo de permanencia en el cargo el 36.7% tiene </w:t>
      </w:r>
      <w:r w:rsidR="00484CF8" w:rsidRPr="003171F2">
        <w:t>más</w:t>
      </w:r>
      <w:r w:rsidRPr="003171F2">
        <w:t xml:space="preserve"> de 15 años, el 22.1% lleva de 4 a 7 años, el 20.8% lleva de 8 a 11 años, el 9.2% lleva de 1 a 3 años, el 6.7% lleva menos de un año y el 4.6% lleva de 12 a 15 años de permanencia en el cargo.</w:t>
      </w:r>
    </w:p>
    <w:p w14:paraId="2985AA04" w14:textId="77777777" w:rsidR="000F14C1" w:rsidRDefault="000F14C1" w:rsidP="000F14C1">
      <w:r>
        <w:rPr>
          <w:noProof/>
          <w:lang w:eastAsia="es-CO"/>
        </w:rPr>
        <w:drawing>
          <wp:anchor distT="0" distB="0" distL="114300" distR="114300" simplePos="0" relativeHeight="251659264" behindDoc="1" locked="0" layoutInCell="1" allowOverlap="1" wp14:anchorId="15039C11" wp14:editId="47947784">
            <wp:simplePos x="0" y="0"/>
            <wp:positionH relativeFrom="column">
              <wp:posOffset>157480</wp:posOffset>
            </wp:positionH>
            <wp:positionV relativeFrom="paragraph">
              <wp:posOffset>59690</wp:posOffset>
            </wp:positionV>
            <wp:extent cx="4594225" cy="2181225"/>
            <wp:effectExtent l="0" t="0" r="0" b="9525"/>
            <wp:wrapTight wrapText="bothSides">
              <wp:wrapPolygon edited="0">
                <wp:start x="0" y="0"/>
                <wp:lineTo x="0" y="21506"/>
                <wp:lineTo x="21496" y="21506"/>
                <wp:lineTo x="21496" y="0"/>
                <wp:lineTo x="0" y="0"/>
              </wp:wrapPolygon>
            </wp:wrapTight>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8147" t="27169" r="24643" b="16080"/>
                    <a:stretch/>
                  </pic:blipFill>
                  <pic:spPr bwMode="auto">
                    <a:xfrm>
                      <a:off x="0" y="0"/>
                      <a:ext cx="4594225" cy="2181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D81C45" w14:textId="77777777" w:rsidR="000F14C1" w:rsidRDefault="000F14C1" w:rsidP="000F14C1"/>
    <w:p w14:paraId="08C13B1E" w14:textId="77777777" w:rsidR="000F14C1" w:rsidRDefault="000F14C1" w:rsidP="000F14C1"/>
    <w:p w14:paraId="2A1C6EDB" w14:textId="77777777" w:rsidR="002F1B58" w:rsidRDefault="002F1B58" w:rsidP="000F14C1"/>
    <w:p w14:paraId="1FD5A166" w14:textId="77777777" w:rsidR="002F1B58" w:rsidRDefault="002F1B58" w:rsidP="000F14C1"/>
    <w:p w14:paraId="619D97BA" w14:textId="77777777" w:rsidR="002F1B58" w:rsidRDefault="002F1B58" w:rsidP="000F14C1"/>
    <w:p w14:paraId="75D293F5" w14:textId="77777777" w:rsidR="002F1B58" w:rsidRDefault="002F1B58" w:rsidP="000F14C1"/>
    <w:p w14:paraId="2A831298" w14:textId="25B9CB56" w:rsidR="002F1B58" w:rsidRPr="003171F2" w:rsidRDefault="002F1B58" w:rsidP="00E85F96">
      <w:pPr>
        <w:jc w:val="both"/>
      </w:pPr>
      <w:r w:rsidRPr="003171F2">
        <w:t xml:space="preserve">El nivel educativo educación </w:t>
      </w:r>
      <w:r w:rsidR="00CB5A34" w:rsidRPr="003171F2">
        <w:t>formal el</w:t>
      </w:r>
      <w:r w:rsidRPr="003171F2">
        <w:t xml:space="preserve"> 22.5</w:t>
      </w:r>
      <w:r w:rsidR="00CB5A34" w:rsidRPr="003171F2">
        <w:t>%</w:t>
      </w:r>
      <w:r w:rsidRPr="003171F2">
        <w:t xml:space="preserve"> </w:t>
      </w:r>
      <w:r w:rsidR="00E85F96" w:rsidRPr="003171F2">
        <w:t xml:space="preserve">de los funcionarios </w:t>
      </w:r>
      <w:r w:rsidR="008B6950" w:rsidRPr="003171F2">
        <w:t xml:space="preserve">es nivel </w:t>
      </w:r>
      <w:r w:rsidRPr="003171F2">
        <w:t>preg</w:t>
      </w:r>
      <w:r w:rsidR="00CB5A34" w:rsidRPr="003171F2">
        <w:t>r</w:t>
      </w:r>
      <w:r w:rsidRPr="003171F2">
        <w:t>ado</w:t>
      </w:r>
      <w:r w:rsidR="00E85F96" w:rsidRPr="003171F2">
        <w:t xml:space="preserve"> el 19.2%</w:t>
      </w:r>
      <w:r w:rsidR="00CB5A34" w:rsidRPr="003171F2">
        <w:t xml:space="preserve"> técnico el </w:t>
      </w:r>
      <w:r w:rsidR="007B75F1" w:rsidRPr="003171F2">
        <w:t xml:space="preserve">19.2% </w:t>
      </w:r>
      <w:r w:rsidR="008B6950" w:rsidRPr="003171F2">
        <w:t xml:space="preserve">es nivel </w:t>
      </w:r>
      <w:r w:rsidR="007B75F1" w:rsidRPr="003171F2">
        <w:t xml:space="preserve">especialización </w:t>
      </w:r>
      <w:r w:rsidR="008B6950" w:rsidRPr="003171F2">
        <w:t>el 14.6% secundaria el 11.3% tecnólogo el 8.3% posgrado y el 5% es nivel otras</w:t>
      </w:r>
    </w:p>
    <w:p w14:paraId="016D1CFA" w14:textId="49911C58" w:rsidR="002F1B58" w:rsidRDefault="00B754BC" w:rsidP="000F14C1">
      <w:r>
        <w:rPr>
          <w:noProof/>
          <w:lang w:eastAsia="es-CO"/>
        </w:rPr>
        <w:drawing>
          <wp:anchor distT="0" distB="0" distL="114300" distR="114300" simplePos="0" relativeHeight="251660288" behindDoc="1" locked="0" layoutInCell="1" allowOverlap="1" wp14:anchorId="40140276" wp14:editId="51097B5F">
            <wp:simplePos x="0" y="0"/>
            <wp:positionH relativeFrom="margin">
              <wp:posOffset>77602</wp:posOffset>
            </wp:positionH>
            <wp:positionV relativeFrom="paragraph">
              <wp:posOffset>252095</wp:posOffset>
            </wp:positionV>
            <wp:extent cx="5272273" cy="2285730"/>
            <wp:effectExtent l="0" t="0" r="5080" b="63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7468" t="26263" r="13951" b="13967"/>
                    <a:stretch/>
                  </pic:blipFill>
                  <pic:spPr bwMode="auto">
                    <a:xfrm>
                      <a:off x="0" y="0"/>
                      <a:ext cx="5277178" cy="22878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FD486F" w14:textId="4B424D02" w:rsidR="002F1B58" w:rsidRDefault="002F1B58" w:rsidP="000F14C1"/>
    <w:p w14:paraId="7CD0AB34" w14:textId="6013726E" w:rsidR="000F14C1" w:rsidRDefault="000F14C1" w:rsidP="000F14C1"/>
    <w:p w14:paraId="6C44F03C" w14:textId="73CED442" w:rsidR="003B58DC" w:rsidRDefault="00B754BC" w:rsidP="00B754BC">
      <w:pPr>
        <w:tabs>
          <w:tab w:val="left" w:pos="3855"/>
        </w:tabs>
      </w:pPr>
      <w:r>
        <w:tab/>
      </w:r>
    </w:p>
    <w:p w14:paraId="2BC121DD" w14:textId="77777777" w:rsidR="00917DA4" w:rsidRDefault="00917DA4" w:rsidP="000F14C1"/>
    <w:p w14:paraId="2B3CDCB3" w14:textId="77777777" w:rsidR="00917DA4" w:rsidRDefault="00917DA4" w:rsidP="000F14C1"/>
    <w:p w14:paraId="58EB8875" w14:textId="77777777" w:rsidR="00917DA4" w:rsidRDefault="00917DA4" w:rsidP="000F14C1"/>
    <w:p w14:paraId="5EDECAA4" w14:textId="4673F908" w:rsidR="00141ADC" w:rsidRDefault="00141ADC" w:rsidP="007401D3">
      <w:pPr>
        <w:jc w:val="both"/>
        <w:rPr>
          <w:rFonts w:cs="Arial"/>
          <w:color w:val="000000"/>
          <w:sz w:val="24"/>
        </w:rPr>
      </w:pPr>
    </w:p>
    <w:p w14:paraId="6A256F50" w14:textId="392C2DE0" w:rsidR="003171F2" w:rsidRDefault="003171F2" w:rsidP="007401D3">
      <w:pPr>
        <w:jc w:val="both"/>
        <w:rPr>
          <w:rFonts w:cs="Arial"/>
          <w:color w:val="000000"/>
          <w:sz w:val="24"/>
        </w:rPr>
      </w:pPr>
    </w:p>
    <w:p w14:paraId="36E60B88" w14:textId="2568E0E4" w:rsidR="00141ADC" w:rsidRPr="00141ADC" w:rsidRDefault="007401D3" w:rsidP="007401D3">
      <w:pPr>
        <w:jc w:val="both"/>
        <w:rPr>
          <w:rFonts w:cs="Arial"/>
          <w:color w:val="000000"/>
          <w:sz w:val="24"/>
        </w:rPr>
      </w:pPr>
      <w:r w:rsidRPr="003171F2">
        <w:rPr>
          <w:rFonts w:cs="Arial"/>
          <w:color w:val="000000"/>
        </w:rPr>
        <w:lastRenderedPageBreak/>
        <w:t>De conformidad con los núcleos temáticos definidos en el PNFC 2020-2030, la</w:t>
      </w:r>
      <w:r w:rsidR="00141ADC" w:rsidRPr="003171F2">
        <w:rPr>
          <w:rFonts w:cs="Arial"/>
          <w:color w:val="000000"/>
        </w:rPr>
        <w:t xml:space="preserve"> </w:t>
      </w:r>
      <w:r w:rsidRPr="003171F2">
        <w:rPr>
          <w:rFonts w:cs="Arial"/>
          <w:color w:val="000000"/>
        </w:rPr>
        <w:t>encuesta diseñada, busca identificar según su importancia y la pertinencia</w:t>
      </w:r>
      <w:r w:rsidR="00141ADC" w:rsidRPr="003171F2">
        <w:rPr>
          <w:rFonts w:cs="Arial"/>
          <w:color w:val="000000"/>
        </w:rPr>
        <w:t xml:space="preserve"> </w:t>
      </w:r>
      <w:r w:rsidRPr="003171F2">
        <w:rPr>
          <w:rFonts w:cs="Arial"/>
          <w:color w:val="000000"/>
        </w:rPr>
        <w:t>para</w:t>
      </w:r>
      <w:r w:rsidR="003171F2" w:rsidRPr="003171F2">
        <w:rPr>
          <w:rFonts w:cs="Arial"/>
          <w:color w:val="000000"/>
        </w:rPr>
        <w:t xml:space="preserve"> </w:t>
      </w:r>
      <w:r w:rsidRPr="003171F2">
        <w:rPr>
          <w:rFonts w:cs="Arial"/>
          <w:color w:val="000000"/>
        </w:rPr>
        <w:t>realizar las acciones de formación y capacitación, esto con el fin de orientar los</w:t>
      </w:r>
      <w:r w:rsidR="00141ADC" w:rsidRPr="003171F2">
        <w:rPr>
          <w:rFonts w:cs="Arial"/>
          <w:color w:val="000000"/>
        </w:rPr>
        <w:t xml:space="preserve"> </w:t>
      </w:r>
      <w:r w:rsidRPr="003171F2">
        <w:rPr>
          <w:rFonts w:cs="Arial"/>
          <w:color w:val="000000"/>
        </w:rPr>
        <w:t>contenidos del Plan Institucional de Capacitación PIC 2020-2021. Los resultados</w:t>
      </w:r>
      <w:r w:rsidR="00141ADC" w:rsidRPr="003171F2">
        <w:rPr>
          <w:rFonts w:cs="Arial"/>
          <w:color w:val="000000"/>
        </w:rPr>
        <w:t xml:space="preserve"> </w:t>
      </w:r>
      <w:r w:rsidRPr="003171F2">
        <w:rPr>
          <w:rFonts w:cs="Arial"/>
          <w:color w:val="000000"/>
        </w:rPr>
        <w:t>que se muestran a continuación relacionan el número de servidores que están</w:t>
      </w:r>
      <w:r w:rsidR="003171F2" w:rsidRPr="003171F2">
        <w:rPr>
          <w:rFonts w:cs="Arial"/>
          <w:color w:val="000000"/>
        </w:rPr>
        <w:t xml:space="preserve"> </w:t>
      </w:r>
      <w:r w:rsidRPr="003171F2">
        <w:rPr>
          <w:rFonts w:cs="Arial"/>
          <w:color w:val="000000"/>
        </w:rPr>
        <w:t>interesados en participar en cada tema, y que se deben considerar prioritarios en</w:t>
      </w:r>
      <w:r w:rsidR="003171F2" w:rsidRPr="003171F2">
        <w:rPr>
          <w:rFonts w:cs="Arial"/>
          <w:color w:val="000000"/>
        </w:rPr>
        <w:t xml:space="preserve"> </w:t>
      </w:r>
      <w:r w:rsidRPr="003171F2">
        <w:rPr>
          <w:rFonts w:cs="Arial"/>
          <w:color w:val="000000"/>
        </w:rPr>
        <w:t>su ejecución dentro de cada competencia (Saber, Hace, Ser), esto de acuerdo</w:t>
      </w:r>
      <w:r w:rsidR="003171F2" w:rsidRPr="003171F2">
        <w:rPr>
          <w:rFonts w:cs="Arial"/>
          <w:color w:val="000000"/>
        </w:rPr>
        <w:t xml:space="preserve"> </w:t>
      </w:r>
      <w:r w:rsidRPr="003171F2">
        <w:rPr>
          <w:rFonts w:cs="Arial"/>
          <w:color w:val="000000"/>
        </w:rPr>
        <w:t>al</w:t>
      </w:r>
      <w:r w:rsidR="003171F2" w:rsidRPr="003171F2">
        <w:rPr>
          <w:rFonts w:cs="Arial"/>
          <w:color w:val="000000"/>
        </w:rPr>
        <w:t xml:space="preserve"> </w:t>
      </w:r>
      <w:r w:rsidRPr="003171F2">
        <w:rPr>
          <w:rFonts w:cs="Arial"/>
          <w:color w:val="000000"/>
        </w:rPr>
        <w:t>número de participantes reportados.</w:t>
      </w:r>
    </w:p>
    <w:tbl>
      <w:tblPr>
        <w:tblStyle w:val="Tablaconcuadrcula"/>
        <w:tblW w:w="9209" w:type="dxa"/>
        <w:tblLayout w:type="fixed"/>
        <w:tblLook w:val="04A0" w:firstRow="1" w:lastRow="0" w:firstColumn="1" w:lastColumn="0" w:noHBand="0" w:noVBand="1"/>
      </w:tblPr>
      <w:tblGrid>
        <w:gridCol w:w="1838"/>
        <w:gridCol w:w="3119"/>
        <w:gridCol w:w="1275"/>
        <w:gridCol w:w="1560"/>
        <w:gridCol w:w="1417"/>
      </w:tblGrid>
      <w:tr w:rsidR="00C20580" w14:paraId="6442938B" w14:textId="77777777" w:rsidTr="00980722">
        <w:tc>
          <w:tcPr>
            <w:tcW w:w="1838" w:type="dxa"/>
            <w:shd w:val="clear" w:color="auto" w:fill="FFE599" w:themeFill="accent4" w:themeFillTint="66"/>
          </w:tcPr>
          <w:p w14:paraId="32553022" w14:textId="6AA7F5F3" w:rsidR="00C20580" w:rsidRPr="00C20580" w:rsidRDefault="00980722" w:rsidP="00C20580">
            <w:pPr>
              <w:spacing w:after="0" w:line="240" w:lineRule="auto"/>
              <w:jc w:val="center"/>
              <w:rPr>
                <w:rFonts w:cs="Arial"/>
                <w:color w:val="000000"/>
              </w:rPr>
            </w:pPr>
            <w:r>
              <w:rPr>
                <w:rFonts w:cs="Arial"/>
                <w:color w:val="000000"/>
              </w:rPr>
              <w:t>C</w:t>
            </w:r>
            <w:r w:rsidR="00C20580" w:rsidRPr="00C20580">
              <w:rPr>
                <w:rFonts w:cs="Arial"/>
                <w:color w:val="000000"/>
              </w:rPr>
              <w:t>ompetencia</w:t>
            </w:r>
          </w:p>
          <w:p w14:paraId="09244605" w14:textId="3E64C57D" w:rsidR="00C20580" w:rsidRPr="00C20580" w:rsidRDefault="00980722" w:rsidP="00C20580">
            <w:pPr>
              <w:spacing w:after="0" w:line="240" w:lineRule="auto"/>
              <w:jc w:val="center"/>
              <w:rPr>
                <w:rFonts w:cs="Arial"/>
                <w:color w:val="000000"/>
              </w:rPr>
            </w:pPr>
            <w:r>
              <w:rPr>
                <w:rFonts w:cs="Arial"/>
                <w:color w:val="000000"/>
              </w:rPr>
              <w:t>D</w:t>
            </w:r>
            <w:r w:rsidR="00C20580" w:rsidRPr="00C20580">
              <w:rPr>
                <w:rFonts w:cs="Arial"/>
                <w:color w:val="000000"/>
              </w:rPr>
              <w:t>imensión</w:t>
            </w:r>
          </w:p>
        </w:tc>
        <w:tc>
          <w:tcPr>
            <w:tcW w:w="3119" w:type="dxa"/>
            <w:shd w:val="clear" w:color="auto" w:fill="FFE599" w:themeFill="accent4" w:themeFillTint="66"/>
          </w:tcPr>
          <w:p w14:paraId="4F9EF419" w14:textId="709C0415" w:rsidR="00C20580" w:rsidRPr="00C20580" w:rsidRDefault="00980722" w:rsidP="00C20580">
            <w:pPr>
              <w:spacing w:after="0" w:line="240" w:lineRule="auto"/>
              <w:jc w:val="center"/>
              <w:rPr>
                <w:rFonts w:cs="Arial"/>
                <w:color w:val="000000"/>
              </w:rPr>
            </w:pPr>
            <w:r>
              <w:rPr>
                <w:rFonts w:cs="Arial"/>
                <w:color w:val="000000"/>
              </w:rPr>
              <w:t>T</w:t>
            </w:r>
            <w:r w:rsidR="00C20580" w:rsidRPr="00C20580">
              <w:rPr>
                <w:rFonts w:cs="Arial"/>
                <w:color w:val="000000"/>
              </w:rPr>
              <w:t>emáticas y/o actividades de capacitación</w:t>
            </w:r>
          </w:p>
        </w:tc>
        <w:tc>
          <w:tcPr>
            <w:tcW w:w="1275" w:type="dxa"/>
            <w:shd w:val="clear" w:color="auto" w:fill="FFE599" w:themeFill="accent4" w:themeFillTint="66"/>
          </w:tcPr>
          <w:p w14:paraId="20074B76" w14:textId="3AF92D38" w:rsidR="00C20580" w:rsidRPr="00C20580" w:rsidRDefault="00980722" w:rsidP="00C20580">
            <w:pPr>
              <w:spacing w:after="0" w:line="240" w:lineRule="auto"/>
              <w:jc w:val="center"/>
              <w:rPr>
                <w:rFonts w:cs="Arial"/>
                <w:color w:val="000000"/>
              </w:rPr>
            </w:pPr>
            <w:r>
              <w:rPr>
                <w:rFonts w:cs="Arial"/>
                <w:color w:val="000000"/>
              </w:rPr>
              <w:t>N</w:t>
            </w:r>
            <w:r w:rsidR="00C20580" w:rsidRPr="00C20580">
              <w:rPr>
                <w:rFonts w:cs="Arial"/>
                <w:color w:val="000000"/>
              </w:rPr>
              <w:t>o</w:t>
            </w:r>
            <w:r>
              <w:rPr>
                <w:rFonts w:cs="Arial"/>
                <w:color w:val="000000"/>
              </w:rPr>
              <w:t>.</w:t>
            </w:r>
            <w:r w:rsidR="00C20580" w:rsidRPr="00C20580">
              <w:rPr>
                <w:rFonts w:cs="Arial"/>
                <w:color w:val="000000"/>
              </w:rPr>
              <w:t xml:space="preserve"> de servidores</w:t>
            </w:r>
          </w:p>
        </w:tc>
        <w:tc>
          <w:tcPr>
            <w:tcW w:w="1560" w:type="dxa"/>
            <w:shd w:val="clear" w:color="auto" w:fill="FFE599" w:themeFill="accent4" w:themeFillTint="66"/>
          </w:tcPr>
          <w:p w14:paraId="52E6A251" w14:textId="761A6E67" w:rsidR="00C20580" w:rsidRPr="00C20580" w:rsidRDefault="00980722" w:rsidP="00C20580">
            <w:pPr>
              <w:spacing w:after="0" w:line="240" w:lineRule="auto"/>
              <w:jc w:val="center"/>
              <w:rPr>
                <w:rFonts w:cs="Arial"/>
                <w:color w:val="000000"/>
              </w:rPr>
            </w:pPr>
            <w:r>
              <w:rPr>
                <w:rFonts w:cs="Arial"/>
                <w:color w:val="000000"/>
              </w:rPr>
              <w:t>F</w:t>
            </w:r>
            <w:r w:rsidR="00C20580" w:rsidRPr="00C20580">
              <w:rPr>
                <w:rFonts w:cs="Arial"/>
                <w:color w:val="000000"/>
              </w:rPr>
              <w:t>ormadores</w:t>
            </w:r>
          </w:p>
        </w:tc>
        <w:tc>
          <w:tcPr>
            <w:tcW w:w="1417" w:type="dxa"/>
            <w:shd w:val="clear" w:color="auto" w:fill="FFE599" w:themeFill="accent4" w:themeFillTint="66"/>
          </w:tcPr>
          <w:p w14:paraId="74EDDCF5" w14:textId="6CDCCE6C" w:rsidR="00C20580" w:rsidRPr="00C20580" w:rsidRDefault="00980722" w:rsidP="00C20580">
            <w:pPr>
              <w:spacing w:after="0" w:line="240" w:lineRule="auto"/>
              <w:jc w:val="center"/>
              <w:rPr>
                <w:rFonts w:cs="Arial"/>
                <w:color w:val="000000"/>
              </w:rPr>
            </w:pPr>
            <w:r>
              <w:rPr>
                <w:rFonts w:cs="Arial"/>
                <w:color w:val="000000"/>
              </w:rPr>
              <w:t>M</w:t>
            </w:r>
            <w:r w:rsidR="00C20580" w:rsidRPr="00C20580">
              <w:rPr>
                <w:rFonts w:cs="Arial"/>
                <w:color w:val="000000"/>
              </w:rPr>
              <w:t>odalidad</w:t>
            </w:r>
          </w:p>
        </w:tc>
      </w:tr>
      <w:tr w:rsidR="00C20580" w14:paraId="06B91F15" w14:textId="77777777" w:rsidTr="00980722">
        <w:tc>
          <w:tcPr>
            <w:tcW w:w="9209" w:type="dxa"/>
            <w:gridSpan w:val="5"/>
            <w:shd w:val="clear" w:color="auto" w:fill="FFE599" w:themeFill="accent4" w:themeFillTint="66"/>
          </w:tcPr>
          <w:p w14:paraId="6923351A" w14:textId="77777777" w:rsidR="00C20580" w:rsidRDefault="00C20580" w:rsidP="00C20580">
            <w:pPr>
              <w:jc w:val="center"/>
              <w:rPr>
                <w:rFonts w:cs="Arial"/>
                <w:color w:val="000000"/>
              </w:rPr>
            </w:pPr>
            <w:r w:rsidRPr="00C20580">
              <w:rPr>
                <w:rFonts w:cs="Arial"/>
                <w:color w:val="000000"/>
              </w:rPr>
              <w:t>Eje 1. Gestión del conocimiento y la innovación</w:t>
            </w:r>
          </w:p>
        </w:tc>
      </w:tr>
      <w:tr w:rsidR="00C074F2" w:rsidRPr="008803DB" w14:paraId="779E6188" w14:textId="77777777" w:rsidTr="00980722">
        <w:tc>
          <w:tcPr>
            <w:tcW w:w="1838" w:type="dxa"/>
            <w:vMerge w:val="restart"/>
          </w:tcPr>
          <w:p w14:paraId="06EA2D0B" w14:textId="77777777" w:rsidR="00C074F2" w:rsidRPr="008803DB" w:rsidRDefault="00C074F2" w:rsidP="007401D3">
            <w:pPr>
              <w:jc w:val="both"/>
              <w:rPr>
                <w:rFonts w:cs="Arial"/>
                <w:color w:val="000000"/>
              </w:rPr>
            </w:pPr>
          </w:p>
          <w:p w14:paraId="60CEAC40" w14:textId="77777777" w:rsidR="00C074F2" w:rsidRPr="008803DB" w:rsidRDefault="00C074F2" w:rsidP="007401D3">
            <w:pPr>
              <w:jc w:val="both"/>
              <w:rPr>
                <w:rFonts w:cs="Arial"/>
                <w:color w:val="000000"/>
              </w:rPr>
            </w:pPr>
          </w:p>
          <w:p w14:paraId="73B3085C" w14:textId="77777777" w:rsidR="00C074F2" w:rsidRPr="008803DB" w:rsidRDefault="00C074F2" w:rsidP="007401D3">
            <w:pPr>
              <w:jc w:val="both"/>
              <w:rPr>
                <w:rFonts w:cs="Arial"/>
                <w:color w:val="000000"/>
              </w:rPr>
            </w:pPr>
          </w:p>
          <w:p w14:paraId="3654ADF4" w14:textId="37C32180" w:rsidR="00C074F2" w:rsidRPr="008803DB" w:rsidRDefault="00C074F2" w:rsidP="007401D3">
            <w:pPr>
              <w:jc w:val="both"/>
              <w:rPr>
                <w:rFonts w:cs="Arial"/>
                <w:color w:val="000000"/>
              </w:rPr>
            </w:pPr>
          </w:p>
          <w:p w14:paraId="69A23F48" w14:textId="0A1DCEF7" w:rsidR="00C074F2" w:rsidRPr="008803DB" w:rsidRDefault="00C074F2" w:rsidP="007401D3">
            <w:pPr>
              <w:jc w:val="both"/>
              <w:rPr>
                <w:rFonts w:cs="Arial"/>
                <w:color w:val="000000"/>
              </w:rPr>
            </w:pPr>
          </w:p>
          <w:p w14:paraId="10629E9A" w14:textId="77777777" w:rsidR="00C074F2" w:rsidRPr="008803DB" w:rsidRDefault="00C074F2" w:rsidP="007401D3">
            <w:pPr>
              <w:jc w:val="both"/>
              <w:rPr>
                <w:rFonts w:cs="Arial"/>
                <w:color w:val="000000"/>
              </w:rPr>
            </w:pPr>
          </w:p>
          <w:p w14:paraId="326B2D92" w14:textId="77777777" w:rsidR="00C074F2" w:rsidRPr="008803DB" w:rsidRDefault="00C074F2" w:rsidP="007401D3">
            <w:pPr>
              <w:jc w:val="both"/>
              <w:rPr>
                <w:rFonts w:cs="Arial"/>
                <w:color w:val="000000"/>
              </w:rPr>
            </w:pPr>
          </w:p>
          <w:p w14:paraId="54C019A6" w14:textId="77777777" w:rsidR="00C074F2" w:rsidRPr="008803DB" w:rsidRDefault="00C074F2" w:rsidP="007401D3">
            <w:pPr>
              <w:jc w:val="both"/>
              <w:rPr>
                <w:rFonts w:cs="Arial"/>
                <w:color w:val="000000"/>
              </w:rPr>
            </w:pPr>
          </w:p>
          <w:p w14:paraId="68A4C673" w14:textId="77777777" w:rsidR="00C074F2" w:rsidRPr="008803DB" w:rsidRDefault="00C074F2" w:rsidP="007401D3">
            <w:pPr>
              <w:jc w:val="both"/>
              <w:rPr>
                <w:rFonts w:cs="Arial"/>
                <w:color w:val="000000"/>
              </w:rPr>
            </w:pPr>
            <w:r w:rsidRPr="008803DB">
              <w:rPr>
                <w:rFonts w:cs="Arial"/>
                <w:color w:val="000000"/>
              </w:rPr>
              <w:t>SABERES</w:t>
            </w:r>
          </w:p>
        </w:tc>
        <w:tc>
          <w:tcPr>
            <w:tcW w:w="3119" w:type="dxa"/>
          </w:tcPr>
          <w:p w14:paraId="145E1F1E" w14:textId="77777777" w:rsidR="00C074F2" w:rsidRPr="008803DB" w:rsidRDefault="00C074F2" w:rsidP="00C20580">
            <w:pPr>
              <w:jc w:val="center"/>
              <w:rPr>
                <w:rFonts w:cs="Arial"/>
                <w:color w:val="000000"/>
              </w:rPr>
            </w:pPr>
            <w:r w:rsidRPr="008803DB">
              <w:rPr>
                <w:rFonts w:cs="Arial"/>
                <w:color w:val="000000"/>
              </w:rPr>
              <w:t>Herramientas para estructurar el conocimiento</w:t>
            </w:r>
          </w:p>
        </w:tc>
        <w:tc>
          <w:tcPr>
            <w:tcW w:w="1275" w:type="dxa"/>
          </w:tcPr>
          <w:p w14:paraId="79DC869B" w14:textId="77777777" w:rsidR="00C074F2" w:rsidRPr="008803DB" w:rsidRDefault="00C074F2" w:rsidP="007401D3">
            <w:pPr>
              <w:jc w:val="both"/>
              <w:rPr>
                <w:rFonts w:cs="Arial"/>
                <w:color w:val="000000"/>
              </w:rPr>
            </w:pPr>
            <w:r w:rsidRPr="008803DB">
              <w:rPr>
                <w:rFonts w:cs="Arial"/>
                <w:color w:val="000000"/>
              </w:rPr>
              <w:t>128</w:t>
            </w:r>
          </w:p>
        </w:tc>
        <w:tc>
          <w:tcPr>
            <w:tcW w:w="1560" w:type="dxa"/>
          </w:tcPr>
          <w:p w14:paraId="1C24D7CE" w14:textId="77777777" w:rsidR="00C074F2" w:rsidRPr="008803DB" w:rsidRDefault="00C074F2" w:rsidP="007401D3">
            <w:pPr>
              <w:jc w:val="both"/>
              <w:rPr>
                <w:rFonts w:cs="Arial"/>
                <w:color w:val="000000"/>
              </w:rPr>
            </w:pPr>
            <w:r w:rsidRPr="008803DB">
              <w:rPr>
                <w:rFonts w:cs="Arial"/>
                <w:color w:val="000000"/>
              </w:rPr>
              <w:t>Externos / internos</w:t>
            </w:r>
          </w:p>
        </w:tc>
        <w:tc>
          <w:tcPr>
            <w:tcW w:w="1417" w:type="dxa"/>
            <w:vMerge w:val="restart"/>
          </w:tcPr>
          <w:p w14:paraId="4C77B81A" w14:textId="77777777" w:rsidR="00C074F2" w:rsidRPr="008803DB" w:rsidRDefault="00C074F2" w:rsidP="00C074F2">
            <w:pPr>
              <w:jc w:val="both"/>
              <w:rPr>
                <w:rFonts w:cs="Arial"/>
                <w:color w:val="000000"/>
              </w:rPr>
            </w:pPr>
          </w:p>
          <w:p w14:paraId="27DE951D" w14:textId="77777777" w:rsidR="00C074F2" w:rsidRPr="008803DB" w:rsidRDefault="00C074F2" w:rsidP="00C074F2">
            <w:pPr>
              <w:jc w:val="both"/>
              <w:rPr>
                <w:rFonts w:cs="Arial"/>
                <w:color w:val="000000"/>
              </w:rPr>
            </w:pPr>
          </w:p>
          <w:p w14:paraId="210B40F2" w14:textId="77777777" w:rsidR="00C074F2" w:rsidRPr="008803DB" w:rsidRDefault="00C074F2" w:rsidP="00C074F2">
            <w:pPr>
              <w:jc w:val="both"/>
              <w:rPr>
                <w:rFonts w:cs="Arial"/>
                <w:color w:val="000000"/>
              </w:rPr>
            </w:pPr>
          </w:p>
          <w:p w14:paraId="47C73B5C" w14:textId="77777777" w:rsidR="00C074F2" w:rsidRPr="008803DB" w:rsidRDefault="00C074F2" w:rsidP="00C074F2">
            <w:pPr>
              <w:jc w:val="both"/>
              <w:rPr>
                <w:rFonts w:cs="Arial"/>
                <w:color w:val="000000"/>
              </w:rPr>
            </w:pPr>
          </w:p>
          <w:p w14:paraId="413D2225" w14:textId="77777777" w:rsidR="00C074F2" w:rsidRPr="008803DB" w:rsidRDefault="00C074F2" w:rsidP="00C074F2">
            <w:pPr>
              <w:jc w:val="both"/>
              <w:rPr>
                <w:rFonts w:cs="Arial"/>
                <w:color w:val="000000"/>
              </w:rPr>
            </w:pPr>
          </w:p>
          <w:p w14:paraId="6153CA98" w14:textId="77777777" w:rsidR="00C074F2" w:rsidRPr="008803DB" w:rsidRDefault="00C074F2" w:rsidP="00C074F2">
            <w:pPr>
              <w:jc w:val="both"/>
              <w:rPr>
                <w:rFonts w:cs="Arial"/>
                <w:color w:val="000000"/>
              </w:rPr>
            </w:pPr>
          </w:p>
          <w:p w14:paraId="66900B4C" w14:textId="77777777" w:rsidR="00C074F2" w:rsidRPr="008803DB" w:rsidRDefault="00C074F2" w:rsidP="00C074F2">
            <w:pPr>
              <w:jc w:val="both"/>
              <w:rPr>
                <w:rFonts w:cs="Arial"/>
                <w:color w:val="000000"/>
              </w:rPr>
            </w:pPr>
          </w:p>
          <w:p w14:paraId="3F0E59E5" w14:textId="77777777" w:rsidR="00C074F2" w:rsidRPr="008803DB" w:rsidRDefault="00C074F2" w:rsidP="00C074F2">
            <w:pPr>
              <w:jc w:val="both"/>
              <w:rPr>
                <w:rFonts w:cs="Arial"/>
                <w:color w:val="000000"/>
              </w:rPr>
            </w:pPr>
            <w:r w:rsidRPr="008803DB">
              <w:rPr>
                <w:rFonts w:cs="Arial"/>
                <w:color w:val="000000"/>
              </w:rPr>
              <w:t>*Presencial</w:t>
            </w:r>
          </w:p>
          <w:p w14:paraId="249B86A0" w14:textId="77777777" w:rsidR="00C074F2" w:rsidRPr="008803DB" w:rsidRDefault="00C074F2" w:rsidP="00C074F2">
            <w:pPr>
              <w:jc w:val="both"/>
              <w:rPr>
                <w:rFonts w:cs="Arial"/>
                <w:color w:val="000000"/>
              </w:rPr>
            </w:pPr>
            <w:r w:rsidRPr="008803DB">
              <w:rPr>
                <w:rFonts w:cs="Arial"/>
                <w:color w:val="000000"/>
              </w:rPr>
              <w:t>*Semipresencial</w:t>
            </w:r>
          </w:p>
          <w:p w14:paraId="7D887932" w14:textId="77777777" w:rsidR="00C074F2" w:rsidRPr="008803DB" w:rsidRDefault="00C074F2" w:rsidP="00C074F2">
            <w:pPr>
              <w:jc w:val="both"/>
              <w:rPr>
                <w:rFonts w:cs="Arial"/>
                <w:color w:val="000000"/>
              </w:rPr>
            </w:pPr>
            <w:r w:rsidRPr="008803DB">
              <w:rPr>
                <w:rFonts w:cs="Arial"/>
                <w:color w:val="000000"/>
              </w:rPr>
              <w:t>*Virtual</w:t>
            </w:r>
          </w:p>
        </w:tc>
      </w:tr>
      <w:tr w:rsidR="00C074F2" w:rsidRPr="008803DB" w14:paraId="519B21F0" w14:textId="77777777" w:rsidTr="00980722">
        <w:tc>
          <w:tcPr>
            <w:tcW w:w="1838" w:type="dxa"/>
            <w:vMerge/>
          </w:tcPr>
          <w:p w14:paraId="12108DAE" w14:textId="77777777" w:rsidR="00C074F2" w:rsidRPr="008803DB" w:rsidRDefault="00C074F2" w:rsidP="007401D3">
            <w:pPr>
              <w:jc w:val="both"/>
              <w:rPr>
                <w:rFonts w:cs="Arial"/>
                <w:color w:val="000000"/>
              </w:rPr>
            </w:pPr>
          </w:p>
        </w:tc>
        <w:tc>
          <w:tcPr>
            <w:tcW w:w="3119" w:type="dxa"/>
          </w:tcPr>
          <w:p w14:paraId="2017F5A6" w14:textId="77777777" w:rsidR="00C074F2" w:rsidRPr="008803DB" w:rsidRDefault="00C074F2" w:rsidP="007401D3">
            <w:pPr>
              <w:jc w:val="both"/>
              <w:rPr>
                <w:rFonts w:cs="Arial"/>
                <w:color w:val="000000"/>
              </w:rPr>
            </w:pPr>
            <w:r w:rsidRPr="008803DB">
              <w:rPr>
                <w:color w:val="000000"/>
                <w:shd w:val="clear" w:color="auto" w:fill="FFFFFF"/>
              </w:rPr>
              <w:t>Cultura organizacional orientada al conocimiento</w:t>
            </w:r>
          </w:p>
        </w:tc>
        <w:tc>
          <w:tcPr>
            <w:tcW w:w="1275" w:type="dxa"/>
          </w:tcPr>
          <w:p w14:paraId="5237A5F0" w14:textId="77777777" w:rsidR="00C074F2" w:rsidRPr="008803DB" w:rsidRDefault="00C074F2" w:rsidP="007401D3">
            <w:pPr>
              <w:jc w:val="both"/>
              <w:rPr>
                <w:rFonts w:cs="Arial"/>
                <w:color w:val="000000"/>
              </w:rPr>
            </w:pPr>
            <w:r w:rsidRPr="008803DB">
              <w:rPr>
                <w:rFonts w:cs="Arial"/>
                <w:color w:val="000000"/>
              </w:rPr>
              <w:t>104</w:t>
            </w:r>
          </w:p>
        </w:tc>
        <w:tc>
          <w:tcPr>
            <w:tcW w:w="1560" w:type="dxa"/>
          </w:tcPr>
          <w:p w14:paraId="3BE5D0B7" w14:textId="77777777" w:rsidR="00C074F2" w:rsidRPr="008803DB" w:rsidRDefault="00C074F2" w:rsidP="007401D3">
            <w:pPr>
              <w:jc w:val="both"/>
              <w:rPr>
                <w:rFonts w:cs="Arial"/>
                <w:color w:val="000000"/>
              </w:rPr>
            </w:pPr>
            <w:r w:rsidRPr="008803DB">
              <w:rPr>
                <w:rFonts w:cs="Arial"/>
                <w:color w:val="000000"/>
              </w:rPr>
              <w:t>Externos / internos</w:t>
            </w:r>
          </w:p>
        </w:tc>
        <w:tc>
          <w:tcPr>
            <w:tcW w:w="1417" w:type="dxa"/>
            <w:vMerge/>
          </w:tcPr>
          <w:p w14:paraId="7A84BEDD" w14:textId="77777777" w:rsidR="00C074F2" w:rsidRPr="008803DB" w:rsidRDefault="00C074F2" w:rsidP="007401D3">
            <w:pPr>
              <w:jc w:val="both"/>
              <w:rPr>
                <w:rFonts w:cs="Arial"/>
                <w:color w:val="000000"/>
              </w:rPr>
            </w:pPr>
          </w:p>
        </w:tc>
      </w:tr>
      <w:tr w:rsidR="00C074F2" w:rsidRPr="008803DB" w14:paraId="207B5000" w14:textId="77777777" w:rsidTr="00980722">
        <w:tc>
          <w:tcPr>
            <w:tcW w:w="1838" w:type="dxa"/>
            <w:vMerge/>
          </w:tcPr>
          <w:p w14:paraId="4771E58E" w14:textId="77777777" w:rsidR="00C074F2" w:rsidRPr="008803DB" w:rsidRDefault="00C074F2" w:rsidP="007401D3">
            <w:pPr>
              <w:jc w:val="both"/>
              <w:rPr>
                <w:rFonts w:cs="Arial"/>
                <w:color w:val="000000"/>
              </w:rPr>
            </w:pPr>
          </w:p>
        </w:tc>
        <w:tc>
          <w:tcPr>
            <w:tcW w:w="3119" w:type="dxa"/>
          </w:tcPr>
          <w:p w14:paraId="77804B9A" w14:textId="77777777" w:rsidR="00C074F2" w:rsidRPr="008803DB" w:rsidRDefault="00C074F2" w:rsidP="007401D3">
            <w:pPr>
              <w:jc w:val="both"/>
              <w:rPr>
                <w:rFonts w:cs="Arial"/>
                <w:color w:val="000000"/>
              </w:rPr>
            </w:pPr>
            <w:r w:rsidRPr="008803DB">
              <w:rPr>
                <w:rFonts w:cs="Arial"/>
                <w:color w:val="000000"/>
              </w:rPr>
              <w:t>Estrategias para la generación y promoción del conocimiento</w:t>
            </w:r>
          </w:p>
        </w:tc>
        <w:tc>
          <w:tcPr>
            <w:tcW w:w="1275" w:type="dxa"/>
          </w:tcPr>
          <w:p w14:paraId="0FE15D0B" w14:textId="77777777" w:rsidR="00C074F2" w:rsidRPr="008803DB" w:rsidRDefault="00C074F2" w:rsidP="007401D3">
            <w:pPr>
              <w:jc w:val="both"/>
              <w:rPr>
                <w:rFonts w:cs="Arial"/>
                <w:color w:val="000000"/>
              </w:rPr>
            </w:pPr>
            <w:r w:rsidRPr="008803DB">
              <w:rPr>
                <w:rFonts w:cs="Arial"/>
                <w:color w:val="000000"/>
              </w:rPr>
              <w:t>102</w:t>
            </w:r>
          </w:p>
        </w:tc>
        <w:tc>
          <w:tcPr>
            <w:tcW w:w="1560" w:type="dxa"/>
          </w:tcPr>
          <w:p w14:paraId="53BB197B" w14:textId="77777777" w:rsidR="00C074F2" w:rsidRPr="008803DB" w:rsidRDefault="00C074F2" w:rsidP="007401D3">
            <w:pPr>
              <w:jc w:val="both"/>
              <w:rPr>
                <w:rFonts w:cs="Arial"/>
                <w:color w:val="000000"/>
              </w:rPr>
            </w:pPr>
            <w:r w:rsidRPr="008803DB">
              <w:rPr>
                <w:rFonts w:cs="Arial"/>
                <w:color w:val="000000"/>
              </w:rPr>
              <w:t>Externos / internos</w:t>
            </w:r>
          </w:p>
        </w:tc>
        <w:tc>
          <w:tcPr>
            <w:tcW w:w="1417" w:type="dxa"/>
            <w:vMerge/>
          </w:tcPr>
          <w:p w14:paraId="4BCD5D26" w14:textId="77777777" w:rsidR="00C074F2" w:rsidRPr="008803DB" w:rsidRDefault="00C074F2" w:rsidP="007401D3">
            <w:pPr>
              <w:jc w:val="both"/>
              <w:rPr>
                <w:rFonts w:cs="Arial"/>
                <w:color w:val="000000"/>
              </w:rPr>
            </w:pPr>
          </w:p>
        </w:tc>
      </w:tr>
      <w:tr w:rsidR="00C074F2" w:rsidRPr="008803DB" w14:paraId="3356D2C9" w14:textId="77777777" w:rsidTr="00980722">
        <w:tc>
          <w:tcPr>
            <w:tcW w:w="1838" w:type="dxa"/>
            <w:vMerge/>
          </w:tcPr>
          <w:p w14:paraId="35B8D7A2" w14:textId="77777777" w:rsidR="00C074F2" w:rsidRPr="008803DB" w:rsidRDefault="00C074F2" w:rsidP="007401D3">
            <w:pPr>
              <w:jc w:val="both"/>
              <w:rPr>
                <w:rFonts w:cs="Arial"/>
                <w:color w:val="000000"/>
              </w:rPr>
            </w:pPr>
          </w:p>
        </w:tc>
        <w:tc>
          <w:tcPr>
            <w:tcW w:w="3119" w:type="dxa"/>
          </w:tcPr>
          <w:p w14:paraId="0F352E35" w14:textId="77777777" w:rsidR="00C074F2" w:rsidRPr="008803DB" w:rsidRDefault="00C074F2" w:rsidP="007401D3">
            <w:pPr>
              <w:jc w:val="both"/>
              <w:rPr>
                <w:rFonts w:cs="Arial"/>
                <w:color w:val="000000"/>
              </w:rPr>
            </w:pPr>
            <w:r w:rsidRPr="008803DB">
              <w:rPr>
                <w:rFonts w:cs="Arial"/>
                <w:color w:val="000000"/>
              </w:rPr>
              <w:t>Diversidad de canales de comunicación</w:t>
            </w:r>
          </w:p>
        </w:tc>
        <w:tc>
          <w:tcPr>
            <w:tcW w:w="1275" w:type="dxa"/>
          </w:tcPr>
          <w:p w14:paraId="063A5E41" w14:textId="77777777" w:rsidR="00C074F2" w:rsidRPr="008803DB" w:rsidRDefault="00C074F2" w:rsidP="007401D3">
            <w:pPr>
              <w:jc w:val="both"/>
              <w:rPr>
                <w:rFonts w:cs="Arial"/>
                <w:color w:val="000000"/>
              </w:rPr>
            </w:pPr>
            <w:r w:rsidRPr="008803DB">
              <w:rPr>
                <w:rFonts w:cs="Arial"/>
                <w:color w:val="000000"/>
              </w:rPr>
              <w:t>86</w:t>
            </w:r>
          </w:p>
        </w:tc>
        <w:tc>
          <w:tcPr>
            <w:tcW w:w="1560" w:type="dxa"/>
          </w:tcPr>
          <w:p w14:paraId="083EA388" w14:textId="77777777" w:rsidR="00C074F2" w:rsidRPr="008803DB" w:rsidRDefault="00C074F2" w:rsidP="007401D3">
            <w:pPr>
              <w:jc w:val="both"/>
              <w:rPr>
                <w:rFonts w:cs="Arial"/>
                <w:color w:val="000000"/>
              </w:rPr>
            </w:pPr>
            <w:r w:rsidRPr="008803DB">
              <w:rPr>
                <w:rFonts w:cs="Arial"/>
                <w:color w:val="000000"/>
              </w:rPr>
              <w:t>Externos / internos</w:t>
            </w:r>
          </w:p>
        </w:tc>
        <w:tc>
          <w:tcPr>
            <w:tcW w:w="1417" w:type="dxa"/>
            <w:vMerge/>
          </w:tcPr>
          <w:p w14:paraId="6614498F" w14:textId="77777777" w:rsidR="00C074F2" w:rsidRPr="008803DB" w:rsidRDefault="00C074F2" w:rsidP="007401D3">
            <w:pPr>
              <w:jc w:val="both"/>
              <w:rPr>
                <w:rFonts w:cs="Arial"/>
                <w:color w:val="000000"/>
              </w:rPr>
            </w:pPr>
          </w:p>
        </w:tc>
      </w:tr>
      <w:tr w:rsidR="00C074F2" w:rsidRPr="008803DB" w14:paraId="09221447" w14:textId="77777777" w:rsidTr="00980722">
        <w:tc>
          <w:tcPr>
            <w:tcW w:w="1838" w:type="dxa"/>
            <w:vMerge/>
          </w:tcPr>
          <w:p w14:paraId="24E128B6" w14:textId="77777777" w:rsidR="00C074F2" w:rsidRPr="008803DB" w:rsidRDefault="00C074F2" w:rsidP="007401D3">
            <w:pPr>
              <w:jc w:val="both"/>
              <w:rPr>
                <w:rFonts w:cs="Arial"/>
                <w:color w:val="000000"/>
              </w:rPr>
            </w:pPr>
          </w:p>
        </w:tc>
        <w:tc>
          <w:tcPr>
            <w:tcW w:w="3119" w:type="dxa"/>
          </w:tcPr>
          <w:p w14:paraId="6CE390BA" w14:textId="77777777" w:rsidR="00C074F2" w:rsidRPr="008803DB" w:rsidRDefault="00C074F2" w:rsidP="007401D3">
            <w:pPr>
              <w:jc w:val="both"/>
              <w:rPr>
                <w:rFonts w:cs="Arial"/>
                <w:color w:val="000000"/>
              </w:rPr>
            </w:pPr>
            <w:r w:rsidRPr="008803DB">
              <w:rPr>
                <w:rFonts w:cs="Arial"/>
                <w:color w:val="000000"/>
              </w:rPr>
              <w:t>Capital intelectual</w:t>
            </w:r>
          </w:p>
        </w:tc>
        <w:tc>
          <w:tcPr>
            <w:tcW w:w="1275" w:type="dxa"/>
          </w:tcPr>
          <w:p w14:paraId="71341BC4" w14:textId="77777777" w:rsidR="00C074F2" w:rsidRPr="008803DB" w:rsidRDefault="00C074F2" w:rsidP="007401D3">
            <w:pPr>
              <w:jc w:val="both"/>
              <w:rPr>
                <w:rFonts w:cs="Arial"/>
                <w:color w:val="000000"/>
              </w:rPr>
            </w:pPr>
            <w:r w:rsidRPr="008803DB">
              <w:rPr>
                <w:rFonts w:cs="Arial"/>
                <w:color w:val="000000"/>
              </w:rPr>
              <w:t>52</w:t>
            </w:r>
          </w:p>
        </w:tc>
        <w:tc>
          <w:tcPr>
            <w:tcW w:w="1560" w:type="dxa"/>
          </w:tcPr>
          <w:p w14:paraId="771A1321" w14:textId="77777777" w:rsidR="00C074F2" w:rsidRPr="008803DB" w:rsidRDefault="00C074F2" w:rsidP="007401D3">
            <w:pPr>
              <w:jc w:val="both"/>
              <w:rPr>
                <w:rFonts w:cs="Arial"/>
                <w:color w:val="000000"/>
              </w:rPr>
            </w:pPr>
            <w:r w:rsidRPr="008803DB">
              <w:rPr>
                <w:rFonts w:cs="Arial"/>
                <w:color w:val="000000"/>
              </w:rPr>
              <w:t>Externos / internos</w:t>
            </w:r>
          </w:p>
        </w:tc>
        <w:tc>
          <w:tcPr>
            <w:tcW w:w="1417" w:type="dxa"/>
            <w:vMerge/>
          </w:tcPr>
          <w:p w14:paraId="3E5CCC9A" w14:textId="77777777" w:rsidR="00C074F2" w:rsidRPr="008803DB" w:rsidRDefault="00C074F2" w:rsidP="007401D3">
            <w:pPr>
              <w:jc w:val="both"/>
              <w:rPr>
                <w:rFonts w:cs="Arial"/>
                <w:color w:val="000000"/>
              </w:rPr>
            </w:pPr>
          </w:p>
        </w:tc>
      </w:tr>
      <w:tr w:rsidR="00C074F2" w:rsidRPr="008803DB" w14:paraId="4C2BB2B3" w14:textId="77777777" w:rsidTr="00980722">
        <w:tc>
          <w:tcPr>
            <w:tcW w:w="1838" w:type="dxa"/>
            <w:vMerge/>
          </w:tcPr>
          <w:p w14:paraId="7B70A395" w14:textId="77777777" w:rsidR="00C074F2" w:rsidRPr="008803DB" w:rsidRDefault="00C074F2" w:rsidP="007401D3">
            <w:pPr>
              <w:jc w:val="both"/>
              <w:rPr>
                <w:rFonts w:cs="Arial"/>
                <w:color w:val="000000"/>
              </w:rPr>
            </w:pPr>
          </w:p>
        </w:tc>
        <w:tc>
          <w:tcPr>
            <w:tcW w:w="3119" w:type="dxa"/>
          </w:tcPr>
          <w:p w14:paraId="2B408962" w14:textId="77777777" w:rsidR="00C074F2" w:rsidRPr="008803DB" w:rsidRDefault="00C074F2" w:rsidP="007401D3">
            <w:pPr>
              <w:jc w:val="both"/>
              <w:rPr>
                <w:rFonts w:cs="Arial"/>
                <w:color w:val="000000"/>
              </w:rPr>
            </w:pPr>
            <w:r w:rsidRPr="008803DB">
              <w:rPr>
                <w:rFonts w:cs="Arial"/>
                <w:color w:val="000000"/>
              </w:rPr>
              <w:t>Procesamiento de datos e información</w:t>
            </w:r>
          </w:p>
        </w:tc>
        <w:tc>
          <w:tcPr>
            <w:tcW w:w="1275" w:type="dxa"/>
          </w:tcPr>
          <w:p w14:paraId="65E350FC" w14:textId="77777777" w:rsidR="00C074F2" w:rsidRPr="008803DB" w:rsidRDefault="00C074F2" w:rsidP="007401D3">
            <w:pPr>
              <w:jc w:val="both"/>
              <w:rPr>
                <w:rFonts w:cs="Arial"/>
                <w:color w:val="000000"/>
              </w:rPr>
            </w:pPr>
            <w:r w:rsidRPr="008803DB">
              <w:rPr>
                <w:rFonts w:cs="Arial"/>
                <w:color w:val="000000"/>
              </w:rPr>
              <w:t>106</w:t>
            </w:r>
          </w:p>
        </w:tc>
        <w:tc>
          <w:tcPr>
            <w:tcW w:w="1560" w:type="dxa"/>
          </w:tcPr>
          <w:p w14:paraId="5CA6D253" w14:textId="77777777" w:rsidR="00C074F2" w:rsidRPr="008803DB" w:rsidRDefault="00C074F2" w:rsidP="007401D3">
            <w:pPr>
              <w:jc w:val="both"/>
              <w:rPr>
                <w:rFonts w:cs="Arial"/>
                <w:color w:val="000000"/>
              </w:rPr>
            </w:pPr>
            <w:r w:rsidRPr="008803DB">
              <w:rPr>
                <w:rFonts w:cs="Arial"/>
                <w:color w:val="000000"/>
              </w:rPr>
              <w:t>Externos / internos</w:t>
            </w:r>
          </w:p>
        </w:tc>
        <w:tc>
          <w:tcPr>
            <w:tcW w:w="1417" w:type="dxa"/>
            <w:vMerge/>
          </w:tcPr>
          <w:p w14:paraId="06DFA0E2" w14:textId="77777777" w:rsidR="00C074F2" w:rsidRPr="008803DB" w:rsidRDefault="00C074F2" w:rsidP="007401D3">
            <w:pPr>
              <w:jc w:val="both"/>
              <w:rPr>
                <w:rFonts w:cs="Arial"/>
                <w:color w:val="000000"/>
              </w:rPr>
            </w:pPr>
          </w:p>
        </w:tc>
      </w:tr>
      <w:tr w:rsidR="00C074F2" w:rsidRPr="008803DB" w14:paraId="0480A1C3" w14:textId="77777777" w:rsidTr="00980722">
        <w:tc>
          <w:tcPr>
            <w:tcW w:w="1838" w:type="dxa"/>
            <w:vMerge/>
          </w:tcPr>
          <w:p w14:paraId="43736A7F" w14:textId="77777777" w:rsidR="00C074F2" w:rsidRPr="008803DB" w:rsidRDefault="00C074F2" w:rsidP="007401D3">
            <w:pPr>
              <w:jc w:val="both"/>
              <w:rPr>
                <w:rFonts w:cs="Arial"/>
                <w:color w:val="000000"/>
              </w:rPr>
            </w:pPr>
          </w:p>
        </w:tc>
        <w:tc>
          <w:tcPr>
            <w:tcW w:w="3119" w:type="dxa"/>
          </w:tcPr>
          <w:p w14:paraId="3DC97270" w14:textId="77777777" w:rsidR="00C074F2" w:rsidRPr="008803DB" w:rsidRDefault="00C074F2" w:rsidP="007401D3">
            <w:pPr>
              <w:jc w:val="both"/>
              <w:rPr>
                <w:rFonts w:cs="Arial"/>
                <w:color w:val="000000"/>
              </w:rPr>
            </w:pPr>
            <w:r w:rsidRPr="008803DB">
              <w:rPr>
                <w:rFonts w:cs="Arial"/>
                <w:color w:val="000000"/>
              </w:rPr>
              <w:t>Innovación</w:t>
            </w:r>
          </w:p>
        </w:tc>
        <w:tc>
          <w:tcPr>
            <w:tcW w:w="1275" w:type="dxa"/>
          </w:tcPr>
          <w:p w14:paraId="74380688" w14:textId="77777777" w:rsidR="00C074F2" w:rsidRPr="008803DB" w:rsidRDefault="00C074F2" w:rsidP="007401D3">
            <w:pPr>
              <w:jc w:val="both"/>
              <w:rPr>
                <w:rFonts w:cs="Arial"/>
                <w:color w:val="000000"/>
              </w:rPr>
            </w:pPr>
            <w:r w:rsidRPr="008803DB">
              <w:rPr>
                <w:rFonts w:cs="Arial"/>
                <w:color w:val="000000"/>
              </w:rPr>
              <w:t>88</w:t>
            </w:r>
          </w:p>
        </w:tc>
        <w:tc>
          <w:tcPr>
            <w:tcW w:w="1560" w:type="dxa"/>
          </w:tcPr>
          <w:p w14:paraId="245F7310" w14:textId="77777777" w:rsidR="00C074F2" w:rsidRPr="008803DB" w:rsidRDefault="00C074F2" w:rsidP="007401D3">
            <w:pPr>
              <w:jc w:val="both"/>
              <w:rPr>
                <w:rFonts w:cs="Arial"/>
                <w:color w:val="000000"/>
              </w:rPr>
            </w:pPr>
            <w:r w:rsidRPr="008803DB">
              <w:rPr>
                <w:rFonts w:cs="Arial"/>
                <w:color w:val="000000"/>
              </w:rPr>
              <w:t>Externos / internos</w:t>
            </w:r>
          </w:p>
        </w:tc>
        <w:tc>
          <w:tcPr>
            <w:tcW w:w="1417" w:type="dxa"/>
            <w:vMerge/>
          </w:tcPr>
          <w:p w14:paraId="7CCDF6C3" w14:textId="77777777" w:rsidR="00C074F2" w:rsidRPr="008803DB" w:rsidRDefault="00C074F2" w:rsidP="007401D3">
            <w:pPr>
              <w:jc w:val="both"/>
              <w:rPr>
                <w:rFonts w:cs="Arial"/>
                <w:color w:val="000000"/>
              </w:rPr>
            </w:pPr>
          </w:p>
        </w:tc>
      </w:tr>
      <w:tr w:rsidR="00C074F2" w:rsidRPr="008803DB" w14:paraId="25359439" w14:textId="77777777" w:rsidTr="00980722">
        <w:tc>
          <w:tcPr>
            <w:tcW w:w="1838" w:type="dxa"/>
            <w:vMerge/>
          </w:tcPr>
          <w:p w14:paraId="55CA6053" w14:textId="77777777" w:rsidR="00C074F2" w:rsidRPr="008803DB" w:rsidRDefault="00C074F2" w:rsidP="007401D3">
            <w:pPr>
              <w:jc w:val="both"/>
              <w:rPr>
                <w:rFonts w:cs="Arial"/>
                <w:color w:val="000000"/>
              </w:rPr>
            </w:pPr>
          </w:p>
        </w:tc>
        <w:tc>
          <w:tcPr>
            <w:tcW w:w="3119" w:type="dxa"/>
          </w:tcPr>
          <w:p w14:paraId="4FDE299E" w14:textId="77777777" w:rsidR="00C074F2" w:rsidRPr="008803DB" w:rsidRDefault="00C074F2" w:rsidP="007401D3">
            <w:pPr>
              <w:jc w:val="both"/>
              <w:rPr>
                <w:rFonts w:cs="Arial"/>
                <w:color w:val="000000"/>
              </w:rPr>
            </w:pPr>
            <w:r w:rsidRPr="008803DB">
              <w:rPr>
                <w:rFonts w:cs="Arial"/>
                <w:color w:val="000000"/>
              </w:rPr>
              <w:t>Analítica de datos</w:t>
            </w:r>
          </w:p>
        </w:tc>
        <w:tc>
          <w:tcPr>
            <w:tcW w:w="1275" w:type="dxa"/>
          </w:tcPr>
          <w:p w14:paraId="18EF6798" w14:textId="77777777" w:rsidR="00C074F2" w:rsidRPr="008803DB" w:rsidRDefault="00C074F2" w:rsidP="007401D3">
            <w:pPr>
              <w:jc w:val="both"/>
              <w:rPr>
                <w:rFonts w:cs="Arial"/>
                <w:color w:val="000000"/>
              </w:rPr>
            </w:pPr>
            <w:r w:rsidRPr="008803DB">
              <w:rPr>
                <w:rFonts w:cs="Arial"/>
                <w:color w:val="000000"/>
              </w:rPr>
              <w:t>66</w:t>
            </w:r>
          </w:p>
        </w:tc>
        <w:tc>
          <w:tcPr>
            <w:tcW w:w="1560" w:type="dxa"/>
          </w:tcPr>
          <w:p w14:paraId="3365F9DA" w14:textId="77777777" w:rsidR="00C074F2" w:rsidRPr="008803DB" w:rsidRDefault="00C074F2" w:rsidP="007401D3">
            <w:pPr>
              <w:jc w:val="both"/>
              <w:rPr>
                <w:rFonts w:cs="Arial"/>
                <w:color w:val="000000"/>
              </w:rPr>
            </w:pPr>
            <w:r w:rsidRPr="008803DB">
              <w:rPr>
                <w:rFonts w:cs="Arial"/>
                <w:color w:val="000000"/>
              </w:rPr>
              <w:t>Externos / internos</w:t>
            </w:r>
          </w:p>
        </w:tc>
        <w:tc>
          <w:tcPr>
            <w:tcW w:w="1417" w:type="dxa"/>
            <w:vMerge/>
          </w:tcPr>
          <w:p w14:paraId="6A2EEC8C" w14:textId="77777777" w:rsidR="00C074F2" w:rsidRPr="008803DB" w:rsidRDefault="00C074F2" w:rsidP="007401D3">
            <w:pPr>
              <w:jc w:val="both"/>
              <w:rPr>
                <w:rFonts w:cs="Arial"/>
                <w:color w:val="000000"/>
              </w:rPr>
            </w:pPr>
          </w:p>
        </w:tc>
      </w:tr>
      <w:tr w:rsidR="00C074F2" w:rsidRPr="008803DB" w14:paraId="3D6DE110" w14:textId="77777777" w:rsidTr="00980722">
        <w:tc>
          <w:tcPr>
            <w:tcW w:w="1838" w:type="dxa"/>
            <w:vMerge/>
          </w:tcPr>
          <w:p w14:paraId="13840EA0" w14:textId="77777777" w:rsidR="00C074F2" w:rsidRPr="008803DB" w:rsidRDefault="00C074F2" w:rsidP="007401D3">
            <w:pPr>
              <w:jc w:val="both"/>
              <w:rPr>
                <w:rFonts w:cs="Arial"/>
                <w:color w:val="000000"/>
              </w:rPr>
            </w:pPr>
          </w:p>
        </w:tc>
        <w:tc>
          <w:tcPr>
            <w:tcW w:w="3119" w:type="dxa"/>
          </w:tcPr>
          <w:p w14:paraId="4C31C147" w14:textId="77777777" w:rsidR="00C074F2" w:rsidRPr="008803DB" w:rsidRDefault="00C074F2" w:rsidP="007401D3">
            <w:pPr>
              <w:jc w:val="both"/>
              <w:rPr>
                <w:rFonts w:cs="Arial"/>
                <w:color w:val="000000"/>
              </w:rPr>
            </w:pPr>
            <w:r w:rsidRPr="008803DB">
              <w:rPr>
                <w:rFonts w:cs="Arial"/>
                <w:color w:val="000000"/>
              </w:rPr>
              <w:t>Construcción sostenible</w:t>
            </w:r>
          </w:p>
        </w:tc>
        <w:tc>
          <w:tcPr>
            <w:tcW w:w="1275" w:type="dxa"/>
          </w:tcPr>
          <w:p w14:paraId="2BD0A0A1" w14:textId="77777777" w:rsidR="00C074F2" w:rsidRPr="008803DB" w:rsidRDefault="00C074F2" w:rsidP="007401D3">
            <w:pPr>
              <w:jc w:val="both"/>
              <w:rPr>
                <w:rFonts w:cs="Arial"/>
                <w:color w:val="000000"/>
              </w:rPr>
            </w:pPr>
            <w:r w:rsidRPr="008803DB">
              <w:rPr>
                <w:rFonts w:cs="Arial"/>
                <w:color w:val="000000"/>
              </w:rPr>
              <w:t>35</w:t>
            </w:r>
          </w:p>
        </w:tc>
        <w:tc>
          <w:tcPr>
            <w:tcW w:w="1560" w:type="dxa"/>
          </w:tcPr>
          <w:p w14:paraId="7DAF002D" w14:textId="77777777" w:rsidR="00C074F2" w:rsidRPr="008803DB" w:rsidRDefault="00C074F2" w:rsidP="007401D3">
            <w:pPr>
              <w:jc w:val="both"/>
              <w:rPr>
                <w:rFonts w:cs="Arial"/>
                <w:color w:val="000000"/>
              </w:rPr>
            </w:pPr>
            <w:r w:rsidRPr="008803DB">
              <w:rPr>
                <w:rFonts w:cs="Arial"/>
                <w:color w:val="000000"/>
              </w:rPr>
              <w:t>Externos / internos</w:t>
            </w:r>
          </w:p>
        </w:tc>
        <w:tc>
          <w:tcPr>
            <w:tcW w:w="1417" w:type="dxa"/>
            <w:vMerge/>
          </w:tcPr>
          <w:p w14:paraId="3DA6A753" w14:textId="77777777" w:rsidR="00C074F2" w:rsidRPr="008803DB" w:rsidRDefault="00C074F2" w:rsidP="007401D3">
            <w:pPr>
              <w:jc w:val="both"/>
              <w:rPr>
                <w:rFonts w:cs="Arial"/>
                <w:color w:val="000000"/>
              </w:rPr>
            </w:pPr>
          </w:p>
        </w:tc>
      </w:tr>
      <w:tr w:rsidR="00C074F2" w:rsidRPr="008803DB" w14:paraId="4F04ABF7" w14:textId="77777777" w:rsidTr="00980722">
        <w:tc>
          <w:tcPr>
            <w:tcW w:w="1838" w:type="dxa"/>
            <w:vMerge/>
          </w:tcPr>
          <w:p w14:paraId="3B5FE859" w14:textId="77777777" w:rsidR="00C074F2" w:rsidRPr="008803DB" w:rsidRDefault="00C074F2" w:rsidP="007401D3">
            <w:pPr>
              <w:jc w:val="both"/>
              <w:rPr>
                <w:rFonts w:cs="Arial"/>
                <w:color w:val="000000"/>
              </w:rPr>
            </w:pPr>
          </w:p>
        </w:tc>
        <w:tc>
          <w:tcPr>
            <w:tcW w:w="3119" w:type="dxa"/>
          </w:tcPr>
          <w:p w14:paraId="69616763" w14:textId="77777777" w:rsidR="00C074F2" w:rsidRPr="008803DB" w:rsidRDefault="00C074F2" w:rsidP="007401D3">
            <w:pPr>
              <w:jc w:val="both"/>
              <w:rPr>
                <w:rFonts w:cs="Arial"/>
                <w:color w:val="000000"/>
              </w:rPr>
            </w:pPr>
            <w:r w:rsidRPr="008803DB">
              <w:rPr>
                <w:rFonts w:cs="Arial"/>
                <w:color w:val="000000"/>
              </w:rPr>
              <w:t>Ciencias de comportamiento</w:t>
            </w:r>
          </w:p>
        </w:tc>
        <w:tc>
          <w:tcPr>
            <w:tcW w:w="1275" w:type="dxa"/>
          </w:tcPr>
          <w:p w14:paraId="58C81EA0" w14:textId="77777777" w:rsidR="00C074F2" w:rsidRPr="008803DB" w:rsidRDefault="00C074F2" w:rsidP="007401D3">
            <w:pPr>
              <w:jc w:val="both"/>
              <w:rPr>
                <w:rFonts w:cs="Arial"/>
                <w:color w:val="000000"/>
              </w:rPr>
            </w:pPr>
            <w:r w:rsidRPr="008803DB">
              <w:rPr>
                <w:rFonts w:cs="Arial"/>
                <w:color w:val="000000"/>
              </w:rPr>
              <w:t>51</w:t>
            </w:r>
          </w:p>
        </w:tc>
        <w:tc>
          <w:tcPr>
            <w:tcW w:w="1560" w:type="dxa"/>
          </w:tcPr>
          <w:p w14:paraId="104BBBEA" w14:textId="77777777" w:rsidR="00C074F2" w:rsidRPr="008803DB" w:rsidRDefault="00C074F2" w:rsidP="007401D3">
            <w:pPr>
              <w:jc w:val="both"/>
              <w:rPr>
                <w:rFonts w:cs="Arial"/>
                <w:color w:val="000000"/>
              </w:rPr>
            </w:pPr>
            <w:r w:rsidRPr="008803DB">
              <w:rPr>
                <w:rFonts w:cs="Arial"/>
                <w:color w:val="000000"/>
              </w:rPr>
              <w:t>Externos / internos</w:t>
            </w:r>
          </w:p>
        </w:tc>
        <w:tc>
          <w:tcPr>
            <w:tcW w:w="1417" w:type="dxa"/>
            <w:vMerge/>
          </w:tcPr>
          <w:p w14:paraId="4474C70A" w14:textId="77777777" w:rsidR="00C074F2" w:rsidRPr="008803DB" w:rsidRDefault="00C074F2" w:rsidP="007401D3">
            <w:pPr>
              <w:jc w:val="both"/>
              <w:rPr>
                <w:rFonts w:cs="Arial"/>
                <w:color w:val="000000"/>
              </w:rPr>
            </w:pPr>
          </w:p>
        </w:tc>
      </w:tr>
      <w:tr w:rsidR="00C074F2" w:rsidRPr="008803DB" w14:paraId="4F2C44C8" w14:textId="77777777" w:rsidTr="00980722">
        <w:tc>
          <w:tcPr>
            <w:tcW w:w="1838" w:type="dxa"/>
            <w:vMerge w:val="restart"/>
          </w:tcPr>
          <w:p w14:paraId="60D89F47" w14:textId="77777777" w:rsidR="00C074F2" w:rsidRPr="008803DB" w:rsidRDefault="00C074F2" w:rsidP="00C074F2">
            <w:pPr>
              <w:jc w:val="both"/>
              <w:rPr>
                <w:rFonts w:cs="Arial"/>
                <w:color w:val="000000"/>
              </w:rPr>
            </w:pPr>
          </w:p>
          <w:p w14:paraId="71635AA1" w14:textId="77777777" w:rsidR="00C074F2" w:rsidRPr="008803DB" w:rsidRDefault="00C074F2" w:rsidP="00C074F2">
            <w:pPr>
              <w:jc w:val="both"/>
              <w:rPr>
                <w:rFonts w:cs="Arial"/>
                <w:color w:val="000000"/>
              </w:rPr>
            </w:pPr>
          </w:p>
          <w:p w14:paraId="0B98CBA7" w14:textId="77777777" w:rsidR="00C074F2" w:rsidRPr="008803DB" w:rsidRDefault="00C074F2" w:rsidP="00C074F2">
            <w:pPr>
              <w:jc w:val="both"/>
              <w:rPr>
                <w:rFonts w:cs="Arial"/>
                <w:color w:val="000000"/>
              </w:rPr>
            </w:pPr>
          </w:p>
          <w:p w14:paraId="7FC96E33" w14:textId="77777777" w:rsidR="00C074F2" w:rsidRPr="008803DB" w:rsidRDefault="00C074F2" w:rsidP="00C074F2">
            <w:pPr>
              <w:jc w:val="both"/>
              <w:rPr>
                <w:rFonts w:cs="Arial"/>
                <w:color w:val="000000"/>
              </w:rPr>
            </w:pPr>
          </w:p>
          <w:p w14:paraId="6D95A4FE" w14:textId="77777777" w:rsidR="00C074F2" w:rsidRPr="008803DB" w:rsidRDefault="00C074F2" w:rsidP="00C074F2">
            <w:pPr>
              <w:jc w:val="both"/>
              <w:rPr>
                <w:rFonts w:cs="Arial"/>
                <w:color w:val="000000"/>
              </w:rPr>
            </w:pPr>
          </w:p>
          <w:p w14:paraId="20E797E4" w14:textId="77777777" w:rsidR="00C074F2" w:rsidRPr="008803DB" w:rsidRDefault="00C074F2" w:rsidP="00C074F2">
            <w:pPr>
              <w:jc w:val="both"/>
              <w:rPr>
                <w:rFonts w:cs="Arial"/>
                <w:color w:val="000000"/>
              </w:rPr>
            </w:pPr>
          </w:p>
          <w:p w14:paraId="6FBAC3CB" w14:textId="77777777" w:rsidR="00C074F2" w:rsidRPr="008803DB" w:rsidRDefault="00C074F2" w:rsidP="00C074F2">
            <w:pPr>
              <w:jc w:val="both"/>
              <w:rPr>
                <w:rFonts w:cs="Arial"/>
                <w:color w:val="000000"/>
              </w:rPr>
            </w:pPr>
          </w:p>
          <w:p w14:paraId="6AF624E6" w14:textId="77777777" w:rsidR="00C074F2" w:rsidRPr="008803DB" w:rsidRDefault="00C074F2" w:rsidP="00C074F2">
            <w:pPr>
              <w:jc w:val="both"/>
              <w:rPr>
                <w:rFonts w:cs="Arial"/>
                <w:color w:val="000000"/>
              </w:rPr>
            </w:pPr>
          </w:p>
          <w:p w14:paraId="7FF289F5" w14:textId="77777777" w:rsidR="00581BC6" w:rsidRPr="008803DB" w:rsidRDefault="00581BC6" w:rsidP="00C074F2">
            <w:pPr>
              <w:jc w:val="both"/>
              <w:rPr>
                <w:rFonts w:cs="Arial"/>
                <w:color w:val="000000"/>
              </w:rPr>
            </w:pPr>
          </w:p>
          <w:p w14:paraId="16A36654" w14:textId="77777777" w:rsidR="00581BC6" w:rsidRPr="008803DB" w:rsidRDefault="00581BC6" w:rsidP="00C074F2">
            <w:pPr>
              <w:jc w:val="both"/>
              <w:rPr>
                <w:rFonts w:cs="Arial"/>
                <w:color w:val="000000"/>
              </w:rPr>
            </w:pPr>
          </w:p>
          <w:p w14:paraId="159974C4" w14:textId="77777777" w:rsidR="00581BC6" w:rsidRPr="008803DB" w:rsidRDefault="00581BC6" w:rsidP="00C074F2">
            <w:pPr>
              <w:jc w:val="both"/>
              <w:rPr>
                <w:rFonts w:cs="Arial"/>
                <w:color w:val="000000"/>
              </w:rPr>
            </w:pPr>
          </w:p>
          <w:p w14:paraId="3B214B49" w14:textId="77777777" w:rsidR="00581BC6" w:rsidRPr="008803DB" w:rsidRDefault="00581BC6" w:rsidP="00C074F2">
            <w:pPr>
              <w:jc w:val="both"/>
              <w:rPr>
                <w:rFonts w:cs="Arial"/>
                <w:color w:val="000000"/>
              </w:rPr>
            </w:pPr>
          </w:p>
          <w:p w14:paraId="0751FF52" w14:textId="77777777" w:rsidR="00581BC6" w:rsidRPr="008803DB" w:rsidRDefault="00581BC6" w:rsidP="00C074F2">
            <w:pPr>
              <w:jc w:val="both"/>
              <w:rPr>
                <w:rFonts w:cs="Arial"/>
                <w:color w:val="000000"/>
              </w:rPr>
            </w:pPr>
          </w:p>
          <w:p w14:paraId="6FBCB16C" w14:textId="77777777" w:rsidR="00581BC6" w:rsidRPr="008803DB" w:rsidRDefault="00581BC6" w:rsidP="00C074F2">
            <w:pPr>
              <w:jc w:val="both"/>
              <w:rPr>
                <w:rFonts w:cs="Arial"/>
                <w:color w:val="000000"/>
              </w:rPr>
            </w:pPr>
          </w:p>
          <w:p w14:paraId="34EF64C3" w14:textId="77777777" w:rsidR="00C074F2" w:rsidRPr="008803DB" w:rsidRDefault="00C074F2" w:rsidP="00C074F2">
            <w:pPr>
              <w:jc w:val="both"/>
              <w:rPr>
                <w:rFonts w:cs="Arial"/>
                <w:color w:val="000000"/>
              </w:rPr>
            </w:pPr>
            <w:r w:rsidRPr="008803DB">
              <w:rPr>
                <w:rFonts w:cs="Arial"/>
                <w:color w:val="000000"/>
              </w:rPr>
              <w:t>SABER HACER</w:t>
            </w:r>
          </w:p>
        </w:tc>
        <w:tc>
          <w:tcPr>
            <w:tcW w:w="3119" w:type="dxa"/>
          </w:tcPr>
          <w:p w14:paraId="5EF94F4D" w14:textId="77777777" w:rsidR="00C074F2" w:rsidRPr="008803DB" w:rsidRDefault="00581BC6" w:rsidP="00B754BC">
            <w:pPr>
              <w:rPr>
                <w:rFonts w:cs="Arial"/>
                <w:color w:val="000000"/>
              </w:rPr>
            </w:pPr>
            <w:r w:rsidRPr="008803DB">
              <w:rPr>
                <w:rFonts w:cs="Arial"/>
                <w:color w:val="000000"/>
              </w:rPr>
              <w:t>Administración de datos</w:t>
            </w:r>
          </w:p>
        </w:tc>
        <w:tc>
          <w:tcPr>
            <w:tcW w:w="1275" w:type="dxa"/>
          </w:tcPr>
          <w:p w14:paraId="1D641B3C" w14:textId="77777777" w:rsidR="00C074F2" w:rsidRPr="008803DB" w:rsidRDefault="00581BC6" w:rsidP="00C074F2">
            <w:pPr>
              <w:jc w:val="both"/>
              <w:rPr>
                <w:rFonts w:cs="Arial"/>
                <w:color w:val="000000"/>
              </w:rPr>
            </w:pPr>
            <w:r w:rsidRPr="008803DB">
              <w:rPr>
                <w:rFonts w:cs="Arial"/>
                <w:color w:val="000000"/>
              </w:rPr>
              <w:t>106</w:t>
            </w:r>
          </w:p>
        </w:tc>
        <w:tc>
          <w:tcPr>
            <w:tcW w:w="1560" w:type="dxa"/>
          </w:tcPr>
          <w:p w14:paraId="2475939B" w14:textId="77777777" w:rsidR="00C074F2" w:rsidRPr="008803DB" w:rsidRDefault="00C074F2" w:rsidP="00C074F2">
            <w:pPr>
              <w:jc w:val="both"/>
              <w:rPr>
                <w:rFonts w:cs="Arial"/>
                <w:color w:val="000000"/>
              </w:rPr>
            </w:pPr>
            <w:r w:rsidRPr="008803DB">
              <w:rPr>
                <w:rFonts w:cs="Arial"/>
                <w:color w:val="000000"/>
              </w:rPr>
              <w:t>Externos / internos</w:t>
            </w:r>
          </w:p>
        </w:tc>
        <w:tc>
          <w:tcPr>
            <w:tcW w:w="1417" w:type="dxa"/>
            <w:vMerge w:val="restart"/>
          </w:tcPr>
          <w:p w14:paraId="4DAC6DBC" w14:textId="77777777" w:rsidR="00C074F2" w:rsidRPr="008803DB" w:rsidRDefault="00C074F2" w:rsidP="00C074F2">
            <w:pPr>
              <w:jc w:val="both"/>
              <w:rPr>
                <w:rFonts w:cs="Arial"/>
                <w:color w:val="000000"/>
              </w:rPr>
            </w:pPr>
          </w:p>
          <w:p w14:paraId="6AFAA9A0" w14:textId="77777777" w:rsidR="00C074F2" w:rsidRPr="008803DB" w:rsidRDefault="00C074F2" w:rsidP="00C074F2">
            <w:pPr>
              <w:jc w:val="both"/>
              <w:rPr>
                <w:rFonts w:cs="Arial"/>
                <w:color w:val="000000"/>
              </w:rPr>
            </w:pPr>
          </w:p>
          <w:p w14:paraId="2D4A4148" w14:textId="77777777" w:rsidR="00C074F2" w:rsidRPr="008803DB" w:rsidRDefault="00C074F2" w:rsidP="00C074F2">
            <w:pPr>
              <w:jc w:val="both"/>
              <w:rPr>
                <w:rFonts w:cs="Arial"/>
                <w:color w:val="000000"/>
              </w:rPr>
            </w:pPr>
          </w:p>
          <w:p w14:paraId="14B73F33" w14:textId="77777777" w:rsidR="00C074F2" w:rsidRPr="008803DB" w:rsidRDefault="00C074F2" w:rsidP="00C074F2">
            <w:pPr>
              <w:jc w:val="both"/>
              <w:rPr>
                <w:rFonts w:cs="Arial"/>
                <w:color w:val="000000"/>
              </w:rPr>
            </w:pPr>
          </w:p>
          <w:p w14:paraId="55004B69" w14:textId="77777777" w:rsidR="00C074F2" w:rsidRPr="008803DB" w:rsidRDefault="00C074F2" w:rsidP="00C074F2">
            <w:pPr>
              <w:jc w:val="both"/>
              <w:rPr>
                <w:rFonts w:cs="Arial"/>
                <w:color w:val="000000"/>
              </w:rPr>
            </w:pPr>
          </w:p>
          <w:p w14:paraId="0759EAB7" w14:textId="77777777" w:rsidR="00C074F2" w:rsidRPr="008803DB" w:rsidRDefault="00C074F2" w:rsidP="00C074F2">
            <w:pPr>
              <w:jc w:val="both"/>
              <w:rPr>
                <w:rFonts w:cs="Arial"/>
                <w:color w:val="000000"/>
              </w:rPr>
            </w:pPr>
          </w:p>
          <w:p w14:paraId="1F8E33B7" w14:textId="77777777" w:rsidR="00C074F2" w:rsidRPr="008803DB" w:rsidRDefault="00C074F2" w:rsidP="00C074F2">
            <w:pPr>
              <w:jc w:val="both"/>
              <w:rPr>
                <w:rFonts w:cs="Arial"/>
                <w:color w:val="000000"/>
              </w:rPr>
            </w:pPr>
          </w:p>
          <w:p w14:paraId="2D62C707" w14:textId="77777777" w:rsidR="00581BC6" w:rsidRPr="008803DB" w:rsidRDefault="00581BC6" w:rsidP="00C074F2">
            <w:pPr>
              <w:jc w:val="both"/>
              <w:rPr>
                <w:rFonts w:cs="Arial"/>
                <w:color w:val="000000"/>
              </w:rPr>
            </w:pPr>
          </w:p>
          <w:p w14:paraId="417A1F53" w14:textId="77777777" w:rsidR="00581BC6" w:rsidRPr="008803DB" w:rsidRDefault="00581BC6" w:rsidP="00C074F2">
            <w:pPr>
              <w:jc w:val="both"/>
              <w:rPr>
                <w:rFonts w:cs="Arial"/>
                <w:color w:val="000000"/>
              </w:rPr>
            </w:pPr>
          </w:p>
          <w:p w14:paraId="05108D72" w14:textId="77777777" w:rsidR="00581BC6" w:rsidRPr="008803DB" w:rsidRDefault="00581BC6" w:rsidP="00C074F2">
            <w:pPr>
              <w:jc w:val="both"/>
              <w:rPr>
                <w:rFonts w:cs="Arial"/>
                <w:color w:val="000000"/>
              </w:rPr>
            </w:pPr>
          </w:p>
          <w:p w14:paraId="670EFD2B" w14:textId="77777777" w:rsidR="00581BC6" w:rsidRPr="008803DB" w:rsidRDefault="00581BC6" w:rsidP="00C074F2">
            <w:pPr>
              <w:jc w:val="both"/>
              <w:rPr>
                <w:rFonts w:cs="Arial"/>
                <w:color w:val="000000"/>
              </w:rPr>
            </w:pPr>
          </w:p>
          <w:p w14:paraId="451341A6" w14:textId="77777777" w:rsidR="00581BC6" w:rsidRPr="008803DB" w:rsidRDefault="00581BC6" w:rsidP="00C074F2">
            <w:pPr>
              <w:jc w:val="both"/>
              <w:rPr>
                <w:rFonts w:cs="Arial"/>
                <w:color w:val="000000"/>
              </w:rPr>
            </w:pPr>
          </w:p>
          <w:p w14:paraId="0ECA4DC8" w14:textId="77777777" w:rsidR="00581BC6" w:rsidRPr="008803DB" w:rsidRDefault="00581BC6" w:rsidP="00C074F2">
            <w:pPr>
              <w:jc w:val="both"/>
              <w:rPr>
                <w:rFonts w:cs="Arial"/>
                <w:color w:val="000000"/>
              </w:rPr>
            </w:pPr>
          </w:p>
          <w:p w14:paraId="0216A848" w14:textId="77777777" w:rsidR="00C074F2" w:rsidRPr="008803DB" w:rsidRDefault="00C074F2" w:rsidP="00C074F2">
            <w:pPr>
              <w:jc w:val="both"/>
              <w:rPr>
                <w:rFonts w:cs="Arial"/>
                <w:color w:val="000000"/>
              </w:rPr>
            </w:pPr>
            <w:r w:rsidRPr="008803DB">
              <w:rPr>
                <w:rFonts w:cs="Arial"/>
                <w:color w:val="000000"/>
              </w:rPr>
              <w:t>*Presencial</w:t>
            </w:r>
          </w:p>
          <w:p w14:paraId="3A429598" w14:textId="77777777" w:rsidR="00C074F2" w:rsidRPr="008803DB" w:rsidRDefault="00C074F2" w:rsidP="00C074F2">
            <w:pPr>
              <w:jc w:val="both"/>
              <w:rPr>
                <w:rFonts w:cs="Arial"/>
                <w:color w:val="000000"/>
              </w:rPr>
            </w:pPr>
            <w:r w:rsidRPr="008803DB">
              <w:rPr>
                <w:rFonts w:cs="Arial"/>
                <w:color w:val="000000"/>
              </w:rPr>
              <w:t>*Semipresencial</w:t>
            </w:r>
          </w:p>
          <w:p w14:paraId="2771ADFB" w14:textId="77777777" w:rsidR="00C074F2" w:rsidRPr="008803DB" w:rsidRDefault="00C074F2" w:rsidP="00C074F2">
            <w:pPr>
              <w:jc w:val="both"/>
              <w:rPr>
                <w:rFonts w:cs="Arial"/>
                <w:color w:val="000000"/>
              </w:rPr>
            </w:pPr>
            <w:r w:rsidRPr="008803DB">
              <w:rPr>
                <w:rFonts w:cs="Arial"/>
                <w:color w:val="000000"/>
              </w:rPr>
              <w:lastRenderedPageBreak/>
              <w:t>*Virtual</w:t>
            </w:r>
          </w:p>
        </w:tc>
      </w:tr>
      <w:tr w:rsidR="00C074F2" w:rsidRPr="008803DB" w14:paraId="16B3DBC2" w14:textId="77777777" w:rsidTr="00980722">
        <w:tc>
          <w:tcPr>
            <w:tcW w:w="1838" w:type="dxa"/>
            <w:vMerge/>
          </w:tcPr>
          <w:p w14:paraId="70579B3F" w14:textId="77777777" w:rsidR="00C074F2" w:rsidRPr="008803DB" w:rsidRDefault="00C074F2" w:rsidP="00C074F2">
            <w:pPr>
              <w:jc w:val="both"/>
              <w:rPr>
                <w:rFonts w:cs="Arial"/>
                <w:color w:val="000000"/>
              </w:rPr>
            </w:pPr>
          </w:p>
        </w:tc>
        <w:tc>
          <w:tcPr>
            <w:tcW w:w="3119" w:type="dxa"/>
          </w:tcPr>
          <w:p w14:paraId="6BEBC3FC" w14:textId="77777777" w:rsidR="00C074F2" w:rsidRPr="008803DB" w:rsidRDefault="00581BC6" w:rsidP="00C074F2">
            <w:pPr>
              <w:jc w:val="both"/>
              <w:rPr>
                <w:rFonts w:cs="Arial"/>
                <w:color w:val="000000"/>
              </w:rPr>
            </w:pPr>
            <w:r w:rsidRPr="008803DB">
              <w:rPr>
                <w:rFonts w:cs="Arial"/>
                <w:color w:val="000000"/>
              </w:rPr>
              <w:t>Administración del conocimiento</w:t>
            </w:r>
          </w:p>
        </w:tc>
        <w:tc>
          <w:tcPr>
            <w:tcW w:w="1275" w:type="dxa"/>
          </w:tcPr>
          <w:p w14:paraId="4ECA7D60" w14:textId="77777777" w:rsidR="00C074F2" w:rsidRPr="008803DB" w:rsidRDefault="00581BC6" w:rsidP="00C074F2">
            <w:pPr>
              <w:jc w:val="both"/>
              <w:rPr>
                <w:rFonts w:cs="Arial"/>
                <w:color w:val="000000"/>
              </w:rPr>
            </w:pPr>
            <w:r w:rsidRPr="008803DB">
              <w:rPr>
                <w:rFonts w:cs="Arial"/>
                <w:color w:val="000000"/>
              </w:rPr>
              <w:t>97</w:t>
            </w:r>
          </w:p>
        </w:tc>
        <w:tc>
          <w:tcPr>
            <w:tcW w:w="1560" w:type="dxa"/>
          </w:tcPr>
          <w:p w14:paraId="4938BC31" w14:textId="77777777" w:rsidR="00C074F2" w:rsidRPr="008803DB" w:rsidRDefault="00C074F2" w:rsidP="00C074F2">
            <w:pPr>
              <w:jc w:val="both"/>
              <w:rPr>
                <w:rFonts w:cs="Arial"/>
                <w:color w:val="000000"/>
              </w:rPr>
            </w:pPr>
            <w:r w:rsidRPr="008803DB">
              <w:rPr>
                <w:rFonts w:cs="Arial"/>
                <w:color w:val="000000"/>
              </w:rPr>
              <w:t>Externos / internos</w:t>
            </w:r>
          </w:p>
        </w:tc>
        <w:tc>
          <w:tcPr>
            <w:tcW w:w="1417" w:type="dxa"/>
            <w:vMerge/>
          </w:tcPr>
          <w:p w14:paraId="2098885B" w14:textId="77777777" w:rsidR="00C074F2" w:rsidRPr="008803DB" w:rsidRDefault="00C074F2" w:rsidP="00C074F2">
            <w:pPr>
              <w:jc w:val="both"/>
              <w:rPr>
                <w:rFonts w:cs="Arial"/>
                <w:color w:val="000000"/>
              </w:rPr>
            </w:pPr>
          </w:p>
        </w:tc>
      </w:tr>
      <w:tr w:rsidR="00C074F2" w:rsidRPr="008803DB" w14:paraId="18F9AFDE" w14:textId="77777777" w:rsidTr="00980722">
        <w:tc>
          <w:tcPr>
            <w:tcW w:w="1838" w:type="dxa"/>
            <w:vMerge/>
          </w:tcPr>
          <w:p w14:paraId="0D026D02" w14:textId="77777777" w:rsidR="00C074F2" w:rsidRPr="008803DB" w:rsidRDefault="00C074F2" w:rsidP="00C074F2">
            <w:pPr>
              <w:jc w:val="both"/>
              <w:rPr>
                <w:rFonts w:cs="Arial"/>
                <w:color w:val="000000"/>
              </w:rPr>
            </w:pPr>
          </w:p>
        </w:tc>
        <w:tc>
          <w:tcPr>
            <w:tcW w:w="3119" w:type="dxa"/>
          </w:tcPr>
          <w:p w14:paraId="311C9CCD" w14:textId="77777777" w:rsidR="00C074F2" w:rsidRPr="008803DB" w:rsidRDefault="00581BC6" w:rsidP="00C074F2">
            <w:pPr>
              <w:jc w:val="both"/>
              <w:rPr>
                <w:rFonts w:cs="Arial"/>
                <w:color w:val="000000"/>
              </w:rPr>
            </w:pPr>
            <w:r w:rsidRPr="008803DB">
              <w:rPr>
                <w:rFonts w:cs="Arial"/>
                <w:color w:val="000000"/>
              </w:rPr>
              <w:t>Gestión de aprendizaje institucional</w:t>
            </w:r>
          </w:p>
        </w:tc>
        <w:tc>
          <w:tcPr>
            <w:tcW w:w="1275" w:type="dxa"/>
          </w:tcPr>
          <w:p w14:paraId="31B82B5B" w14:textId="77777777" w:rsidR="00C074F2" w:rsidRPr="008803DB" w:rsidRDefault="00581BC6" w:rsidP="00C074F2">
            <w:pPr>
              <w:jc w:val="both"/>
              <w:rPr>
                <w:rFonts w:cs="Arial"/>
                <w:color w:val="000000"/>
              </w:rPr>
            </w:pPr>
            <w:r w:rsidRPr="008803DB">
              <w:rPr>
                <w:rFonts w:cs="Arial"/>
                <w:color w:val="000000"/>
              </w:rPr>
              <w:t>78</w:t>
            </w:r>
          </w:p>
        </w:tc>
        <w:tc>
          <w:tcPr>
            <w:tcW w:w="1560" w:type="dxa"/>
          </w:tcPr>
          <w:p w14:paraId="01641575" w14:textId="77777777" w:rsidR="00C074F2" w:rsidRPr="008803DB" w:rsidRDefault="00C074F2" w:rsidP="00C074F2">
            <w:pPr>
              <w:jc w:val="both"/>
              <w:rPr>
                <w:rFonts w:cs="Arial"/>
                <w:color w:val="000000"/>
              </w:rPr>
            </w:pPr>
            <w:r w:rsidRPr="008803DB">
              <w:rPr>
                <w:rFonts w:cs="Arial"/>
                <w:color w:val="000000"/>
              </w:rPr>
              <w:t>Externos / internos</w:t>
            </w:r>
          </w:p>
        </w:tc>
        <w:tc>
          <w:tcPr>
            <w:tcW w:w="1417" w:type="dxa"/>
            <w:vMerge/>
          </w:tcPr>
          <w:p w14:paraId="7797E358" w14:textId="77777777" w:rsidR="00C074F2" w:rsidRPr="008803DB" w:rsidRDefault="00C074F2" w:rsidP="00C074F2">
            <w:pPr>
              <w:jc w:val="both"/>
              <w:rPr>
                <w:rFonts w:cs="Arial"/>
                <w:color w:val="000000"/>
              </w:rPr>
            </w:pPr>
          </w:p>
        </w:tc>
      </w:tr>
      <w:tr w:rsidR="00C074F2" w:rsidRPr="008803DB" w14:paraId="793B6FB2" w14:textId="77777777" w:rsidTr="00980722">
        <w:tc>
          <w:tcPr>
            <w:tcW w:w="1838" w:type="dxa"/>
            <w:vMerge/>
          </w:tcPr>
          <w:p w14:paraId="3DDC9145" w14:textId="77777777" w:rsidR="00C074F2" w:rsidRPr="008803DB" w:rsidRDefault="00C074F2" w:rsidP="00C074F2">
            <w:pPr>
              <w:jc w:val="both"/>
              <w:rPr>
                <w:rFonts w:cs="Arial"/>
                <w:color w:val="000000"/>
              </w:rPr>
            </w:pPr>
          </w:p>
        </w:tc>
        <w:tc>
          <w:tcPr>
            <w:tcW w:w="3119" w:type="dxa"/>
          </w:tcPr>
          <w:p w14:paraId="51BDD1B1" w14:textId="77777777" w:rsidR="00C074F2" w:rsidRPr="008803DB" w:rsidRDefault="00581BC6" w:rsidP="00C074F2">
            <w:pPr>
              <w:jc w:val="both"/>
              <w:rPr>
                <w:rFonts w:cs="Arial"/>
                <w:color w:val="000000"/>
              </w:rPr>
            </w:pPr>
            <w:r w:rsidRPr="008803DB">
              <w:rPr>
                <w:rFonts w:cs="Arial"/>
                <w:color w:val="000000"/>
              </w:rPr>
              <w:t>Planificación y organización del conocimiento</w:t>
            </w:r>
          </w:p>
        </w:tc>
        <w:tc>
          <w:tcPr>
            <w:tcW w:w="1275" w:type="dxa"/>
          </w:tcPr>
          <w:p w14:paraId="7A225408" w14:textId="77777777" w:rsidR="00C074F2" w:rsidRPr="008803DB" w:rsidRDefault="00581BC6" w:rsidP="00C074F2">
            <w:pPr>
              <w:jc w:val="both"/>
              <w:rPr>
                <w:rFonts w:cs="Arial"/>
                <w:color w:val="000000"/>
              </w:rPr>
            </w:pPr>
            <w:r w:rsidRPr="008803DB">
              <w:rPr>
                <w:rFonts w:cs="Arial"/>
                <w:color w:val="000000"/>
              </w:rPr>
              <w:t>103</w:t>
            </w:r>
          </w:p>
        </w:tc>
        <w:tc>
          <w:tcPr>
            <w:tcW w:w="1560" w:type="dxa"/>
          </w:tcPr>
          <w:p w14:paraId="11FEA3DB" w14:textId="77777777" w:rsidR="00C074F2" w:rsidRPr="008803DB" w:rsidRDefault="00C074F2" w:rsidP="00C074F2">
            <w:pPr>
              <w:jc w:val="both"/>
              <w:rPr>
                <w:rFonts w:cs="Arial"/>
                <w:color w:val="000000"/>
              </w:rPr>
            </w:pPr>
            <w:r w:rsidRPr="008803DB">
              <w:rPr>
                <w:rFonts w:cs="Arial"/>
                <w:color w:val="000000"/>
              </w:rPr>
              <w:t>Externos / internos</w:t>
            </w:r>
          </w:p>
        </w:tc>
        <w:tc>
          <w:tcPr>
            <w:tcW w:w="1417" w:type="dxa"/>
            <w:vMerge/>
          </w:tcPr>
          <w:p w14:paraId="70E0C03A" w14:textId="77777777" w:rsidR="00C074F2" w:rsidRPr="008803DB" w:rsidRDefault="00C074F2" w:rsidP="00C074F2">
            <w:pPr>
              <w:jc w:val="both"/>
              <w:rPr>
                <w:rFonts w:cs="Arial"/>
                <w:color w:val="000000"/>
              </w:rPr>
            </w:pPr>
          </w:p>
        </w:tc>
      </w:tr>
      <w:tr w:rsidR="00C074F2" w:rsidRPr="008803DB" w14:paraId="720DE238" w14:textId="77777777" w:rsidTr="00980722">
        <w:tc>
          <w:tcPr>
            <w:tcW w:w="1838" w:type="dxa"/>
            <w:vMerge/>
          </w:tcPr>
          <w:p w14:paraId="7838FEF7" w14:textId="77777777" w:rsidR="00C074F2" w:rsidRPr="008803DB" w:rsidRDefault="00C074F2" w:rsidP="00C074F2">
            <w:pPr>
              <w:jc w:val="both"/>
              <w:rPr>
                <w:rFonts w:cs="Arial"/>
                <w:color w:val="000000"/>
              </w:rPr>
            </w:pPr>
          </w:p>
        </w:tc>
        <w:tc>
          <w:tcPr>
            <w:tcW w:w="3119" w:type="dxa"/>
          </w:tcPr>
          <w:p w14:paraId="3D9A3AF3" w14:textId="77777777" w:rsidR="00C074F2" w:rsidRPr="008803DB" w:rsidRDefault="00581BC6" w:rsidP="00C074F2">
            <w:pPr>
              <w:jc w:val="both"/>
              <w:rPr>
                <w:rFonts w:cs="Arial"/>
                <w:color w:val="000000"/>
              </w:rPr>
            </w:pPr>
            <w:r w:rsidRPr="008803DB">
              <w:rPr>
                <w:rFonts w:cs="Arial"/>
                <w:color w:val="000000"/>
              </w:rPr>
              <w:t>Gestión de la información</w:t>
            </w:r>
          </w:p>
        </w:tc>
        <w:tc>
          <w:tcPr>
            <w:tcW w:w="1275" w:type="dxa"/>
          </w:tcPr>
          <w:p w14:paraId="60D4416F" w14:textId="77777777" w:rsidR="00C074F2" w:rsidRPr="008803DB" w:rsidRDefault="00581BC6" w:rsidP="00C074F2">
            <w:pPr>
              <w:jc w:val="both"/>
              <w:rPr>
                <w:rFonts w:cs="Arial"/>
                <w:color w:val="000000"/>
              </w:rPr>
            </w:pPr>
            <w:r w:rsidRPr="008803DB">
              <w:rPr>
                <w:rFonts w:cs="Arial"/>
                <w:color w:val="000000"/>
              </w:rPr>
              <w:t>107</w:t>
            </w:r>
          </w:p>
        </w:tc>
        <w:tc>
          <w:tcPr>
            <w:tcW w:w="1560" w:type="dxa"/>
          </w:tcPr>
          <w:p w14:paraId="49DF3244" w14:textId="77777777" w:rsidR="00C074F2" w:rsidRPr="008803DB" w:rsidRDefault="00C074F2" w:rsidP="00C074F2">
            <w:pPr>
              <w:jc w:val="both"/>
              <w:rPr>
                <w:rFonts w:cs="Arial"/>
                <w:color w:val="000000"/>
              </w:rPr>
            </w:pPr>
            <w:r w:rsidRPr="008803DB">
              <w:rPr>
                <w:rFonts w:cs="Arial"/>
                <w:color w:val="000000"/>
              </w:rPr>
              <w:t>Externos / internos</w:t>
            </w:r>
          </w:p>
        </w:tc>
        <w:tc>
          <w:tcPr>
            <w:tcW w:w="1417" w:type="dxa"/>
            <w:vMerge/>
          </w:tcPr>
          <w:p w14:paraId="1298269C" w14:textId="77777777" w:rsidR="00C074F2" w:rsidRPr="008803DB" w:rsidRDefault="00C074F2" w:rsidP="00C074F2">
            <w:pPr>
              <w:jc w:val="both"/>
              <w:rPr>
                <w:rFonts w:cs="Arial"/>
                <w:color w:val="000000"/>
              </w:rPr>
            </w:pPr>
          </w:p>
        </w:tc>
      </w:tr>
      <w:tr w:rsidR="00C074F2" w:rsidRPr="008803DB" w14:paraId="5E60957A" w14:textId="77777777" w:rsidTr="00980722">
        <w:tc>
          <w:tcPr>
            <w:tcW w:w="1838" w:type="dxa"/>
            <w:vMerge/>
          </w:tcPr>
          <w:p w14:paraId="19AC7D5A" w14:textId="77777777" w:rsidR="00C074F2" w:rsidRPr="008803DB" w:rsidRDefault="00C074F2" w:rsidP="00C074F2">
            <w:pPr>
              <w:jc w:val="both"/>
              <w:rPr>
                <w:rFonts w:cs="Arial"/>
                <w:color w:val="000000"/>
              </w:rPr>
            </w:pPr>
          </w:p>
        </w:tc>
        <w:tc>
          <w:tcPr>
            <w:tcW w:w="3119" w:type="dxa"/>
          </w:tcPr>
          <w:p w14:paraId="095194AE" w14:textId="77777777" w:rsidR="00C074F2" w:rsidRPr="008803DB" w:rsidRDefault="00581BC6" w:rsidP="00C074F2">
            <w:pPr>
              <w:jc w:val="both"/>
              <w:rPr>
                <w:rFonts w:cs="Arial"/>
                <w:color w:val="000000"/>
              </w:rPr>
            </w:pPr>
            <w:r w:rsidRPr="008803DB">
              <w:rPr>
                <w:rFonts w:cs="Arial"/>
                <w:color w:val="000000"/>
              </w:rPr>
              <w:t>Mecanismos para la medición del desempeño institucional</w:t>
            </w:r>
          </w:p>
        </w:tc>
        <w:tc>
          <w:tcPr>
            <w:tcW w:w="1275" w:type="dxa"/>
          </w:tcPr>
          <w:p w14:paraId="19C1866B" w14:textId="77777777" w:rsidR="00C074F2" w:rsidRPr="008803DB" w:rsidRDefault="00581BC6" w:rsidP="00C074F2">
            <w:pPr>
              <w:jc w:val="both"/>
              <w:rPr>
                <w:rFonts w:cs="Arial"/>
                <w:color w:val="000000"/>
              </w:rPr>
            </w:pPr>
            <w:r w:rsidRPr="008803DB">
              <w:rPr>
                <w:rFonts w:cs="Arial"/>
                <w:color w:val="000000"/>
              </w:rPr>
              <w:t>46</w:t>
            </w:r>
          </w:p>
        </w:tc>
        <w:tc>
          <w:tcPr>
            <w:tcW w:w="1560" w:type="dxa"/>
          </w:tcPr>
          <w:p w14:paraId="304E7AFB" w14:textId="77777777" w:rsidR="00C074F2" w:rsidRPr="008803DB" w:rsidRDefault="00C074F2" w:rsidP="00C074F2">
            <w:pPr>
              <w:jc w:val="both"/>
              <w:rPr>
                <w:rFonts w:cs="Arial"/>
                <w:color w:val="000000"/>
              </w:rPr>
            </w:pPr>
            <w:r w:rsidRPr="008803DB">
              <w:rPr>
                <w:rFonts w:cs="Arial"/>
                <w:color w:val="000000"/>
              </w:rPr>
              <w:t>Externos / internos</w:t>
            </w:r>
          </w:p>
        </w:tc>
        <w:tc>
          <w:tcPr>
            <w:tcW w:w="1417" w:type="dxa"/>
            <w:vMerge/>
          </w:tcPr>
          <w:p w14:paraId="4DD0CD4B" w14:textId="77777777" w:rsidR="00C074F2" w:rsidRPr="008803DB" w:rsidRDefault="00C074F2" w:rsidP="00C074F2">
            <w:pPr>
              <w:jc w:val="both"/>
              <w:rPr>
                <w:rFonts w:cs="Arial"/>
                <w:color w:val="000000"/>
              </w:rPr>
            </w:pPr>
          </w:p>
        </w:tc>
      </w:tr>
      <w:tr w:rsidR="00C074F2" w:rsidRPr="008803DB" w14:paraId="59970584" w14:textId="77777777" w:rsidTr="00980722">
        <w:tc>
          <w:tcPr>
            <w:tcW w:w="1838" w:type="dxa"/>
            <w:vMerge/>
          </w:tcPr>
          <w:p w14:paraId="3A53645A" w14:textId="77777777" w:rsidR="00C074F2" w:rsidRPr="008803DB" w:rsidRDefault="00C074F2" w:rsidP="00C074F2">
            <w:pPr>
              <w:jc w:val="both"/>
              <w:rPr>
                <w:rFonts w:cs="Arial"/>
                <w:color w:val="000000"/>
              </w:rPr>
            </w:pPr>
          </w:p>
        </w:tc>
        <w:tc>
          <w:tcPr>
            <w:tcW w:w="3119" w:type="dxa"/>
          </w:tcPr>
          <w:p w14:paraId="2C3DB447" w14:textId="77777777" w:rsidR="00C074F2" w:rsidRPr="008803DB" w:rsidRDefault="00581BC6" w:rsidP="00581BC6">
            <w:pPr>
              <w:jc w:val="both"/>
              <w:rPr>
                <w:rFonts w:cs="Arial"/>
                <w:color w:val="000000"/>
              </w:rPr>
            </w:pPr>
            <w:r w:rsidRPr="008803DB">
              <w:rPr>
                <w:rFonts w:cs="Arial"/>
                <w:color w:val="000000"/>
              </w:rPr>
              <w:t>Técnicas y métodos de investigación</w:t>
            </w:r>
          </w:p>
        </w:tc>
        <w:tc>
          <w:tcPr>
            <w:tcW w:w="1275" w:type="dxa"/>
          </w:tcPr>
          <w:p w14:paraId="5639CAA1" w14:textId="77777777" w:rsidR="00C074F2" w:rsidRPr="008803DB" w:rsidRDefault="00581BC6" w:rsidP="00C074F2">
            <w:pPr>
              <w:jc w:val="both"/>
              <w:rPr>
                <w:rFonts w:cs="Arial"/>
                <w:color w:val="000000"/>
              </w:rPr>
            </w:pPr>
            <w:r w:rsidRPr="008803DB">
              <w:rPr>
                <w:rFonts w:cs="Arial"/>
                <w:color w:val="000000"/>
              </w:rPr>
              <w:t>67</w:t>
            </w:r>
          </w:p>
        </w:tc>
        <w:tc>
          <w:tcPr>
            <w:tcW w:w="1560" w:type="dxa"/>
          </w:tcPr>
          <w:p w14:paraId="021F5D3B" w14:textId="77777777" w:rsidR="00C074F2" w:rsidRPr="008803DB" w:rsidRDefault="00C074F2" w:rsidP="00C074F2">
            <w:pPr>
              <w:jc w:val="both"/>
              <w:rPr>
                <w:rFonts w:cs="Arial"/>
                <w:color w:val="000000"/>
              </w:rPr>
            </w:pPr>
            <w:r w:rsidRPr="008803DB">
              <w:rPr>
                <w:rFonts w:cs="Arial"/>
                <w:color w:val="000000"/>
              </w:rPr>
              <w:t>Externos / internos</w:t>
            </w:r>
          </w:p>
        </w:tc>
        <w:tc>
          <w:tcPr>
            <w:tcW w:w="1417" w:type="dxa"/>
            <w:vMerge/>
          </w:tcPr>
          <w:p w14:paraId="084852A4" w14:textId="77777777" w:rsidR="00C074F2" w:rsidRPr="008803DB" w:rsidRDefault="00C074F2" w:rsidP="00C074F2">
            <w:pPr>
              <w:jc w:val="both"/>
              <w:rPr>
                <w:rFonts w:cs="Arial"/>
                <w:color w:val="000000"/>
              </w:rPr>
            </w:pPr>
          </w:p>
        </w:tc>
      </w:tr>
      <w:tr w:rsidR="00C074F2" w:rsidRPr="008803DB" w14:paraId="2A529DFB" w14:textId="77777777" w:rsidTr="00980722">
        <w:tc>
          <w:tcPr>
            <w:tcW w:w="1838" w:type="dxa"/>
            <w:vMerge/>
          </w:tcPr>
          <w:p w14:paraId="11BB82AC" w14:textId="77777777" w:rsidR="00C074F2" w:rsidRPr="008803DB" w:rsidRDefault="00C074F2" w:rsidP="00C074F2">
            <w:pPr>
              <w:jc w:val="both"/>
              <w:rPr>
                <w:rFonts w:cs="Arial"/>
                <w:color w:val="000000"/>
              </w:rPr>
            </w:pPr>
          </w:p>
        </w:tc>
        <w:tc>
          <w:tcPr>
            <w:tcW w:w="3119" w:type="dxa"/>
          </w:tcPr>
          <w:p w14:paraId="6190AFFD" w14:textId="77777777" w:rsidR="00C074F2" w:rsidRPr="008803DB" w:rsidRDefault="00581BC6" w:rsidP="00C074F2">
            <w:pPr>
              <w:jc w:val="both"/>
              <w:rPr>
                <w:rFonts w:cs="Arial"/>
                <w:color w:val="000000"/>
              </w:rPr>
            </w:pPr>
            <w:r w:rsidRPr="008803DB">
              <w:rPr>
                <w:rFonts w:cs="Arial"/>
                <w:color w:val="000000"/>
              </w:rPr>
              <w:t>Técnicas y métodos de redacción de textos institucionales</w:t>
            </w:r>
          </w:p>
        </w:tc>
        <w:tc>
          <w:tcPr>
            <w:tcW w:w="1275" w:type="dxa"/>
          </w:tcPr>
          <w:p w14:paraId="06BC5CE6" w14:textId="77777777" w:rsidR="00C074F2" w:rsidRPr="008803DB" w:rsidRDefault="00581BC6" w:rsidP="00C074F2">
            <w:pPr>
              <w:jc w:val="both"/>
              <w:rPr>
                <w:rFonts w:cs="Arial"/>
                <w:color w:val="000000"/>
              </w:rPr>
            </w:pPr>
            <w:r w:rsidRPr="008803DB">
              <w:rPr>
                <w:rFonts w:cs="Arial"/>
                <w:color w:val="000000"/>
              </w:rPr>
              <w:t>63</w:t>
            </w:r>
          </w:p>
        </w:tc>
        <w:tc>
          <w:tcPr>
            <w:tcW w:w="1560" w:type="dxa"/>
          </w:tcPr>
          <w:p w14:paraId="03448AD2" w14:textId="77777777" w:rsidR="00C074F2" w:rsidRPr="008803DB" w:rsidRDefault="00C074F2" w:rsidP="00C074F2">
            <w:pPr>
              <w:jc w:val="both"/>
              <w:rPr>
                <w:rFonts w:cs="Arial"/>
                <w:color w:val="000000"/>
              </w:rPr>
            </w:pPr>
            <w:r w:rsidRPr="008803DB">
              <w:rPr>
                <w:rFonts w:cs="Arial"/>
                <w:color w:val="000000"/>
              </w:rPr>
              <w:t>Externos / internos</w:t>
            </w:r>
          </w:p>
        </w:tc>
        <w:tc>
          <w:tcPr>
            <w:tcW w:w="1417" w:type="dxa"/>
            <w:vMerge/>
          </w:tcPr>
          <w:p w14:paraId="778E54A8" w14:textId="77777777" w:rsidR="00C074F2" w:rsidRPr="008803DB" w:rsidRDefault="00C074F2" w:rsidP="00C074F2">
            <w:pPr>
              <w:jc w:val="both"/>
              <w:rPr>
                <w:rFonts w:cs="Arial"/>
                <w:color w:val="000000"/>
              </w:rPr>
            </w:pPr>
          </w:p>
        </w:tc>
      </w:tr>
      <w:tr w:rsidR="00C074F2" w:rsidRPr="008803DB" w14:paraId="6D46AE97" w14:textId="77777777" w:rsidTr="00980722">
        <w:tc>
          <w:tcPr>
            <w:tcW w:w="1838" w:type="dxa"/>
            <w:vMerge/>
          </w:tcPr>
          <w:p w14:paraId="3E8374C9" w14:textId="77777777" w:rsidR="00C074F2" w:rsidRPr="008803DB" w:rsidRDefault="00C074F2" w:rsidP="00C074F2">
            <w:pPr>
              <w:jc w:val="both"/>
              <w:rPr>
                <w:rFonts w:cs="Arial"/>
                <w:color w:val="000000"/>
              </w:rPr>
            </w:pPr>
          </w:p>
        </w:tc>
        <w:tc>
          <w:tcPr>
            <w:tcW w:w="3119" w:type="dxa"/>
          </w:tcPr>
          <w:p w14:paraId="54240B40" w14:textId="77777777" w:rsidR="00C074F2" w:rsidRPr="008803DB" w:rsidRDefault="00581BC6" w:rsidP="00C074F2">
            <w:pPr>
              <w:jc w:val="both"/>
              <w:rPr>
                <w:rFonts w:cs="Arial"/>
                <w:color w:val="000000"/>
              </w:rPr>
            </w:pPr>
            <w:r w:rsidRPr="008803DB">
              <w:rPr>
                <w:rFonts w:cs="Arial"/>
                <w:color w:val="000000"/>
              </w:rPr>
              <w:t>Instrumentos estadísticos</w:t>
            </w:r>
          </w:p>
        </w:tc>
        <w:tc>
          <w:tcPr>
            <w:tcW w:w="1275" w:type="dxa"/>
          </w:tcPr>
          <w:p w14:paraId="05D073FD" w14:textId="77777777" w:rsidR="00C074F2" w:rsidRPr="008803DB" w:rsidRDefault="00581BC6" w:rsidP="00C074F2">
            <w:pPr>
              <w:jc w:val="both"/>
              <w:rPr>
                <w:rFonts w:cs="Arial"/>
                <w:color w:val="000000"/>
              </w:rPr>
            </w:pPr>
            <w:r w:rsidRPr="008803DB">
              <w:rPr>
                <w:rFonts w:cs="Arial"/>
                <w:color w:val="000000"/>
              </w:rPr>
              <w:t>51</w:t>
            </w:r>
          </w:p>
        </w:tc>
        <w:tc>
          <w:tcPr>
            <w:tcW w:w="1560" w:type="dxa"/>
          </w:tcPr>
          <w:p w14:paraId="28FE6D4E" w14:textId="77777777" w:rsidR="00C074F2" w:rsidRPr="008803DB" w:rsidRDefault="00C074F2" w:rsidP="00C074F2">
            <w:pPr>
              <w:jc w:val="both"/>
              <w:rPr>
                <w:rFonts w:cs="Arial"/>
                <w:color w:val="000000"/>
              </w:rPr>
            </w:pPr>
            <w:r w:rsidRPr="008803DB">
              <w:rPr>
                <w:rFonts w:cs="Arial"/>
                <w:color w:val="000000"/>
              </w:rPr>
              <w:t>Externos / internos</w:t>
            </w:r>
          </w:p>
        </w:tc>
        <w:tc>
          <w:tcPr>
            <w:tcW w:w="1417" w:type="dxa"/>
            <w:vMerge/>
          </w:tcPr>
          <w:p w14:paraId="43B40C3F" w14:textId="77777777" w:rsidR="00C074F2" w:rsidRPr="008803DB" w:rsidRDefault="00C074F2" w:rsidP="00C074F2">
            <w:pPr>
              <w:jc w:val="both"/>
              <w:rPr>
                <w:rFonts w:cs="Arial"/>
                <w:color w:val="000000"/>
              </w:rPr>
            </w:pPr>
          </w:p>
        </w:tc>
      </w:tr>
      <w:tr w:rsidR="00581BC6" w:rsidRPr="008803DB" w14:paraId="17F61800" w14:textId="77777777" w:rsidTr="00980722">
        <w:tc>
          <w:tcPr>
            <w:tcW w:w="1838" w:type="dxa"/>
            <w:vMerge/>
          </w:tcPr>
          <w:p w14:paraId="4BA4D1AA" w14:textId="77777777" w:rsidR="00581BC6" w:rsidRPr="008803DB" w:rsidRDefault="00581BC6" w:rsidP="00C074F2">
            <w:pPr>
              <w:jc w:val="both"/>
              <w:rPr>
                <w:rFonts w:cs="Arial"/>
                <w:color w:val="000000"/>
              </w:rPr>
            </w:pPr>
          </w:p>
        </w:tc>
        <w:tc>
          <w:tcPr>
            <w:tcW w:w="3119" w:type="dxa"/>
          </w:tcPr>
          <w:p w14:paraId="0D0C3583" w14:textId="77777777" w:rsidR="00581BC6" w:rsidRPr="008803DB" w:rsidRDefault="00581BC6" w:rsidP="00C074F2">
            <w:pPr>
              <w:jc w:val="both"/>
              <w:rPr>
                <w:rFonts w:cs="Arial"/>
                <w:color w:val="000000"/>
              </w:rPr>
            </w:pPr>
            <w:r w:rsidRPr="008803DB">
              <w:rPr>
                <w:rFonts w:cs="Arial"/>
                <w:color w:val="000000"/>
              </w:rPr>
              <w:t>Big Data</w:t>
            </w:r>
          </w:p>
        </w:tc>
        <w:tc>
          <w:tcPr>
            <w:tcW w:w="1275" w:type="dxa"/>
          </w:tcPr>
          <w:p w14:paraId="286D9265" w14:textId="77777777" w:rsidR="00581BC6" w:rsidRPr="008803DB" w:rsidRDefault="00581BC6" w:rsidP="00C074F2">
            <w:pPr>
              <w:jc w:val="both"/>
              <w:rPr>
                <w:rFonts w:cs="Arial"/>
                <w:color w:val="000000"/>
              </w:rPr>
            </w:pPr>
            <w:r w:rsidRPr="008803DB">
              <w:rPr>
                <w:rFonts w:cs="Arial"/>
                <w:color w:val="000000"/>
              </w:rPr>
              <w:t>32</w:t>
            </w:r>
          </w:p>
        </w:tc>
        <w:tc>
          <w:tcPr>
            <w:tcW w:w="1560" w:type="dxa"/>
          </w:tcPr>
          <w:p w14:paraId="0E960230" w14:textId="77777777" w:rsidR="00581BC6" w:rsidRPr="008803DB" w:rsidRDefault="00581BC6" w:rsidP="00C074F2">
            <w:pPr>
              <w:jc w:val="both"/>
              <w:rPr>
                <w:rFonts w:cs="Arial"/>
                <w:color w:val="000000"/>
              </w:rPr>
            </w:pPr>
            <w:r w:rsidRPr="008803DB">
              <w:rPr>
                <w:rFonts w:cs="Arial"/>
                <w:color w:val="000000"/>
              </w:rPr>
              <w:t>Externos / internos</w:t>
            </w:r>
          </w:p>
        </w:tc>
        <w:tc>
          <w:tcPr>
            <w:tcW w:w="1417" w:type="dxa"/>
            <w:vMerge/>
          </w:tcPr>
          <w:p w14:paraId="2BDEA895" w14:textId="77777777" w:rsidR="00581BC6" w:rsidRPr="008803DB" w:rsidRDefault="00581BC6" w:rsidP="00C074F2">
            <w:pPr>
              <w:jc w:val="both"/>
              <w:rPr>
                <w:rFonts w:cs="Arial"/>
                <w:color w:val="000000"/>
              </w:rPr>
            </w:pPr>
          </w:p>
        </w:tc>
      </w:tr>
      <w:tr w:rsidR="00581BC6" w:rsidRPr="008803DB" w14:paraId="68238FAE" w14:textId="77777777" w:rsidTr="00980722">
        <w:tc>
          <w:tcPr>
            <w:tcW w:w="1838" w:type="dxa"/>
            <w:vMerge/>
          </w:tcPr>
          <w:p w14:paraId="5703707F" w14:textId="77777777" w:rsidR="00581BC6" w:rsidRPr="008803DB" w:rsidRDefault="00581BC6" w:rsidP="00C074F2">
            <w:pPr>
              <w:jc w:val="both"/>
              <w:rPr>
                <w:rFonts w:cs="Arial"/>
                <w:color w:val="000000"/>
              </w:rPr>
            </w:pPr>
          </w:p>
        </w:tc>
        <w:tc>
          <w:tcPr>
            <w:tcW w:w="3119" w:type="dxa"/>
          </w:tcPr>
          <w:p w14:paraId="39FF9054" w14:textId="77777777" w:rsidR="00581BC6" w:rsidRPr="008803DB" w:rsidRDefault="00581BC6" w:rsidP="00C074F2">
            <w:pPr>
              <w:jc w:val="both"/>
              <w:rPr>
                <w:rFonts w:cs="Arial"/>
                <w:color w:val="000000"/>
              </w:rPr>
            </w:pPr>
            <w:r w:rsidRPr="008803DB">
              <w:rPr>
                <w:rFonts w:cs="Arial"/>
                <w:color w:val="000000"/>
              </w:rPr>
              <w:t>Competitividad e innovación</w:t>
            </w:r>
          </w:p>
        </w:tc>
        <w:tc>
          <w:tcPr>
            <w:tcW w:w="1275" w:type="dxa"/>
          </w:tcPr>
          <w:p w14:paraId="1C50B857" w14:textId="77777777" w:rsidR="00581BC6" w:rsidRPr="008803DB" w:rsidRDefault="00581BC6" w:rsidP="00C074F2">
            <w:pPr>
              <w:jc w:val="both"/>
              <w:rPr>
                <w:rFonts w:cs="Arial"/>
                <w:color w:val="000000"/>
              </w:rPr>
            </w:pPr>
            <w:r w:rsidRPr="008803DB">
              <w:rPr>
                <w:rFonts w:cs="Arial"/>
                <w:color w:val="000000"/>
              </w:rPr>
              <w:t>79</w:t>
            </w:r>
          </w:p>
        </w:tc>
        <w:tc>
          <w:tcPr>
            <w:tcW w:w="1560" w:type="dxa"/>
          </w:tcPr>
          <w:p w14:paraId="5FBCA291" w14:textId="77777777" w:rsidR="00581BC6" w:rsidRPr="008803DB" w:rsidRDefault="00581BC6" w:rsidP="00C074F2">
            <w:pPr>
              <w:jc w:val="both"/>
              <w:rPr>
                <w:rFonts w:cs="Arial"/>
                <w:color w:val="000000"/>
              </w:rPr>
            </w:pPr>
            <w:r w:rsidRPr="008803DB">
              <w:rPr>
                <w:rFonts w:cs="Arial"/>
                <w:color w:val="000000"/>
              </w:rPr>
              <w:t>Externos / internos</w:t>
            </w:r>
          </w:p>
        </w:tc>
        <w:tc>
          <w:tcPr>
            <w:tcW w:w="1417" w:type="dxa"/>
            <w:vMerge/>
          </w:tcPr>
          <w:p w14:paraId="62B58105" w14:textId="77777777" w:rsidR="00581BC6" w:rsidRPr="008803DB" w:rsidRDefault="00581BC6" w:rsidP="00C074F2">
            <w:pPr>
              <w:jc w:val="both"/>
              <w:rPr>
                <w:rFonts w:cs="Arial"/>
                <w:color w:val="000000"/>
              </w:rPr>
            </w:pPr>
          </w:p>
        </w:tc>
      </w:tr>
      <w:tr w:rsidR="00581BC6" w:rsidRPr="008803DB" w14:paraId="1E99A62D" w14:textId="77777777" w:rsidTr="00980722">
        <w:tc>
          <w:tcPr>
            <w:tcW w:w="1838" w:type="dxa"/>
            <w:vMerge/>
          </w:tcPr>
          <w:p w14:paraId="374BF182" w14:textId="77777777" w:rsidR="00581BC6" w:rsidRPr="008803DB" w:rsidRDefault="00581BC6" w:rsidP="00C074F2">
            <w:pPr>
              <w:jc w:val="both"/>
              <w:rPr>
                <w:rFonts w:cs="Arial"/>
                <w:color w:val="000000"/>
              </w:rPr>
            </w:pPr>
          </w:p>
        </w:tc>
        <w:tc>
          <w:tcPr>
            <w:tcW w:w="3119" w:type="dxa"/>
          </w:tcPr>
          <w:p w14:paraId="777CE642" w14:textId="77777777" w:rsidR="00581BC6" w:rsidRPr="008803DB" w:rsidRDefault="00581BC6" w:rsidP="00C074F2">
            <w:pPr>
              <w:jc w:val="both"/>
              <w:rPr>
                <w:rFonts w:cs="Arial"/>
                <w:color w:val="000000"/>
              </w:rPr>
            </w:pPr>
            <w:r w:rsidRPr="008803DB">
              <w:rPr>
                <w:rFonts w:cs="Arial"/>
                <w:color w:val="000000"/>
              </w:rPr>
              <w:t>Economía naranja</w:t>
            </w:r>
          </w:p>
        </w:tc>
        <w:tc>
          <w:tcPr>
            <w:tcW w:w="1275" w:type="dxa"/>
          </w:tcPr>
          <w:p w14:paraId="0D9A709C" w14:textId="77777777" w:rsidR="00581BC6" w:rsidRPr="008803DB" w:rsidRDefault="00581BC6" w:rsidP="00C074F2">
            <w:pPr>
              <w:jc w:val="both"/>
              <w:rPr>
                <w:rFonts w:cs="Arial"/>
                <w:color w:val="000000"/>
              </w:rPr>
            </w:pPr>
            <w:r w:rsidRPr="008803DB">
              <w:rPr>
                <w:rFonts w:cs="Arial"/>
                <w:color w:val="000000"/>
              </w:rPr>
              <w:t>33</w:t>
            </w:r>
          </w:p>
        </w:tc>
        <w:tc>
          <w:tcPr>
            <w:tcW w:w="1560" w:type="dxa"/>
          </w:tcPr>
          <w:p w14:paraId="78DEC33F" w14:textId="77777777" w:rsidR="00581BC6" w:rsidRPr="008803DB" w:rsidRDefault="00581BC6" w:rsidP="00C074F2">
            <w:pPr>
              <w:jc w:val="both"/>
              <w:rPr>
                <w:rFonts w:cs="Arial"/>
                <w:color w:val="000000"/>
              </w:rPr>
            </w:pPr>
            <w:r w:rsidRPr="008803DB">
              <w:rPr>
                <w:rFonts w:cs="Arial"/>
                <w:color w:val="000000"/>
              </w:rPr>
              <w:t>Externos / internos</w:t>
            </w:r>
          </w:p>
        </w:tc>
        <w:tc>
          <w:tcPr>
            <w:tcW w:w="1417" w:type="dxa"/>
            <w:vMerge/>
          </w:tcPr>
          <w:p w14:paraId="14F53908" w14:textId="77777777" w:rsidR="00581BC6" w:rsidRPr="008803DB" w:rsidRDefault="00581BC6" w:rsidP="00C074F2">
            <w:pPr>
              <w:jc w:val="both"/>
              <w:rPr>
                <w:rFonts w:cs="Arial"/>
                <w:color w:val="000000"/>
              </w:rPr>
            </w:pPr>
          </w:p>
        </w:tc>
      </w:tr>
      <w:tr w:rsidR="00581BC6" w:rsidRPr="008803DB" w14:paraId="04ABCB02" w14:textId="77777777" w:rsidTr="00980722">
        <w:tc>
          <w:tcPr>
            <w:tcW w:w="1838" w:type="dxa"/>
            <w:vMerge/>
          </w:tcPr>
          <w:p w14:paraId="0788BDA7" w14:textId="77777777" w:rsidR="00581BC6" w:rsidRPr="008803DB" w:rsidRDefault="00581BC6" w:rsidP="00C074F2">
            <w:pPr>
              <w:jc w:val="both"/>
              <w:rPr>
                <w:rFonts w:cs="Arial"/>
                <w:color w:val="000000"/>
              </w:rPr>
            </w:pPr>
          </w:p>
        </w:tc>
        <w:tc>
          <w:tcPr>
            <w:tcW w:w="3119" w:type="dxa"/>
          </w:tcPr>
          <w:p w14:paraId="23E07714" w14:textId="77777777" w:rsidR="00581BC6" w:rsidRPr="008803DB" w:rsidRDefault="00581BC6" w:rsidP="00C074F2">
            <w:pPr>
              <w:jc w:val="both"/>
              <w:rPr>
                <w:rFonts w:cs="Arial"/>
                <w:color w:val="000000"/>
              </w:rPr>
            </w:pPr>
            <w:r w:rsidRPr="008803DB">
              <w:rPr>
                <w:rFonts w:cs="Arial"/>
                <w:color w:val="000000"/>
              </w:rPr>
              <w:t>Análisis de indicadores y estadísticas territoriales</w:t>
            </w:r>
          </w:p>
        </w:tc>
        <w:tc>
          <w:tcPr>
            <w:tcW w:w="1275" w:type="dxa"/>
          </w:tcPr>
          <w:p w14:paraId="7544F1B6" w14:textId="77777777" w:rsidR="00581BC6" w:rsidRPr="008803DB" w:rsidRDefault="00581BC6" w:rsidP="00C074F2">
            <w:pPr>
              <w:jc w:val="both"/>
              <w:rPr>
                <w:rFonts w:cs="Arial"/>
                <w:color w:val="000000"/>
              </w:rPr>
            </w:pPr>
            <w:r w:rsidRPr="008803DB">
              <w:rPr>
                <w:rFonts w:cs="Arial"/>
                <w:color w:val="000000"/>
              </w:rPr>
              <w:t>44</w:t>
            </w:r>
          </w:p>
        </w:tc>
        <w:tc>
          <w:tcPr>
            <w:tcW w:w="1560" w:type="dxa"/>
          </w:tcPr>
          <w:p w14:paraId="70F9BCD7" w14:textId="77777777" w:rsidR="00581BC6" w:rsidRPr="008803DB" w:rsidRDefault="00581BC6" w:rsidP="00C074F2">
            <w:pPr>
              <w:jc w:val="both"/>
              <w:rPr>
                <w:rFonts w:cs="Arial"/>
                <w:color w:val="000000"/>
              </w:rPr>
            </w:pPr>
            <w:r w:rsidRPr="008803DB">
              <w:rPr>
                <w:rFonts w:cs="Arial"/>
                <w:color w:val="000000"/>
              </w:rPr>
              <w:t>Externos / internos</w:t>
            </w:r>
          </w:p>
        </w:tc>
        <w:tc>
          <w:tcPr>
            <w:tcW w:w="1417" w:type="dxa"/>
            <w:vMerge/>
          </w:tcPr>
          <w:p w14:paraId="37CE6956" w14:textId="77777777" w:rsidR="00581BC6" w:rsidRPr="008803DB" w:rsidRDefault="00581BC6" w:rsidP="00C074F2">
            <w:pPr>
              <w:jc w:val="both"/>
              <w:rPr>
                <w:rFonts w:cs="Arial"/>
                <w:color w:val="000000"/>
              </w:rPr>
            </w:pPr>
          </w:p>
        </w:tc>
      </w:tr>
      <w:tr w:rsidR="00581BC6" w:rsidRPr="008803DB" w14:paraId="643EFCB9" w14:textId="77777777" w:rsidTr="00980722">
        <w:tc>
          <w:tcPr>
            <w:tcW w:w="1838" w:type="dxa"/>
            <w:vMerge/>
          </w:tcPr>
          <w:p w14:paraId="4D97B922" w14:textId="77777777" w:rsidR="00581BC6" w:rsidRPr="008803DB" w:rsidRDefault="00581BC6" w:rsidP="00C074F2">
            <w:pPr>
              <w:jc w:val="both"/>
              <w:rPr>
                <w:rFonts w:cs="Arial"/>
                <w:color w:val="000000"/>
              </w:rPr>
            </w:pPr>
          </w:p>
        </w:tc>
        <w:tc>
          <w:tcPr>
            <w:tcW w:w="3119" w:type="dxa"/>
          </w:tcPr>
          <w:p w14:paraId="50A62A0A" w14:textId="77777777" w:rsidR="00581BC6" w:rsidRPr="008803DB" w:rsidRDefault="00581BC6" w:rsidP="00C074F2">
            <w:pPr>
              <w:jc w:val="both"/>
              <w:rPr>
                <w:rFonts w:cs="Arial"/>
                <w:color w:val="000000"/>
              </w:rPr>
            </w:pPr>
            <w:r w:rsidRPr="008803DB">
              <w:rPr>
                <w:rFonts w:cs="Arial"/>
                <w:color w:val="000000"/>
              </w:rPr>
              <w:t>Pensamiento de diseño</w:t>
            </w:r>
          </w:p>
        </w:tc>
        <w:tc>
          <w:tcPr>
            <w:tcW w:w="1275" w:type="dxa"/>
          </w:tcPr>
          <w:p w14:paraId="11A78F90" w14:textId="77777777" w:rsidR="00581BC6" w:rsidRPr="008803DB" w:rsidRDefault="00581BC6" w:rsidP="00C074F2">
            <w:pPr>
              <w:jc w:val="both"/>
              <w:rPr>
                <w:rFonts w:cs="Arial"/>
                <w:color w:val="000000"/>
              </w:rPr>
            </w:pPr>
            <w:r w:rsidRPr="008803DB">
              <w:rPr>
                <w:rFonts w:cs="Arial"/>
                <w:color w:val="000000"/>
              </w:rPr>
              <w:t>30</w:t>
            </w:r>
          </w:p>
        </w:tc>
        <w:tc>
          <w:tcPr>
            <w:tcW w:w="1560" w:type="dxa"/>
          </w:tcPr>
          <w:p w14:paraId="643B3731" w14:textId="77777777" w:rsidR="00581BC6" w:rsidRPr="008803DB" w:rsidRDefault="00581BC6" w:rsidP="00C074F2">
            <w:pPr>
              <w:jc w:val="both"/>
              <w:rPr>
                <w:rFonts w:cs="Arial"/>
                <w:color w:val="000000"/>
              </w:rPr>
            </w:pPr>
            <w:r w:rsidRPr="008803DB">
              <w:rPr>
                <w:rFonts w:cs="Arial"/>
                <w:color w:val="000000"/>
              </w:rPr>
              <w:t>Externos / internos</w:t>
            </w:r>
          </w:p>
        </w:tc>
        <w:tc>
          <w:tcPr>
            <w:tcW w:w="1417" w:type="dxa"/>
            <w:vMerge/>
          </w:tcPr>
          <w:p w14:paraId="4EC12F43" w14:textId="77777777" w:rsidR="00581BC6" w:rsidRPr="008803DB" w:rsidRDefault="00581BC6" w:rsidP="00C074F2">
            <w:pPr>
              <w:jc w:val="both"/>
              <w:rPr>
                <w:rFonts w:cs="Arial"/>
                <w:color w:val="000000"/>
              </w:rPr>
            </w:pPr>
          </w:p>
        </w:tc>
      </w:tr>
      <w:tr w:rsidR="00C074F2" w:rsidRPr="008803DB" w14:paraId="45B4172B" w14:textId="77777777" w:rsidTr="00980722">
        <w:tc>
          <w:tcPr>
            <w:tcW w:w="1838" w:type="dxa"/>
            <w:vMerge/>
          </w:tcPr>
          <w:p w14:paraId="5F7227D0" w14:textId="77777777" w:rsidR="00C074F2" w:rsidRPr="008803DB" w:rsidRDefault="00C074F2" w:rsidP="00C074F2">
            <w:pPr>
              <w:jc w:val="both"/>
              <w:rPr>
                <w:rFonts w:cs="Arial"/>
                <w:color w:val="000000"/>
              </w:rPr>
            </w:pPr>
          </w:p>
        </w:tc>
        <w:tc>
          <w:tcPr>
            <w:tcW w:w="3119" w:type="dxa"/>
          </w:tcPr>
          <w:p w14:paraId="396E31E7" w14:textId="77777777" w:rsidR="00C074F2" w:rsidRPr="008803DB" w:rsidRDefault="00581BC6" w:rsidP="00C074F2">
            <w:pPr>
              <w:jc w:val="both"/>
              <w:rPr>
                <w:rFonts w:cs="Arial"/>
                <w:color w:val="000000"/>
              </w:rPr>
            </w:pPr>
            <w:r w:rsidRPr="008803DB">
              <w:rPr>
                <w:rFonts w:cs="Arial"/>
                <w:color w:val="000000"/>
              </w:rPr>
              <w:t>Diseño de servicios</w:t>
            </w:r>
          </w:p>
        </w:tc>
        <w:tc>
          <w:tcPr>
            <w:tcW w:w="1275" w:type="dxa"/>
          </w:tcPr>
          <w:p w14:paraId="537D2E81" w14:textId="77777777" w:rsidR="00C074F2" w:rsidRPr="008803DB" w:rsidRDefault="00581BC6" w:rsidP="00C074F2">
            <w:pPr>
              <w:jc w:val="both"/>
              <w:rPr>
                <w:rFonts w:cs="Arial"/>
                <w:color w:val="000000"/>
              </w:rPr>
            </w:pPr>
            <w:r w:rsidRPr="008803DB">
              <w:rPr>
                <w:rFonts w:cs="Arial"/>
                <w:color w:val="000000"/>
              </w:rPr>
              <w:t>56</w:t>
            </w:r>
          </w:p>
        </w:tc>
        <w:tc>
          <w:tcPr>
            <w:tcW w:w="1560" w:type="dxa"/>
          </w:tcPr>
          <w:p w14:paraId="046DDE90" w14:textId="77777777" w:rsidR="00C074F2" w:rsidRPr="008803DB" w:rsidRDefault="00C074F2" w:rsidP="00C074F2">
            <w:pPr>
              <w:jc w:val="both"/>
              <w:rPr>
                <w:rFonts w:cs="Arial"/>
                <w:color w:val="000000"/>
              </w:rPr>
            </w:pPr>
            <w:r w:rsidRPr="008803DB">
              <w:rPr>
                <w:rFonts w:cs="Arial"/>
                <w:color w:val="000000"/>
              </w:rPr>
              <w:t>Externos / internos</w:t>
            </w:r>
          </w:p>
        </w:tc>
        <w:tc>
          <w:tcPr>
            <w:tcW w:w="1417" w:type="dxa"/>
            <w:vMerge/>
          </w:tcPr>
          <w:p w14:paraId="05FFE9AC" w14:textId="77777777" w:rsidR="00C074F2" w:rsidRPr="008803DB" w:rsidRDefault="00C074F2" w:rsidP="00C074F2">
            <w:pPr>
              <w:jc w:val="both"/>
              <w:rPr>
                <w:rFonts w:cs="Arial"/>
                <w:color w:val="000000"/>
              </w:rPr>
            </w:pPr>
          </w:p>
        </w:tc>
      </w:tr>
    </w:tbl>
    <w:tbl>
      <w:tblPr>
        <w:tblStyle w:val="Tablaconcuadrcula1"/>
        <w:tblW w:w="9209" w:type="dxa"/>
        <w:tblLayout w:type="fixed"/>
        <w:tblLook w:val="04A0" w:firstRow="1" w:lastRow="0" w:firstColumn="1" w:lastColumn="0" w:noHBand="0" w:noVBand="1"/>
      </w:tblPr>
      <w:tblGrid>
        <w:gridCol w:w="1838"/>
        <w:gridCol w:w="3119"/>
        <w:gridCol w:w="1275"/>
        <w:gridCol w:w="1560"/>
        <w:gridCol w:w="1417"/>
      </w:tblGrid>
      <w:tr w:rsidR="00FE2F10" w:rsidRPr="00FE2F10" w14:paraId="2AE2A342" w14:textId="77777777" w:rsidTr="00980722">
        <w:tc>
          <w:tcPr>
            <w:tcW w:w="1838" w:type="dxa"/>
            <w:vMerge w:val="restart"/>
          </w:tcPr>
          <w:p w14:paraId="663A7229" w14:textId="77777777" w:rsidR="00FE2F10" w:rsidRPr="00FE2F10" w:rsidRDefault="00FE2F10" w:rsidP="00FE2F10">
            <w:pPr>
              <w:jc w:val="both"/>
              <w:rPr>
                <w:rFonts w:cs="Arial"/>
                <w:color w:val="000000"/>
              </w:rPr>
            </w:pPr>
          </w:p>
          <w:p w14:paraId="6B3A7159" w14:textId="77777777" w:rsidR="00FE2F10" w:rsidRPr="00FE2F10" w:rsidRDefault="00FE2F10" w:rsidP="00FE2F10">
            <w:pPr>
              <w:jc w:val="both"/>
              <w:rPr>
                <w:rFonts w:cs="Arial"/>
                <w:color w:val="000000"/>
              </w:rPr>
            </w:pPr>
          </w:p>
          <w:p w14:paraId="3C1B5719" w14:textId="77777777" w:rsidR="00FE2F10" w:rsidRPr="00FE2F10" w:rsidRDefault="00FE2F10" w:rsidP="00FE2F10">
            <w:pPr>
              <w:jc w:val="both"/>
              <w:rPr>
                <w:rFonts w:cs="Arial"/>
                <w:color w:val="000000"/>
              </w:rPr>
            </w:pPr>
          </w:p>
          <w:p w14:paraId="7FE925FB" w14:textId="77777777" w:rsidR="00FE2F10" w:rsidRPr="00FE2F10" w:rsidRDefault="00FE2F10" w:rsidP="00FE2F10">
            <w:pPr>
              <w:jc w:val="both"/>
              <w:rPr>
                <w:rFonts w:cs="Arial"/>
                <w:color w:val="000000"/>
              </w:rPr>
            </w:pPr>
          </w:p>
          <w:p w14:paraId="2E630E76" w14:textId="77777777" w:rsidR="00FE2F10" w:rsidRPr="00FE2F10" w:rsidRDefault="00FE2F10" w:rsidP="00FE2F10">
            <w:pPr>
              <w:jc w:val="both"/>
              <w:rPr>
                <w:rFonts w:cs="Arial"/>
                <w:color w:val="000000"/>
              </w:rPr>
            </w:pPr>
          </w:p>
          <w:p w14:paraId="292E9D82" w14:textId="77777777" w:rsidR="00FE2F10" w:rsidRPr="00FE2F10" w:rsidRDefault="00FE2F10" w:rsidP="00FE2F10">
            <w:pPr>
              <w:jc w:val="both"/>
              <w:rPr>
                <w:rFonts w:cs="Arial"/>
                <w:color w:val="000000"/>
              </w:rPr>
            </w:pPr>
          </w:p>
          <w:p w14:paraId="7C5D597E" w14:textId="77777777" w:rsidR="00FE2F10" w:rsidRPr="00FE2F10" w:rsidRDefault="00FE2F10" w:rsidP="00FE2F10">
            <w:pPr>
              <w:jc w:val="both"/>
              <w:rPr>
                <w:rFonts w:cs="Arial"/>
                <w:color w:val="000000"/>
              </w:rPr>
            </w:pPr>
          </w:p>
          <w:p w14:paraId="243F2BBD" w14:textId="77777777" w:rsidR="00FE2F10" w:rsidRPr="00FE2F10" w:rsidRDefault="00FE2F10" w:rsidP="00FE2F10">
            <w:pPr>
              <w:jc w:val="both"/>
              <w:rPr>
                <w:rFonts w:cs="Arial"/>
                <w:color w:val="000000"/>
              </w:rPr>
            </w:pPr>
            <w:r w:rsidRPr="008803DB">
              <w:rPr>
                <w:rFonts w:cs="Arial"/>
                <w:color w:val="000000"/>
              </w:rPr>
              <w:t>SABER SER</w:t>
            </w:r>
          </w:p>
        </w:tc>
        <w:tc>
          <w:tcPr>
            <w:tcW w:w="3119" w:type="dxa"/>
          </w:tcPr>
          <w:p w14:paraId="267DB9F8" w14:textId="77777777" w:rsidR="00FE2F10" w:rsidRPr="00FE2F10" w:rsidRDefault="00FE2F10" w:rsidP="00FE2F10">
            <w:pPr>
              <w:jc w:val="center"/>
              <w:rPr>
                <w:rFonts w:cs="Arial"/>
                <w:color w:val="000000"/>
              </w:rPr>
            </w:pPr>
            <w:r w:rsidRPr="008803DB">
              <w:rPr>
                <w:rFonts w:cs="Arial"/>
                <w:color w:val="000000"/>
              </w:rPr>
              <w:t>Orientación al servicio</w:t>
            </w:r>
          </w:p>
        </w:tc>
        <w:tc>
          <w:tcPr>
            <w:tcW w:w="1275" w:type="dxa"/>
          </w:tcPr>
          <w:p w14:paraId="40541D6F" w14:textId="77777777" w:rsidR="00FE2F10" w:rsidRPr="00FE2F10" w:rsidRDefault="00FE2F10" w:rsidP="00FE2F10">
            <w:pPr>
              <w:jc w:val="both"/>
              <w:rPr>
                <w:rFonts w:cs="Arial"/>
                <w:color w:val="000000"/>
              </w:rPr>
            </w:pPr>
            <w:r w:rsidRPr="008803DB">
              <w:rPr>
                <w:rFonts w:cs="Arial"/>
                <w:color w:val="000000"/>
              </w:rPr>
              <w:t>141</w:t>
            </w:r>
          </w:p>
        </w:tc>
        <w:tc>
          <w:tcPr>
            <w:tcW w:w="1560" w:type="dxa"/>
          </w:tcPr>
          <w:p w14:paraId="75FA09F5" w14:textId="77777777" w:rsidR="00FE2F10" w:rsidRPr="00FE2F10" w:rsidRDefault="00FE2F10" w:rsidP="00FE2F10">
            <w:pPr>
              <w:jc w:val="both"/>
              <w:rPr>
                <w:rFonts w:cs="Arial"/>
                <w:color w:val="000000"/>
              </w:rPr>
            </w:pPr>
            <w:r w:rsidRPr="00FE2F10">
              <w:rPr>
                <w:rFonts w:cs="Arial"/>
                <w:color w:val="000000"/>
              </w:rPr>
              <w:t>Externos / internos</w:t>
            </w:r>
          </w:p>
        </w:tc>
        <w:tc>
          <w:tcPr>
            <w:tcW w:w="1417" w:type="dxa"/>
            <w:vMerge w:val="restart"/>
          </w:tcPr>
          <w:p w14:paraId="145CE5A8" w14:textId="77777777" w:rsidR="00FE2F10" w:rsidRPr="00FE2F10" w:rsidRDefault="00FE2F10" w:rsidP="00FE2F10">
            <w:pPr>
              <w:jc w:val="both"/>
              <w:rPr>
                <w:rFonts w:cs="Arial"/>
                <w:color w:val="000000"/>
              </w:rPr>
            </w:pPr>
          </w:p>
          <w:p w14:paraId="4AE31601" w14:textId="77777777" w:rsidR="00FE2F10" w:rsidRPr="00FE2F10" w:rsidRDefault="00FE2F10" w:rsidP="00FE2F10">
            <w:pPr>
              <w:jc w:val="both"/>
              <w:rPr>
                <w:rFonts w:cs="Arial"/>
                <w:color w:val="000000"/>
              </w:rPr>
            </w:pPr>
          </w:p>
          <w:p w14:paraId="04CFF225" w14:textId="77777777" w:rsidR="00FE2F10" w:rsidRPr="00FE2F10" w:rsidRDefault="00FE2F10" w:rsidP="00FE2F10">
            <w:pPr>
              <w:jc w:val="both"/>
              <w:rPr>
                <w:rFonts w:cs="Arial"/>
                <w:color w:val="000000"/>
              </w:rPr>
            </w:pPr>
          </w:p>
          <w:p w14:paraId="38891762" w14:textId="77777777" w:rsidR="00FE2F10" w:rsidRPr="00FE2F10" w:rsidRDefault="00FE2F10" w:rsidP="00FE2F10">
            <w:pPr>
              <w:jc w:val="both"/>
              <w:rPr>
                <w:rFonts w:cs="Arial"/>
                <w:color w:val="000000"/>
              </w:rPr>
            </w:pPr>
          </w:p>
          <w:p w14:paraId="7E52EF4D" w14:textId="77777777" w:rsidR="00FE2F10" w:rsidRPr="00FE2F10" w:rsidRDefault="00FE2F10" w:rsidP="00FE2F10">
            <w:pPr>
              <w:jc w:val="both"/>
              <w:rPr>
                <w:rFonts w:cs="Arial"/>
                <w:color w:val="000000"/>
              </w:rPr>
            </w:pPr>
          </w:p>
          <w:p w14:paraId="4EB361F8" w14:textId="77777777" w:rsidR="00FE2F10" w:rsidRPr="00FE2F10" w:rsidRDefault="00FE2F10" w:rsidP="00FE2F10">
            <w:pPr>
              <w:jc w:val="both"/>
              <w:rPr>
                <w:rFonts w:cs="Arial"/>
                <w:color w:val="000000"/>
              </w:rPr>
            </w:pPr>
          </w:p>
          <w:p w14:paraId="52C250D1" w14:textId="77777777" w:rsidR="00FE2F10" w:rsidRPr="00FE2F10" w:rsidRDefault="00FE2F10" w:rsidP="00FE2F10">
            <w:pPr>
              <w:jc w:val="both"/>
              <w:rPr>
                <w:rFonts w:cs="Arial"/>
                <w:color w:val="000000"/>
              </w:rPr>
            </w:pPr>
            <w:r w:rsidRPr="00FE2F10">
              <w:rPr>
                <w:rFonts w:cs="Arial"/>
                <w:color w:val="000000"/>
              </w:rPr>
              <w:t>*Presencial</w:t>
            </w:r>
          </w:p>
          <w:p w14:paraId="03A34715" w14:textId="77777777" w:rsidR="00FE2F10" w:rsidRPr="00FE2F10" w:rsidRDefault="00FE2F10" w:rsidP="00FE2F10">
            <w:pPr>
              <w:jc w:val="both"/>
              <w:rPr>
                <w:rFonts w:cs="Arial"/>
                <w:color w:val="000000"/>
              </w:rPr>
            </w:pPr>
            <w:r w:rsidRPr="00FE2F10">
              <w:rPr>
                <w:rFonts w:cs="Arial"/>
                <w:color w:val="000000"/>
              </w:rPr>
              <w:t>*Semipresencial</w:t>
            </w:r>
          </w:p>
          <w:p w14:paraId="29EAAC59" w14:textId="77777777" w:rsidR="00FE2F10" w:rsidRPr="00FE2F10" w:rsidRDefault="00FE2F10" w:rsidP="00FE2F10">
            <w:pPr>
              <w:jc w:val="both"/>
              <w:rPr>
                <w:rFonts w:cs="Arial"/>
                <w:color w:val="000000"/>
              </w:rPr>
            </w:pPr>
            <w:r w:rsidRPr="00FE2F10">
              <w:rPr>
                <w:rFonts w:cs="Arial"/>
                <w:color w:val="000000"/>
              </w:rPr>
              <w:t>*Virtual</w:t>
            </w:r>
          </w:p>
        </w:tc>
      </w:tr>
      <w:tr w:rsidR="00FE2F10" w:rsidRPr="00FE2F10" w14:paraId="5410463C" w14:textId="77777777" w:rsidTr="00980722">
        <w:tc>
          <w:tcPr>
            <w:tcW w:w="1838" w:type="dxa"/>
            <w:vMerge/>
          </w:tcPr>
          <w:p w14:paraId="539DD50C" w14:textId="77777777" w:rsidR="00FE2F10" w:rsidRPr="00FE2F10" w:rsidRDefault="00FE2F10" w:rsidP="00FE2F10">
            <w:pPr>
              <w:jc w:val="both"/>
              <w:rPr>
                <w:rFonts w:cs="Arial"/>
                <w:color w:val="000000"/>
              </w:rPr>
            </w:pPr>
          </w:p>
        </w:tc>
        <w:tc>
          <w:tcPr>
            <w:tcW w:w="3119" w:type="dxa"/>
          </w:tcPr>
          <w:p w14:paraId="6902FE6E" w14:textId="77777777" w:rsidR="00FE2F10" w:rsidRPr="00FE2F10" w:rsidRDefault="00FE2F10" w:rsidP="00FE2F10">
            <w:pPr>
              <w:jc w:val="both"/>
              <w:rPr>
                <w:rFonts w:cs="Arial"/>
                <w:color w:val="000000"/>
              </w:rPr>
            </w:pPr>
            <w:r w:rsidRPr="008803DB">
              <w:rPr>
                <w:rFonts w:cs="Arial"/>
                <w:color w:val="000000"/>
              </w:rPr>
              <w:t>Cambio cultural para la experimentación e innovación</w:t>
            </w:r>
          </w:p>
        </w:tc>
        <w:tc>
          <w:tcPr>
            <w:tcW w:w="1275" w:type="dxa"/>
          </w:tcPr>
          <w:p w14:paraId="32E7B055" w14:textId="77777777" w:rsidR="00FE2F10" w:rsidRPr="00FE2F10" w:rsidRDefault="00FE2F10" w:rsidP="00FE2F10">
            <w:pPr>
              <w:jc w:val="both"/>
              <w:rPr>
                <w:rFonts w:cs="Arial"/>
                <w:color w:val="000000"/>
              </w:rPr>
            </w:pPr>
            <w:r w:rsidRPr="008803DB">
              <w:rPr>
                <w:rFonts w:cs="Arial"/>
                <w:color w:val="000000"/>
              </w:rPr>
              <w:t>64</w:t>
            </w:r>
          </w:p>
        </w:tc>
        <w:tc>
          <w:tcPr>
            <w:tcW w:w="1560" w:type="dxa"/>
          </w:tcPr>
          <w:p w14:paraId="7D6475B5" w14:textId="77777777" w:rsidR="00FE2F10" w:rsidRPr="00FE2F10" w:rsidRDefault="00FE2F10" w:rsidP="00FE2F10">
            <w:pPr>
              <w:jc w:val="both"/>
              <w:rPr>
                <w:rFonts w:cs="Arial"/>
                <w:color w:val="000000"/>
              </w:rPr>
            </w:pPr>
            <w:r w:rsidRPr="00FE2F10">
              <w:rPr>
                <w:rFonts w:cs="Arial"/>
                <w:color w:val="000000"/>
              </w:rPr>
              <w:t>Externos / internos</w:t>
            </w:r>
          </w:p>
        </w:tc>
        <w:tc>
          <w:tcPr>
            <w:tcW w:w="1417" w:type="dxa"/>
            <w:vMerge/>
          </w:tcPr>
          <w:p w14:paraId="12048FE0" w14:textId="77777777" w:rsidR="00FE2F10" w:rsidRPr="00FE2F10" w:rsidRDefault="00FE2F10" w:rsidP="00FE2F10">
            <w:pPr>
              <w:jc w:val="both"/>
              <w:rPr>
                <w:rFonts w:cs="Arial"/>
                <w:color w:val="000000"/>
              </w:rPr>
            </w:pPr>
          </w:p>
        </w:tc>
      </w:tr>
      <w:tr w:rsidR="00FE2F10" w:rsidRPr="00FE2F10" w14:paraId="1A9BBA31" w14:textId="77777777" w:rsidTr="00980722">
        <w:tc>
          <w:tcPr>
            <w:tcW w:w="1838" w:type="dxa"/>
            <w:vMerge/>
          </w:tcPr>
          <w:p w14:paraId="0F635F0A" w14:textId="77777777" w:rsidR="00FE2F10" w:rsidRPr="00FE2F10" w:rsidRDefault="00FE2F10" w:rsidP="00FE2F10">
            <w:pPr>
              <w:jc w:val="both"/>
              <w:rPr>
                <w:rFonts w:cs="Arial"/>
                <w:color w:val="000000"/>
              </w:rPr>
            </w:pPr>
          </w:p>
        </w:tc>
        <w:tc>
          <w:tcPr>
            <w:tcW w:w="3119" w:type="dxa"/>
          </w:tcPr>
          <w:p w14:paraId="7241C40B" w14:textId="77777777" w:rsidR="00FE2F10" w:rsidRPr="00FE2F10" w:rsidRDefault="00FE2F10" w:rsidP="00FE2F10">
            <w:pPr>
              <w:jc w:val="both"/>
              <w:rPr>
                <w:rFonts w:cs="Arial"/>
                <w:color w:val="000000"/>
              </w:rPr>
            </w:pPr>
            <w:r w:rsidRPr="008803DB">
              <w:rPr>
                <w:rFonts w:cs="Arial"/>
                <w:color w:val="000000"/>
              </w:rPr>
              <w:t>Flexibilidad y adaptación al cambio</w:t>
            </w:r>
          </w:p>
        </w:tc>
        <w:tc>
          <w:tcPr>
            <w:tcW w:w="1275" w:type="dxa"/>
          </w:tcPr>
          <w:p w14:paraId="600AC9CA" w14:textId="77777777" w:rsidR="00FE2F10" w:rsidRPr="00FE2F10" w:rsidRDefault="00FE2F10" w:rsidP="00FE2F10">
            <w:pPr>
              <w:jc w:val="both"/>
              <w:rPr>
                <w:rFonts w:cs="Arial"/>
                <w:color w:val="000000"/>
              </w:rPr>
            </w:pPr>
            <w:r w:rsidRPr="008803DB">
              <w:rPr>
                <w:rFonts w:cs="Arial"/>
                <w:color w:val="000000"/>
              </w:rPr>
              <w:t>111</w:t>
            </w:r>
          </w:p>
        </w:tc>
        <w:tc>
          <w:tcPr>
            <w:tcW w:w="1560" w:type="dxa"/>
          </w:tcPr>
          <w:p w14:paraId="18EC2486" w14:textId="77777777" w:rsidR="00FE2F10" w:rsidRPr="00FE2F10" w:rsidRDefault="00FE2F10" w:rsidP="00FE2F10">
            <w:pPr>
              <w:jc w:val="both"/>
              <w:rPr>
                <w:rFonts w:cs="Arial"/>
                <w:color w:val="000000"/>
              </w:rPr>
            </w:pPr>
            <w:r w:rsidRPr="00FE2F10">
              <w:rPr>
                <w:rFonts w:cs="Arial"/>
                <w:color w:val="000000"/>
              </w:rPr>
              <w:t>Externos / internos</w:t>
            </w:r>
          </w:p>
        </w:tc>
        <w:tc>
          <w:tcPr>
            <w:tcW w:w="1417" w:type="dxa"/>
            <w:vMerge/>
          </w:tcPr>
          <w:p w14:paraId="3641EFDD" w14:textId="77777777" w:rsidR="00FE2F10" w:rsidRPr="00FE2F10" w:rsidRDefault="00FE2F10" w:rsidP="00FE2F10">
            <w:pPr>
              <w:jc w:val="both"/>
              <w:rPr>
                <w:rFonts w:cs="Arial"/>
                <w:color w:val="000000"/>
              </w:rPr>
            </w:pPr>
          </w:p>
        </w:tc>
      </w:tr>
      <w:tr w:rsidR="00FE2F10" w:rsidRPr="00FE2F10" w14:paraId="39623B77" w14:textId="77777777" w:rsidTr="00980722">
        <w:tc>
          <w:tcPr>
            <w:tcW w:w="1838" w:type="dxa"/>
            <w:vMerge/>
          </w:tcPr>
          <w:p w14:paraId="6342B986" w14:textId="77777777" w:rsidR="00FE2F10" w:rsidRPr="00FE2F10" w:rsidRDefault="00FE2F10" w:rsidP="00FE2F10">
            <w:pPr>
              <w:jc w:val="both"/>
              <w:rPr>
                <w:rFonts w:cs="Arial"/>
                <w:color w:val="000000"/>
              </w:rPr>
            </w:pPr>
          </w:p>
        </w:tc>
        <w:tc>
          <w:tcPr>
            <w:tcW w:w="3119" w:type="dxa"/>
          </w:tcPr>
          <w:p w14:paraId="11D42DB6" w14:textId="77777777" w:rsidR="00FE2F10" w:rsidRPr="00FE2F10" w:rsidRDefault="00FE2F10" w:rsidP="00FE2F10">
            <w:pPr>
              <w:jc w:val="both"/>
              <w:rPr>
                <w:rFonts w:cs="Arial"/>
                <w:color w:val="000000"/>
              </w:rPr>
            </w:pPr>
            <w:r w:rsidRPr="008803DB">
              <w:rPr>
                <w:rFonts w:cs="Arial"/>
                <w:color w:val="000000"/>
              </w:rPr>
              <w:t>Trabajo en equipo</w:t>
            </w:r>
          </w:p>
        </w:tc>
        <w:tc>
          <w:tcPr>
            <w:tcW w:w="1275" w:type="dxa"/>
          </w:tcPr>
          <w:p w14:paraId="13EA6567" w14:textId="77777777" w:rsidR="00FE2F10" w:rsidRPr="00FE2F10" w:rsidRDefault="00FE2F10" w:rsidP="00FE2F10">
            <w:pPr>
              <w:jc w:val="both"/>
              <w:rPr>
                <w:rFonts w:cs="Arial"/>
                <w:color w:val="000000"/>
              </w:rPr>
            </w:pPr>
            <w:r w:rsidRPr="008803DB">
              <w:rPr>
                <w:rFonts w:cs="Arial"/>
                <w:color w:val="000000"/>
              </w:rPr>
              <w:t>163</w:t>
            </w:r>
          </w:p>
        </w:tc>
        <w:tc>
          <w:tcPr>
            <w:tcW w:w="1560" w:type="dxa"/>
          </w:tcPr>
          <w:p w14:paraId="2240E26F" w14:textId="77777777" w:rsidR="00FE2F10" w:rsidRPr="00FE2F10" w:rsidRDefault="00FE2F10" w:rsidP="00FE2F10">
            <w:pPr>
              <w:jc w:val="both"/>
              <w:rPr>
                <w:rFonts w:cs="Arial"/>
                <w:color w:val="000000"/>
              </w:rPr>
            </w:pPr>
            <w:r w:rsidRPr="00FE2F10">
              <w:rPr>
                <w:rFonts w:cs="Arial"/>
                <w:color w:val="000000"/>
              </w:rPr>
              <w:t>Externos / internos</w:t>
            </w:r>
          </w:p>
        </w:tc>
        <w:tc>
          <w:tcPr>
            <w:tcW w:w="1417" w:type="dxa"/>
            <w:vMerge/>
          </w:tcPr>
          <w:p w14:paraId="2E3B70C7" w14:textId="77777777" w:rsidR="00FE2F10" w:rsidRPr="00FE2F10" w:rsidRDefault="00FE2F10" w:rsidP="00FE2F10">
            <w:pPr>
              <w:jc w:val="both"/>
              <w:rPr>
                <w:rFonts w:cs="Arial"/>
                <w:color w:val="000000"/>
              </w:rPr>
            </w:pPr>
          </w:p>
        </w:tc>
      </w:tr>
      <w:tr w:rsidR="00FE2F10" w:rsidRPr="00FE2F10" w14:paraId="079C643A" w14:textId="77777777" w:rsidTr="00980722">
        <w:tc>
          <w:tcPr>
            <w:tcW w:w="1838" w:type="dxa"/>
            <w:vMerge/>
          </w:tcPr>
          <w:p w14:paraId="08900E6A" w14:textId="77777777" w:rsidR="00FE2F10" w:rsidRPr="00FE2F10" w:rsidRDefault="00FE2F10" w:rsidP="00FE2F10">
            <w:pPr>
              <w:jc w:val="both"/>
              <w:rPr>
                <w:rFonts w:cs="Arial"/>
                <w:color w:val="000000"/>
              </w:rPr>
            </w:pPr>
          </w:p>
        </w:tc>
        <w:tc>
          <w:tcPr>
            <w:tcW w:w="3119" w:type="dxa"/>
          </w:tcPr>
          <w:p w14:paraId="1985A53E" w14:textId="77777777" w:rsidR="00FE2F10" w:rsidRPr="00FE2F10" w:rsidRDefault="00FE2F10" w:rsidP="00FE2F10">
            <w:pPr>
              <w:jc w:val="both"/>
              <w:rPr>
                <w:rFonts w:cs="Arial"/>
                <w:color w:val="000000"/>
              </w:rPr>
            </w:pPr>
            <w:r w:rsidRPr="008803DB">
              <w:rPr>
                <w:rFonts w:cs="Arial"/>
                <w:color w:val="000000"/>
              </w:rPr>
              <w:t>Gestión por resultados</w:t>
            </w:r>
          </w:p>
        </w:tc>
        <w:tc>
          <w:tcPr>
            <w:tcW w:w="1275" w:type="dxa"/>
          </w:tcPr>
          <w:p w14:paraId="3720FFDC" w14:textId="77777777" w:rsidR="00FE2F10" w:rsidRPr="00FE2F10" w:rsidRDefault="00FE2F10" w:rsidP="00FE2F10">
            <w:pPr>
              <w:jc w:val="both"/>
              <w:rPr>
                <w:rFonts w:cs="Arial"/>
                <w:color w:val="000000"/>
              </w:rPr>
            </w:pPr>
            <w:r w:rsidRPr="008803DB">
              <w:rPr>
                <w:rFonts w:cs="Arial"/>
                <w:color w:val="000000"/>
              </w:rPr>
              <w:t>84</w:t>
            </w:r>
          </w:p>
        </w:tc>
        <w:tc>
          <w:tcPr>
            <w:tcW w:w="1560" w:type="dxa"/>
          </w:tcPr>
          <w:p w14:paraId="08046794" w14:textId="77777777" w:rsidR="00FE2F10" w:rsidRPr="00FE2F10" w:rsidRDefault="00FE2F10" w:rsidP="00FE2F10">
            <w:pPr>
              <w:jc w:val="both"/>
              <w:rPr>
                <w:rFonts w:cs="Arial"/>
                <w:color w:val="000000"/>
              </w:rPr>
            </w:pPr>
            <w:r w:rsidRPr="00FE2F10">
              <w:rPr>
                <w:rFonts w:cs="Arial"/>
                <w:color w:val="000000"/>
              </w:rPr>
              <w:t>Externos / internos</w:t>
            </w:r>
          </w:p>
        </w:tc>
        <w:tc>
          <w:tcPr>
            <w:tcW w:w="1417" w:type="dxa"/>
            <w:vMerge/>
          </w:tcPr>
          <w:p w14:paraId="2C064546" w14:textId="77777777" w:rsidR="00FE2F10" w:rsidRPr="00FE2F10" w:rsidRDefault="00FE2F10" w:rsidP="00FE2F10">
            <w:pPr>
              <w:jc w:val="both"/>
              <w:rPr>
                <w:rFonts w:cs="Arial"/>
                <w:color w:val="000000"/>
              </w:rPr>
            </w:pPr>
          </w:p>
        </w:tc>
      </w:tr>
      <w:tr w:rsidR="00FE2F10" w:rsidRPr="00FE2F10" w14:paraId="3049BEA6" w14:textId="77777777" w:rsidTr="00980722">
        <w:tc>
          <w:tcPr>
            <w:tcW w:w="1838" w:type="dxa"/>
            <w:vMerge/>
          </w:tcPr>
          <w:p w14:paraId="15BDB7BA" w14:textId="77777777" w:rsidR="00FE2F10" w:rsidRPr="00FE2F10" w:rsidRDefault="00FE2F10" w:rsidP="00FE2F10">
            <w:pPr>
              <w:jc w:val="both"/>
              <w:rPr>
                <w:rFonts w:cs="Arial"/>
                <w:color w:val="000000"/>
              </w:rPr>
            </w:pPr>
          </w:p>
        </w:tc>
        <w:tc>
          <w:tcPr>
            <w:tcW w:w="3119" w:type="dxa"/>
          </w:tcPr>
          <w:p w14:paraId="2A3E05F5" w14:textId="77777777" w:rsidR="00FE2F10" w:rsidRPr="00FE2F10" w:rsidRDefault="00FE2F10" w:rsidP="00FE2F10">
            <w:pPr>
              <w:jc w:val="both"/>
              <w:rPr>
                <w:rFonts w:cs="Arial"/>
                <w:color w:val="000000"/>
              </w:rPr>
            </w:pPr>
            <w:r w:rsidRPr="008803DB">
              <w:rPr>
                <w:rFonts w:cs="Arial"/>
                <w:color w:val="000000"/>
              </w:rPr>
              <w:t>Formas de interacción</w:t>
            </w:r>
          </w:p>
        </w:tc>
        <w:tc>
          <w:tcPr>
            <w:tcW w:w="1275" w:type="dxa"/>
          </w:tcPr>
          <w:p w14:paraId="28774200" w14:textId="77777777" w:rsidR="00FE2F10" w:rsidRPr="00FE2F10" w:rsidRDefault="00FE2F10" w:rsidP="00FE2F10">
            <w:pPr>
              <w:jc w:val="both"/>
              <w:rPr>
                <w:rFonts w:cs="Arial"/>
                <w:color w:val="000000"/>
              </w:rPr>
            </w:pPr>
            <w:r w:rsidRPr="008803DB">
              <w:rPr>
                <w:rFonts w:cs="Arial"/>
                <w:color w:val="000000"/>
              </w:rPr>
              <w:t>55</w:t>
            </w:r>
          </w:p>
        </w:tc>
        <w:tc>
          <w:tcPr>
            <w:tcW w:w="1560" w:type="dxa"/>
          </w:tcPr>
          <w:p w14:paraId="022BC41C" w14:textId="77777777" w:rsidR="00FE2F10" w:rsidRPr="00FE2F10" w:rsidRDefault="00FE2F10" w:rsidP="00FE2F10">
            <w:pPr>
              <w:jc w:val="both"/>
              <w:rPr>
                <w:rFonts w:cs="Arial"/>
                <w:color w:val="000000"/>
              </w:rPr>
            </w:pPr>
            <w:r w:rsidRPr="00FE2F10">
              <w:rPr>
                <w:rFonts w:cs="Arial"/>
                <w:color w:val="000000"/>
              </w:rPr>
              <w:t>Externos / internos</w:t>
            </w:r>
          </w:p>
        </w:tc>
        <w:tc>
          <w:tcPr>
            <w:tcW w:w="1417" w:type="dxa"/>
            <w:vMerge/>
          </w:tcPr>
          <w:p w14:paraId="640F0BEF" w14:textId="77777777" w:rsidR="00FE2F10" w:rsidRPr="00FE2F10" w:rsidRDefault="00FE2F10" w:rsidP="00FE2F10">
            <w:pPr>
              <w:jc w:val="both"/>
              <w:rPr>
                <w:rFonts w:cs="Arial"/>
                <w:color w:val="000000"/>
              </w:rPr>
            </w:pPr>
          </w:p>
        </w:tc>
      </w:tr>
      <w:tr w:rsidR="00FE2F10" w:rsidRPr="00FE2F10" w14:paraId="4B8AE11D" w14:textId="77777777" w:rsidTr="00980722">
        <w:tc>
          <w:tcPr>
            <w:tcW w:w="1838" w:type="dxa"/>
            <w:vMerge/>
          </w:tcPr>
          <w:p w14:paraId="1823A339" w14:textId="77777777" w:rsidR="00FE2F10" w:rsidRPr="00FE2F10" w:rsidRDefault="00FE2F10" w:rsidP="00FE2F10">
            <w:pPr>
              <w:jc w:val="both"/>
              <w:rPr>
                <w:rFonts w:cs="Arial"/>
                <w:color w:val="000000"/>
              </w:rPr>
            </w:pPr>
          </w:p>
        </w:tc>
        <w:tc>
          <w:tcPr>
            <w:tcW w:w="3119" w:type="dxa"/>
          </w:tcPr>
          <w:p w14:paraId="2A398F09" w14:textId="77777777" w:rsidR="00FE2F10" w:rsidRPr="00FE2F10" w:rsidRDefault="00FE2F10" w:rsidP="00FE2F10">
            <w:pPr>
              <w:jc w:val="both"/>
              <w:rPr>
                <w:rFonts w:cs="Arial"/>
                <w:color w:val="000000"/>
              </w:rPr>
            </w:pPr>
            <w:r w:rsidRPr="008803DB">
              <w:rPr>
                <w:rFonts w:cs="Arial"/>
                <w:color w:val="000000"/>
              </w:rPr>
              <w:t>Comunicación asertiva</w:t>
            </w:r>
          </w:p>
        </w:tc>
        <w:tc>
          <w:tcPr>
            <w:tcW w:w="1275" w:type="dxa"/>
          </w:tcPr>
          <w:p w14:paraId="7D311120" w14:textId="77777777" w:rsidR="00FE2F10" w:rsidRPr="00FE2F10" w:rsidRDefault="00FE2F10" w:rsidP="00FE2F10">
            <w:pPr>
              <w:jc w:val="both"/>
              <w:rPr>
                <w:rFonts w:cs="Arial"/>
                <w:color w:val="000000"/>
              </w:rPr>
            </w:pPr>
            <w:r w:rsidRPr="008803DB">
              <w:rPr>
                <w:rFonts w:cs="Arial"/>
                <w:color w:val="000000"/>
              </w:rPr>
              <w:t>115</w:t>
            </w:r>
          </w:p>
        </w:tc>
        <w:tc>
          <w:tcPr>
            <w:tcW w:w="1560" w:type="dxa"/>
          </w:tcPr>
          <w:p w14:paraId="5E6AF60E" w14:textId="77777777" w:rsidR="00FE2F10" w:rsidRPr="00FE2F10" w:rsidRDefault="00FE2F10" w:rsidP="00FE2F10">
            <w:pPr>
              <w:jc w:val="both"/>
              <w:rPr>
                <w:rFonts w:cs="Arial"/>
                <w:color w:val="000000"/>
              </w:rPr>
            </w:pPr>
            <w:r w:rsidRPr="00FE2F10">
              <w:rPr>
                <w:rFonts w:cs="Arial"/>
                <w:color w:val="000000"/>
              </w:rPr>
              <w:t>Externos / internos</w:t>
            </w:r>
          </w:p>
        </w:tc>
        <w:tc>
          <w:tcPr>
            <w:tcW w:w="1417" w:type="dxa"/>
            <w:vMerge/>
          </w:tcPr>
          <w:p w14:paraId="486E539F" w14:textId="77777777" w:rsidR="00FE2F10" w:rsidRPr="00FE2F10" w:rsidRDefault="00FE2F10" w:rsidP="00FE2F10">
            <w:pPr>
              <w:jc w:val="both"/>
              <w:rPr>
                <w:rFonts w:cs="Arial"/>
                <w:color w:val="000000"/>
              </w:rPr>
            </w:pPr>
          </w:p>
        </w:tc>
      </w:tr>
      <w:tr w:rsidR="00FE2F10" w:rsidRPr="00FE2F10" w14:paraId="4FAA4514" w14:textId="77777777" w:rsidTr="00980722">
        <w:tc>
          <w:tcPr>
            <w:tcW w:w="1838" w:type="dxa"/>
            <w:vMerge/>
          </w:tcPr>
          <w:p w14:paraId="29EAF405" w14:textId="77777777" w:rsidR="00FE2F10" w:rsidRPr="00FE2F10" w:rsidRDefault="00FE2F10" w:rsidP="00FE2F10">
            <w:pPr>
              <w:jc w:val="both"/>
              <w:rPr>
                <w:rFonts w:cs="Arial"/>
                <w:color w:val="000000"/>
              </w:rPr>
            </w:pPr>
          </w:p>
        </w:tc>
        <w:tc>
          <w:tcPr>
            <w:tcW w:w="3119" w:type="dxa"/>
          </w:tcPr>
          <w:p w14:paraId="35A03F88" w14:textId="77777777" w:rsidR="00FE2F10" w:rsidRPr="00FE2F10" w:rsidRDefault="00FE2F10" w:rsidP="00FE2F10">
            <w:pPr>
              <w:jc w:val="both"/>
              <w:rPr>
                <w:rFonts w:cs="Arial"/>
                <w:color w:val="000000"/>
              </w:rPr>
            </w:pPr>
            <w:r w:rsidRPr="008803DB">
              <w:rPr>
                <w:rFonts w:cs="Arial"/>
                <w:color w:val="000000"/>
              </w:rPr>
              <w:t>Diseño centrado en el usuario</w:t>
            </w:r>
          </w:p>
        </w:tc>
        <w:tc>
          <w:tcPr>
            <w:tcW w:w="1275" w:type="dxa"/>
          </w:tcPr>
          <w:p w14:paraId="5FB20478" w14:textId="77777777" w:rsidR="00FE2F10" w:rsidRPr="00FE2F10" w:rsidRDefault="00FE2F10" w:rsidP="00FE2F10">
            <w:pPr>
              <w:jc w:val="both"/>
              <w:rPr>
                <w:rFonts w:cs="Arial"/>
                <w:color w:val="000000"/>
              </w:rPr>
            </w:pPr>
            <w:r w:rsidRPr="008803DB">
              <w:rPr>
                <w:rFonts w:cs="Arial"/>
                <w:color w:val="000000"/>
              </w:rPr>
              <w:t>63</w:t>
            </w:r>
          </w:p>
        </w:tc>
        <w:tc>
          <w:tcPr>
            <w:tcW w:w="1560" w:type="dxa"/>
          </w:tcPr>
          <w:p w14:paraId="4B62550C" w14:textId="77777777" w:rsidR="00FE2F10" w:rsidRPr="00FE2F10" w:rsidRDefault="00FE2F10" w:rsidP="00FE2F10">
            <w:pPr>
              <w:jc w:val="both"/>
              <w:rPr>
                <w:rFonts w:cs="Arial"/>
                <w:color w:val="000000"/>
              </w:rPr>
            </w:pPr>
            <w:r w:rsidRPr="00FE2F10">
              <w:rPr>
                <w:rFonts w:cs="Arial"/>
                <w:color w:val="000000"/>
              </w:rPr>
              <w:t>Externos / internos</w:t>
            </w:r>
          </w:p>
        </w:tc>
        <w:tc>
          <w:tcPr>
            <w:tcW w:w="1417" w:type="dxa"/>
            <w:vMerge/>
          </w:tcPr>
          <w:p w14:paraId="166584F4" w14:textId="77777777" w:rsidR="00FE2F10" w:rsidRPr="00FE2F10" w:rsidRDefault="00FE2F10" w:rsidP="00FE2F10">
            <w:pPr>
              <w:jc w:val="both"/>
              <w:rPr>
                <w:rFonts w:cs="Arial"/>
                <w:color w:val="000000"/>
              </w:rPr>
            </w:pPr>
          </w:p>
        </w:tc>
      </w:tr>
      <w:tr w:rsidR="00FE2F10" w:rsidRPr="00FE2F10" w14:paraId="7DA6BDE5" w14:textId="77777777" w:rsidTr="00980722">
        <w:tc>
          <w:tcPr>
            <w:tcW w:w="1838" w:type="dxa"/>
            <w:vMerge/>
          </w:tcPr>
          <w:p w14:paraId="5228F232" w14:textId="77777777" w:rsidR="00FE2F10" w:rsidRPr="00FE2F10" w:rsidRDefault="00FE2F10" w:rsidP="00FE2F10">
            <w:pPr>
              <w:jc w:val="both"/>
              <w:rPr>
                <w:rFonts w:cs="Arial"/>
                <w:color w:val="000000"/>
              </w:rPr>
            </w:pPr>
          </w:p>
        </w:tc>
        <w:tc>
          <w:tcPr>
            <w:tcW w:w="3119" w:type="dxa"/>
          </w:tcPr>
          <w:p w14:paraId="07E05184" w14:textId="77777777" w:rsidR="00FE2F10" w:rsidRPr="00FE2F10" w:rsidRDefault="00FE2F10" w:rsidP="00FE2F10">
            <w:pPr>
              <w:jc w:val="both"/>
              <w:rPr>
                <w:rFonts w:cs="Arial"/>
                <w:color w:val="000000"/>
              </w:rPr>
            </w:pPr>
            <w:r w:rsidRPr="008803DB">
              <w:rPr>
                <w:rFonts w:cs="Arial"/>
                <w:color w:val="000000"/>
              </w:rPr>
              <w:t>Gestión del cambio</w:t>
            </w:r>
          </w:p>
        </w:tc>
        <w:tc>
          <w:tcPr>
            <w:tcW w:w="1275" w:type="dxa"/>
          </w:tcPr>
          <w:p w14:paraId="43A3F744" w14:textId="77777777" w:rsidR="00FE2F10" w:rsidRPr="00FE2F10" w:rsidRDefault="00FE2F10" w:rsidP="00FE2F10">
            <w:pPr>
              <w:jc w:val="both"/>
              <w:rPr>
                <w:rFonts w:cs="Arial"/>
                <w:color w:val="000000"/>
              </w:rPr>
            </w:pPr>
            <w:r w:rsidRPr="008803DB">
              <w:rPr>
                <w:rFonts w:cs="Arial"/>
                <w:color w:val="000000"/>
              </w:rPr>
              <w:t>59</w:t>
            </w:r>
          </w:p>
        </w:tc>
        <w:tc>
          <w:tcPr>
            <w:tcW w:w="1560" w:type="dxa"/>
          </w:tcPr>
          <w:p w14:paraId="0451BC08" w14:textId="77777777" w:rsidR="00FE2F10" w:rsidRPr="00FE2F10" w:rsidRDefault="00FE2F10" w:rsidP="00FE2F10">
            <w:pPr>
              <w:jc w:val="both"/>
              <w:rPr>
                <w:rFonts w:cs="Arial"/>
                <w:color w:val="000000"/>
              </w:rPr>
            </w:pPr>
            <w:r w:rsidRPr="00FE2F10">
              <w:rPr>
                <w:rFonts w:cs="Arial"/>
                <w:color w:val="000000"/>
              </w:rPr>
              <w:t>Externos / internos</w:t>
            </w:r>
          </w:p>
        </w:tc>
        <w:tc>
          <w:tcPr>
            <w:tcW w:w="1417" w:type="dxa"/>
            <w:vMerge/>
          </w:tcPr>
          <w:p w14:paraId="4EA72797" w14:textId="77777777" w:rsidR="00FE2F10" w:rsidRPr="00FE2F10" w:rsidRDefault="00FE2F10" w:rsidP="00FE2F10">
            <w:pPr>
              <w:jc w:val="both"/>
              <w:rPr>
                <w:rFonts w:cs="Arial"/>
                <w:color w:val="000000"/>
              </w:rPr>
            </w:pPr>
          </w:p>
        </w:tc>
      </w:tr>
      <w:tr w:rsidR="00FE2F10" w:rsidRPr="00FE2F10" w14:paraId="7F186928" w14:textId="77777777" w:rsidTr="00980722">
        <w:tc>
          <w:tcPr>
            <w:tcW w:w="1838" w:type="dxa"/>
            <w:vMerge/>
          </w:tcPr>
          <w:p w14:paraId="00CFE591" w14:textId="77777777" w:rsidR="00FE2F10" w:rsidRPr="00FE2F10" w:rsidRDefault="00FE2F10" w:rsidP="00FE2F10">
            <w:pPr>
              <w:jc w:val="both"/>
              <w:rPr>
                <w:rFonts w:cs="Arial"/>
                <w:color w:val="000000"/>
              </w:rPr>
            </w:pPr>
          </w:p>
        </w:tc>
        <w:tc>
          <w:tcPr>
            <w:tcW w:w="3119" w:type="dxa"/>
          </w:tcPr>
          <w:p w14:paraId="42A6AA64" w14:textId="77777777" w:rsidR="00FE2F10" w:rsidRPr="00FE2F10" w:rsidRDefault="00FE2F10" w:rsidP="00FE2F10">
            <w:pPr>
              <w:jc w:val="both"/>
              <w:rPr>
                <w:rFonts w:cs="Arial"/>
                <w:color w:val="000000"/>
              </w:rPr>
            </w:pPr>
            <w:r w:rsidRPr="008803DB">
              <w:rPr>
                <w:rFonts w:cs="Arial"/>
                <w:color w:val="000000"/>
              </w:rPr>
              <w:t>Ética en la explotación de datos</w:t>
            </w:r>
          </w:p>
        </w:tc>
        <w:tc>
          <w:tcPr>
            <w:tcW w:w="1275" w:type="dxa"/>
          </w:tcPr>
          <w:p w14:paraId="0EE39972" w14:textId="77777777" w:rsidR="00FE2F10" w:rsidRPr="00FE2F10" w:rsidRDefault="00FE2F10" w:rsidP="00FE2F10">
            <w:pPr>
              <w:jc w:val="both"/>
              <w:rPr>
                <w:rFonts w:cs="Arial"/>
                <w:color w:val="000000"/>
              </w:rPr>
            </w:pPr>
            <w:r w:rsidRPr="008803DB">
              <w:rPr>
                <w:rFonts w:cs="Arial"/>
                <w:color w:val="000000"/>
              </w:rPr>
              <w:t>61</w:t>
            </w:r>
          </w:p>
        </w:tc>
        <w:tc>
          <w:tcPr>
            <w:tcW w:w="1560" w:type="dxa"/>
          </w:tcPr>
          <w:p w14:paraId="4C82648F" w14:textId="77777777" w:rsidR="00FE2F10" w:rsidRPr="00FE2F10" w:rsidRDefault="00FE2F10" w:rsidP="00FE2F10">
            <w:pPr>
              <w:jc w:val="both"/>
              <w:rPr>
                <w:rFonts w:cs="Arial"/>
                <w:color w:val="000000"/>
              </w:rPr>
            </w:pPr>
            <w:r w:rsidRPr="00FE2F10">
              <w:rPr>
                <w:rFonts w:cs="Arial"/>
                <w:color w:val="000000"/>
              </w:rPr>
              <w:t>Externos / internos</w:t>
            </w:r>
          </w:p>
        </w:tc>
        <w:tc>
          <w:tcPr>
            <w:tcW w:w="1417" w:type="dxa"/>
            <w:vMerge/>
          </w:tcPr>
          <w:p w14:paraId="415899FD" w14:textId="77777777" w:rsidR="00FE2F10" w:rsidRPr="00FE2F10" w:rsidRDefault="00FE2F10" w:rsidP="00FE2F10">
            <w:pPr>
              <w:jc w:val="both"/>
              <w:rPr>
                <w:rFonts w:cs="Arial"/>
                <w:color w:val="000000"/>
              </w:rPr>
            </w:pPr>
          </w:p>
        </w:tc>
      </w:tr>
    </w:tbl>
    <w:tbl>
      <w:tblPr>
        <w:tblStyle w:val="Tablaconcuadrcula"/>
        <w:tblW w:w="9209" w:type="dxa"/>
        <w:tblLayout w:type="fixed"/>
        <w:tblLook w:val="04A0" w:firstRow="1" w:lastRow="0" w:firstColumn="1" w:lastColumn="0" w:noHBand="0" w:noVBand="1"/>
      </w:tblPr>
      <w:tblGrid>
        <w:gridCol w:w="1838"/>
        <w:gridCol w:w="3119"/>
        <w:gridCol w:w="1275"/>
        <w:gridCol w:w="1560"/>
        <w:gridCol w:w="1417"/>
      </w:tblGrid>
      <w:tr w:rsidR="00FE2F10" w14:paraId="30744BEF" w14:textId="77777777" w:rsidTr="00980722">
        <w:tc>
          <w:tcPr>
            <w:tcW w:w="9209" w:type="dxa"/>
            <w:gridSpan w:val="5"/>
            <w:shd w:val="clear" w:color="auto" w:fill="FFE599" w:themeFill="accent4" w:themeFillTint="66"/>
          </w:tcPr>
          <w:p w14:paraId="3851AD5B" w14:textId="77777777" w:rsidR="00FE2F10" w:rsidRDefault="008803DB" w:rsidP="00FE38C8">
            <w:pPr>
              <w:jc w:val="center"/>
              <w:rPr>
                <w:rFonts w:cs="Arial"/>
                <w:color w:val="000000"/>
              </w:rPr>
            </w:pPr>
            <w:r w:rsidRPr="008803DB">
              <w:rPr>
                <w:rFonts w:cs="Arial"/>
                <w:color w:val="000000"/>
              </w:rPr>
              <w:t>Eje 2. Creación de valor público</w:t>
            </w:r>
          </w:p>
        </w:tc>
      </w:tr>
      <w:tr w:rsidR="00FE2F10" w:rsidRPr="006645A1" w14:paraId="4DF1ECCD" w14:textId="77777777" w:rsidTr="00980722">
        <w:tc>
          <w:tcPr>
            <w:tcW w:w="1838" w:type="dxa"/>
            <w:vMerge w:val="restart"/>
          </w:tcPr>
          <w:p w14:paraId="7891DB6C" w14:textId="77777777" w:rsidR="00FE2F10" w:rsidRDefault="00FE2F10" w:rsidP="00FE38C8">
            <w:pPr>
              <w:jc w:val="both"/>
              <w:rPr>
                <w:rFonts w:cs="Arial"/>
                <w:color w:val="000000"/>
              </w:rPr>
            </w:pPr>
          </w:p>
          <w:p w14:paraId="0E9BC901" w14:textId="77777777" w:rsidR="00FE2F10" w:rsidRDefault="00FE2F10" w:rsidP="00FE38C8">
            <w:pPr>
              <w:jc w:val="both"/>
              <w:rPr>
                <w:rFonts w:cs="Arial"/>
                <w:color w:val="000000"/>
              </w:rPr>
            </w:pPr>
          </w:p>
          <w:p w14:paraId="097AEE21" w14:textId="77777777" w:rsidR="00FE2F10" w:rsidRDefault="00FE2F10" w:rsidP="00FE38C8">
            <w:pPr>
              <w:jc w:val="both"/>
              <w:rPr>
                <w:rFonts w:cs="Arial"/>
                <w:color w:val="000000"/>
              </w:rPr>
            </w:pPr>
          </w:p>
          <w:p w14:paraId="4C0E1565" w14:textId="77777777" w:rsidR="00FE2F10" w:rsidRDefault="00FE2F10" w:rsidP="00FE38C8">
            <w:pPr>
              <w:jc w:val="both"/>
              <w:rPr>
                <w:rFonts w:cs="Arial"/>
                <w:color w:val="000000"/>
              </w:rPr>
            </w:pPr>
          </w:p>
          <w:p w14:paraId="5357A060" w14:textId="77777777" w:rsidR="00FE2F10" w:rsidRDefault="00FE2F10" w:rsidP="00FE38C8">
            <w:pPr>
              <w:jc w:val="both"/>
              <w:rPr>
                <w:rFonts w:cs="Arial"/>
                <w:color w:val="000000"/>
              </w:rPr>
            </w:pPr>
          </w:p>
          <w:p w14:paraId="63B07729" w14:textId="77777777" w:rsidR="00FE2F10" w:rsidRDefault="00FE2F10" w:rsidP="00FE38C8">
            <w:pPr>
              <w:jc w:val="both"/>
              <w:rPr>
                <w:rFonts w:cs="Arial"/>
                <w:color w:val="000000"/>
              </w:rPr>
            </w:pPr>
          </w:p>
          <w:p w14:paraId="03D85C81" w14:textId="77777777" w:rsidR="00FE2F10" w:rsidRDefault="00FE2F10" w:rsidP="00FE38C8">
            <w:pPr>
              <w:jc w:val="both"/>
              <w:rPr>
                <w:rFonts w:cs="Arial"/>
                <w:color w:val="000000"/>
              </w:rPr>
            </w:pPr>
          </w:p>
          <w:p w14:paraId="1E6176F7" w14:textId="77777777" w:rsidR="00FE2F10" w:rsidRDefault="00FE2F10" w:rsidP="00FE38C8">
            <w:pPr>
              <w:jc w:val="both"/>
              <w:rPr>
                <w:rFonts w:cs="Arial"/>
                <w:color w:val="000000"/>
              </w:rPr>
            </w:pPr>
          </w:p>
          <w:p w14:paraId="1C1D9AC1" w14:textId="77777777" w:rsidR="00FE2F10" w:rsidRPr="006645A1" w:rsidRDefault="00FE2F10" w:rsidP="00FE38C8">
            <w:pPr>
              <w:jc w:val="both"/>
              <w:rPr>
                <w:rFonts w:cs="Arial"/>
                <w:color w:val="000000"/>
              </w:rPr>
            </w:pPr>
            <w:r w:rsidRPr="006645A1">
              <w:rPr>
                <w:rFonts w:cs="Arial"/>
                <w:color w:val="000000"/>
              </w:rPr>
              <w:t>SABERES</w:t>
            </w:r>
          </w:p>
        </w:tc>
        <w:tc>
          <w:tcPr>
            <w:tcW w:w="3119" w:type="dxa"/>
          </w:tcPr>
          <w:p w14:paraId="36C69A5B" w14:textId="77777777" w:rsidR="00FE2F10" w:rsidRPr="006645A1" w:rsidRDefault="008803DB" w:rsidP="00FE38C8">
            <w:pPr>
              <w:jc w:val="center"/>
              <w:rPr>
                <w:rFonts w:cs="Arial"/>
                <w:color w:val="000000"/>
              </w:rPr>
            </w:pPr>
            <w:r w:rsidRPr="008803DB">
              <w:rPr>
                <w:rFonts w:cs="Arial"/>
                <w:color w:val="000000"/>
              </w:rPr>
              <w:t>Gestión pública orientada a resultados (orientado a los niveles directivos de las entidades, así como los de elección popular y miembros de corporaciones públicas)</w:t>
            </w:r>
          </w:p>
        </w:tc>
        <w:tc>
          <w:tcPr>
            <w:tcW w:w="1275" w:type="dxa"/>
          </w:tcPr>
          <w:p w14:paraId="7C1C7065" w14:textId="77777777" w:rsidR="00FE2F10" w:rsidRPr="006645A1" w:rsidRDefault="004A2AC4" w:rsidP="00FE38C8">
            <w:pPr>
              <w:jc w:val="both"/>
              <w:rPr>
                <w:rFonts w:cs="Arial"/>
                <w:color w:val="000000"/>
              </w:rPr>
            </w:pPr>
            <w:r>
              <w:rPr>
                <w:rFonts w:cs="Arial"/>
                <w:color w:val="000000"/>
              </w:rPr>
              <w:t>99</w:t>
            </w:r>
          </w:p>
        </w:tc>
        <w:tc>
          <w:tcPr>
            <w:tcW w:w="1560" w:type="dxa"/>
          </w:tcPr>
          <w:p w14:paraId="6A10BCA3" w14:textId="77777777" w:rsidR="00FE2F10" w:rsidRPr="006645A1" w:rsidRDefault="00FE2F10" w:rsidP="00FE38C8">
            <w:pPr>
              <w:jc w:val="both"/>
              <w:rPr>
                <w:rFonts w:cs="Arial"/>
                <w:color w:val="000000"/>
              </w:rPr>
            </w:pPr>
            <w:r w:rsidRPr="006645A1">
              <w:rPr>
                <w:rFonts w:cs="Arial"/>
                <w:color w:val="000000"/>
              </w:rPr>
              <w:t>Externos / internos</w:t>
            </w:r>
          </w:p>
        </w:tc>
        <w:tc>
          <w:tcPr>
            <w:tcW w:w="1417" w:type="dxa"/>
            <w:vMerge w:val="restart"/>
          </w:tcPr>
          <w:p w14:paraId="1F21B36D" w14:textId="77777777" w:rsidR="00FE2F10" w:rsidRDefault="00FE2F10" w:rsidP="00FE38C8">
            <w:pPr>
              <w:jc w:val="both"/>
              <w:rPr>
                <w:rFonts w:cs="Arial"/>
                <w:color w:val="000000"/>
              </w:rPr>
            </w:pPr>
          </w:p>
          <w:p w14:paraId="6AED19E3" w14:textId="77777777" w:rsidR="00FE2F10" w:rsidRDefault="00FE2F10" w:rsidP="00FE38C8">
            <w:pPr>
              <w:jc w:val="both"/>
              <w:rPr>
                <w:rFonts w:cs="Arial"/>
                <w:color w:val="000000"/>
              </w:rPr>
            </w:pPr>
          </w:p>
          <w:p w14:paraId="250709A2" w14:textId="77777777" w:rsidR="00FE2F10" w:rsidRDefault="00FE2F10" w:rsidP="00FE38C8">
            <w:pPr>
              <w:jc w:val="both"/>
              <w:rPr>
                <w:rFonts w:cs="Arial"/>
                <w:color w:val="000000"/>
              </w:rPr>
            </w:pPr>
          </w:p>
          <w:p w14:paraId="1A09628C" w14:textId="77777777" w:rsidR="00FE2F10" w:rsidRDefault="00FE2F10" w:rsidP="00FE38C8">
            <w:pPr>
              <w:jc w:val="both"/>
              <w:rPr>
                <w:rFonts w:cs="Arial"/>
                <w:color w:val="000000"/>
              </w:rPr>
            </w:pPr>
          </w:p>
          <w:p w14:paraId="75164E67" w14:textId="77777777" w:rsidR="00FE2F10" w:rsidRDefault="00FE2F10" w:rsidP="00FE38C8">
            <w:pPr>
              <w:jc w:val="both"/>
              <w:rPr>
                <w:rFonts w:cs="Arial"/>
                <w:color w:val="000000"/>
              </w:rPr>
            </w:pPr>
          </w:p>
          <w:p w14:paraId="73CAB270" w14:textId="77777777" w:rsidR="00FE2F10" w:rsidRDefault="00FE2F10" w:rsidP="00FE38C8">
            <w:pPr>
              <w:jc w:val="both"/>
              <w:rPr>
                <w:rFonts w:cs="Arial"/>
                <w:color w:val="000000"/>
              </w:rPr>
            </w:pPr>
          </w:p>
          <w:p w14:paraId="422C579E" w14:textId="77777777" w:rsidR="00FE2F10" w:rsidRDefault="00FE2F10" w:rsidP="00FE38C8">
            <w:pPr>
              <w:jc w:val="both"/>
              <w:rPr>
                <w:rFonts w:cs="Arial"/>
                <w:color w:val="000000"/>
              </w:rPr>
            </w:pPr>
          </w:p>
          <w:p w14:paraId="3A2A15A6" w14:textId="77777777" w:rsidR="00FE2F10" w:rsidRPr="00C074F2" w:rsidRDefault="00FE2F10" w:rsidP="00FE38C8">
            <w:pPr>
              <w:jc w:val="both"/>
              <w:rPr>
                <w:rFonts w:cs="Arial"/>
                <w:color w:val="000000"/>
              </w:rPr>
            </w:pPr>
            <w:r w:rsidRPr="00C074F2">
              <w:rPr>
                <w:rFonts w:cs="Arial"/>
                <w:color w:val="000000"/>
              </w:rPr>
              <w:t>*Presencial</w:t>
            </w:r>
          </w:p>
          <w:p w14:paraId="7B8D658E" w14:textId="77777777" w:rsidR="00FE2F10" w:rsidRPr="00C074F2" w:rsidRDefault="00FE2F10" w:rsidP="00FE38C8">
            <w:pPr>
              <w:jc w:val="both"/>
              <w:rPr>
                <w:rFonts w:cs="Arial"/>
                <w:color w:val="000000"/>
              </w:rPr>
            </w:pPr>
            <w:r w:rsidRPr="00C074F2">
              <w:rPr>
                <w:rFonts w:cs="Arial"/>
                <w:color w:val="000000"/>
              </w:rPr>
              <w:t>*Semipresencial</w:t>
            </w:r>
          </w:p>
          <w:p w14:paraId="7A7DFA22" w14:textId="77777777" w:rsidR="00FE2F10" w:rsidRPr="006645A1" w:rsidRDefault="00FE2F10" w:rsidP="00FE38C8">
            <w:pPr>
              <w:jc w:val="both"/>
              <w:rPr>
                <w:rFonts w:cs="Arial"/>
                <w:color w:val="000000"/>
              </w:rPr>
            </w:pPr>
            <w:r w:rsidRPr="00C074F2">
              <w:rPr>
                <w:rFonts w:cs="Arial"/>
                <w:color w:val="000000"/>
              </w:rPr>
              <w:t>*Virtual</w:t>
            </w:r>
          </w:p>
        </w:tc>
      </w:tr>
      <w:tr w:rsidR="00FE2F10" w14:paraId="0FA117A8" w14:textId="77777777" w:rsidTr="00980722">
        <w:tc>
          <w:tcPr>
            <w:tcW w:w="1838" w:type="dxa"/>
            <w:vMerge/>
          </w:tcPr>
          <w:p w14:paraId="55165774" w14:textId="77777777" w:rsidR="00FE2F10" w:rsidRDefault="00FE2F10" w:rsidP="00FE38C8">
            <w:pPr>
              <w:jc w:val="both"/>
              <w:rPr>
                <w:rFonts w:cs="Arial"/>
                <w:color w:val="000000"/>
              </w:rPr>
            </w:pPr>
          </w:p>
        </w:tc>
        <w:tc>
          <w:tcPr>
            <w:tcW w:w="3119" w:type="dxa"/>
          </w:tcPr>
          <w:p w14:paraId="5525D4F5" w14:textId="77777777" w:rsidR="00FE2F10" w:rsidRPr="008803DB" w:rsidRDefault="008803DB" w:rsidP="00FE38C8">
            <w:pPr>
              <w:jc w:val="both"/>
              <w:rPr>
                <w:rFonts w:cs="Arial"/>
                <w:color w:val="000000"/>
              </w:rPr>
            </w:pPr>
            <w:r w:rsidRPr="008803DB">
              <w:rPr>
                <w:color w:val="000000"/>
                <w:shd w:val="clear" w:color="auto" w:fill="FFFFFF"/>
              </w:rPr>
              <w:t>Gerencia de proyectos públicos</w:t>
            </w:r>
          </w:p>
        </w:tc>
        <w:tc>
          <w:tcPr>
            <w:tcW w:w="1275" w:type="dxa"/>
          </w:tcPr>
          <w:p w14:paraId="27679059" w14:textId="77777777" w:rsidR="00FE2F10" w:rsidRDefault="004A2AC4" w:rsidP="00FE38C8">
            <w:pPr>
              <w:jc w:val="both"/>
              <w:rPr>
                <w:rFonts w:cs="Arial"/>
                <w:color w:val="000000"/>
              </w:rPr>
            </w:pPr>
            <w:r>
              <w:rPr>
                <w:rFonts w:cs="Arial"/>
                <w:color w:val="000000"/>
              </w:rPr>
              <w:t>79</w:t>
            </w:r>
          </w:p>
        </w:tc>
        <w:tc>
          <w:tcPr>
            <w:tcW w:w="1560" w:type="dxa"/>
          </w:tcPr>
          <w:p w14:paraId="4B197BE6" w14:textId="77777777" w:rsidR="00FE2F10" w:rsidRDefault="00FE2F10" w:rsidP="00FE38C8">
            <w:pPr>
              <w:jc w:val="both"/>
              <w:rPr>
                <w:rFonts w:cs="Arial"/>
                <w:color w:val="000000"/>
              </w:rPr>
            </w:pPr>
            <w:r w:rsidRPr="006645A1">
              <w:rPr>
                <w:rFonts w:cs="Arial"/>
                <w:color w:val="000000"/>
              </w:rPr>
              <w:t>Externos / internos</w:t>
            </w:r>
          </w:p>
        </w:tc>
        <w:tc>
          <w:tcPr>
            <w:tcW w:w="1417" w:type="dxa"/>
            <w:vMerge/>
          </w:tcPr>
          <w:p w14:paraId="2BB31108" w14:textId="77777777" w:rsidR="00FE2F10" w:rsidRDefault="00FE2F10" w:rsidP="00FE38C8">
            <w:pPr>
              <w:jc w:val="both"/>
              <w:rPr>
                <w:rFonts w:cs="Arial"/>
                <w:color w:val="000000"/>
              </w:rPr>
            </w:pPr>
          </w:p>
        </w:tc>
      </w:tr>
      <w:tr w:rsidR="00FE2F10" w14:paraId="121CBF84" w14:textId="77777777" w:rsidTr="00980722">
        <w:tc>
          <w:tcPr>
            <w:tcW w:w="1838" w:type="dxa"/>
            <w:vMerge/>
          </w:tcPr>
          <w:p w14:paraId="321540E7" w14:textId="77777777" w:rsidR="00FE2F10" w:rsidRDefault="00FE2F10" w:rsidP="00FE38C8">
            <w:pPr>
              <w:jc w:val="both"/>
              <w:rPr>
                <w:rFonts w:cs="Arial"/>
                <w:color w:val="000000"/>
              </w:rPr>
            </w:pPr>
          </w:p>
        </w:tc>
        <w:tc>
          <w:tcPr>
            <w:tcW w:w="3119" w:type="dxa"/>
          </w:tcPr>
          <w:p w14:paraId="7467B296" w14:textId="77777777" w:rsidR="00FE2F10" w:rsidRDefault="008803DB" w:rsidP="00FE38C8">
            <w:pPr>
              <w:jc w:val="both"/>
              <w:rPr>
                <w:rFonts w:cs="Arial"/>
                <w:color w:val="000000"/>
              </w:rPr>
            </w:pPr>
            <w:r w:rsidRPr="008803DB">
              <w:rPr>
                <w:rFonts w:cs="Arial"/>
                <w:color w:val="000000"/>
              </w:rPr>
              <w:t>Formulación de proyectos bajo la metodología general ajustada (MGA)</w:t>
            </w:r>
          </w:p>
        </w:tc>
        <w:tc>
          <w:tcPr>
            <w:tcW w:w="1275" w:type="dxa"/>
          </w:tcPr>
          <w:p w14:paraId="493B0812" w14:textId="77777777" w:rsidR="00FE2F10" w:rsidRDefault="004A2AC4" w:rsidP="00FE38C8">
            <w:pPr>
              <w:jc w:val="both"/>
              <w:rPr>
                <w:rFonts w:cs="Arial"/>
                <w:color w:val="000000"/>
              </w:rPr>
            </w:pPr>
            <w:r>
              <w:rPr>
                <w:rFonts w:cs="Arial"/>
                <w:color w:val="000000"/>
              </w:rPr>
              <w:t>73</w:t>
            </w:r>
          </w:p>
        </w:tc>
        <w:tc>
          <w:tcPr>
            <w:tcW w:w="1560" w:type="dxa"/>
          </w:tcPr>
          <w:p w14:paraId="78B183CF" w14:textId="77777777" w:rsidR="00FE2F10" w:rsidRDefault="00FE2F10" w:rsidP="00FE38C8">
            <w:pPr>
              <w:jc w:val="both"/>
              <w:rPr>
                <w:rFonts w:cs="Arial"/>
                <w:color w:val="000000"/>
              </w:rPr>
            </w:pPr>
            <w:r w:rsidRPr="006645A1">
              <w:rPr>
                <w:rFonts w:cs="Arial"/>
                <w:color w:val="000000"/>
              </w:rPr>
              <w:t>Externos / internos</w:t>
            </w:r>
          </w:p>
        </w:tc>
        <w:tc>
          <w:tcPr>
            <w:tcW w:w="1417" w:type="dxa"/>
            <w:vMerge/>
          </w:tcPr>
          <w:p w14:paraId="4D1AA445" w14:textId="77777777" w:rsidR="00FE2F10" w:rsidRDefault="00FE2F10" w:rsidP="00FE38C8">
            <w:pPr>
              <w:jc w:val="both"/>
              <w:rPr>
                <w:rFonts w:cs="Arial"/>
                <w:color w:val="000000"/>
              </w:rPr>
            </w:pPr>
          </w:p>
        </w:tc>
      </w:tr>
      <w:tr w:rsidR="00FE2F10" w14:paraId="629D080F" w14:textId="77777777" w:rsidTr="00980722">
        <w:tc>
          <w:tcPr>
            <w:tcW w:w="1838" w:type="dxa"/>
            <w:vMerge/>
          </w:tcPr>
          <w:p w14:paraId="73EBD343" w14:textId="77777777" w:rsidR="00FE2F10" w:rsidRDefault="00FE2F10" w:rsidP="00FE38C8">
            <w:pPr>
              <w:jc w:val="both"/>
              <w:rPr>
                <w:rFonts w:cs="Arial"/>
                <w:color w:val="000000"/>
              </w:rPr>
            </w:pPr>
          </w:p>
        </w:tc>
        <w:tc>
          <w:tcPr>
            <w:tcW w:w="3119" w:type="dxa"/>
          </w:tcPr>
          <w:p w14:paraId="3914A6E7" w14:textId="77777777" w:rsidR="00FE2F10" w:rsidRDefault="008803DB" w:rsidP="00FE38C8">
            <w:pPr>
              <w:jc w:val="both"/>
              <w:rPr>
                <w:rFonts w:cs="Arial"/>
                <w:color w:val="000000"/>
              </w:rPr>
            </w:pPr>
            <w:r w:rsidRPr="008803DB">
              <w:rPr>
                <w:rFonts w:cs="Arial"/>
                <w:color w:val="000000"/>
              </w:rPr>
              <w:t>Formulación de proyectos con financiación de cooperación internacional</w:t>
            </w:r>
          </w:p>
        </w:tc>
        <w:tc>
          <w:tcPr>
            <w:tcW w:w="1275" w:type="dxa"/>
          </w:tcPr>
          <w:p w14:paraId="6853C59B" w14:textId="77777777" w:rsidR="00FE2F10" w:rsidRDefault="004A2AC4" w:rsidP="00FE38C8">
            <w:pPr>
              <w:jc w:val="both"/>
              <w:rPr>
                <w:rFonts w:cs="Arial"/>
                <w:color w:val="000000"/>
              </w:rPr>
            </w:pPr>
            <w:r>
              <w:rPr>
                <w:rFonts w:cs="Arial"/>
                <w:color w:val="000000"/>
              </w:rPr>
              <w:t>57</w:t>
            </w:r>
          </w:p>
        </w:tc>
        <w:tc>
          <w:tcPr>
            <w:tcW w:w="1560" w:type="dxa"/>
          </w:tcPr>
          <w:p w14:paraId="70D0B568" w14:textId="77777777" w:rsidR="00FE2F10" w:rsidRDefault="00FE2F10" w:rsidP="00FE38C8">
            <w:pPr>
              <w:jc w:val="both"/>
              <w:rPr>
                <w:rFonts w:cs="Arial"/>
                <w:color w:val="000000"/>
              </w:rPr>
            </w:pPr>
            <w:r w:rsidRPr="006645A1">
              <w:rPr>
                <w:rFonts w:cs="Arial"/>
                <w:color w:val="000000"/>
              </w:rPr>
              <w:t>Externos / internos</w:t>
            </w:r>
          </w:p>
        </w:tc>
        <w:tc>
          <w:tcPr>
            <w:tcW w:w="1417" w:type="dxa"/>
            <w:vMerge/>
          </w:tcPr>
          <w:p w14:paraId="11CC386A" w14:textId="77777777" w:rsidR="00FE2F10" w:rsidRDefault="00FE2F10" w:rsidP="00FE38C8">
            <w:pPr>
              <w:jc w:val="both"/>
              <w:rPr>
                <w:rFonts w:cs="Arial"/>
                <w:color w:val="000000"/>
              </w:rPr>
            </w:pPr>
          </w:p>
        </w:tc>
      </w:tr>
      <w:tr w:rsidR="00FE2F10" w14:paraId="145C07D2" w14:textId="77777777" w:rsidTr="00980722">
        <w:tc>
          <w:tcPr>
            <w:tcW w:w="1838" w:type="dxa"/>
            <w:vMerge/>
          </w:tcPr>
          <w:p w14:paraId="3D4B0137" w14:textId="77777777" w:rsidR="00FE2F10" w:rsidRDefault="00FE2F10" w:rsidP="00FE38C8">
            <w:pPr>
              <w:jc w:val="both"/>
              <w:rPr>
                <w:rFonts w:cs="Arial"/>
                <w:color w:val="000000"/>
              </w:rPr>
            </w:pPr>
          </w:p>
        </w:tc>
        <w:tc>
          <w:tcPr>
            <w:tcW w:w="3119" w:type="dxa"/>
          </w:tcPr>
          <w:p w14:paraId="017A65B0" w14:textId="77777777" w:rsidR="00FE2F10" w:rsidRDefault="008803DB" w:rsidP="00FE38C8">
            <w:pPr>
              <w:jc w:val="both"/>
              <w:rPr>
                <w:rFonts w:cs="Arial"/>
                <w:color w:val="000000"/>
              </w:rPr>
            </w:pPr>
            <w:r w:rsidRPr="008803DB">
              <w:rPr>
                <w:rFonts w:cs="Arial"/>
                <w:color w:val="000000"/>
              </w:rPr>
              <w:t>Esquemas de financiación para proyectos a nivel territorial y de desarrollo urbano</w:t>
            </w:r>
          </w:p>
        </w:tc>
        <w:tc>
          <w:tcPr>
            <w:tcW w:w="1275" w:type="dxa"/>
          </w:tcPr>
          <w:p w14:paraId="4F9BC816" w14:textId="77777777" w:rsidR="00FE2F10" w:rsidRDefault="004A2AC4" w:rsidP="00FE38C8">
            <w:pPr>
              <w:jc w:val="both"/>
              <w:rPr>
                <w:rFonts w:cs="Arial"/>
                <w:color w:val="000000"/>
              </w:rPr>
            </w:pPr>
            <w:r>
              <w:rPr>
                <w:rFonts w:cs="Arial"/>
                <w:color w:val="000000"/>
              </w:rPr>
              <w:t>47</w:t>
            </w:r>
          </w:p>
        </w:tc>
        <w:tc>
          <w:tcPr>
            <w:tcW w:w="1560" w:type="dxa"/>
          </w:tcPr>
          <w:p w14:paraId="2657C1D9" w14:textId="77777777" w:rsidR="00FE2F10" w:rsidRDefault="00FE2F10" w:rsidP="00FE38C8">
            <w:pPr>
              <w:jc w:val="both"/>
              <w:rPr>
                <w:rFonts w:cs="Arial"/>
                <w:color w:val="000000"/>
              </w:rPr>
            </w:pPr>
            <w:r w:rsidRPr="006645A1">
              <w:rPr>
                <w:rFonts w:cs="Arial"/>
                <w:color w:val="000000"/>
              </w:rPr>
              <w:t>Externos / internos</w:t>
            </w:r>
          </w:p>
        </w:tc>
        <w:tc>
          <w:tcPr>
            <w:tcW w:w="1417" w:type="dxa"/>
            <w:vMerge/>
          </w:tcPr>
          <w:p w14:paraId="0FB45636" w14:textId="77777777" w:rsidR="00FE2F10" w:rsidRDefault="00FE2F10" w:rsidP="00FE38C8">
            <w:pPr>
              <w:jc w:val="both"/>
              <w:rPr>
                <w:rFonts w:cs="Arial"/>
                <w:color w:val="000000"/>
              </w:rPr>
            </w:pPr>
          </w:p>
        </w:tc>
      </w:tr>
      <w:tr w:rsidR="00FE2F10" w14:paraId="1D4AA8F7" w14:textId="77777777" w:rsidTr="00980722">
        <w:tc>
          <w:tcPr>
            <w:tcW w:w="1838" w:type="dxa"/>
            <w:vMerge/>
          </w:tcPr>
          <w:p w14:paraId="29A4D197" w14:textId="77777777" w:rsidR="00FE2F10" w:rsidRDefault="00FE2F10" w:rsidP="00FE38C8">
            <w:pPr>
              <w:jc w:val="both"/>
              <w:rPr>
                <w:rFonts w:cs="Arial"/>
                <w:color w:val="000000"/>
              </w:rPr>
            </w:pPr>
          </w:p>
        </w:tc>
        <w:tc>
          <w:tcPr>
            <w:tcW w:w="3119" w:type="dxa"/>
          </w:tcPr>
          <w:p w14:paraId="33096094" w14:textId="77777777" w:rsidR="00FE2F10" w:rsidRDefault="008803DB" w:rsidP="00FE38C8">
            <w:pPr>
              <w:jc w:val="both"/>
              <w:rPr>
                <w:rFonts w:cs="Arial"/>
                <w:color w:val="000000"/>
              </w:rPr>
            </w:pPr>
            <w:r w:rsidRPr="008803DB">
              <w:rPr>
                <w:rFonts w:cs="Arial"/>
                <w:color w:val="000000"/>
              </w:rPr>
              <w:t>Marcos estratégicos de gestión, planeación, direccionamiento</w:t>
            </w:r>
          </w:p>
        </w:tc>
        <w:tc>
          <w:tcPr>
            <w:tcW w:w="1275" w:type="dxa"/>
          </w:tcPr>
          <w:p w14:paraId="09CAD5A0" w14:textId="77777777" w:rsidR="00FE2F10" w:rsidRDefault="004A2AC4" w:rsidP="00FE38C8">
            <w:pPr>
              <w:jc w:val="both"/>
              <w:rPr>
                <w:rFonts w:cs="Arial"/>
                <w:color w:val="000000"/>
              </w:rPr>
            </w:pPr>
            <w:r>
              <w:rPr>
                <w:rFonts w:cs="Arial"/>
                <w:color w:val="000000"/>
              </w:rPr>
              <w:t>59</w:t>
            </w:r>
          </w:p>
        </w:tc>
        <w:tc>
          <w:tcPr>
            <w:tcW w:w="1560" w:type="dxa"/>
          </w:tcPr>
          <w:p w14:paraId="45721605" w14:textId="77777777" w:rsidR="00FE2F10" w:rsidRDefault="00FE2F10" w:rsidP="00FE38C8">
            <w:pPr>
              <w:jc w:val="both"/>
              <w:rPr>
                <w:rFonts w:cs="Arial"/>
                <w:color w:val="000000"/>
              </w:rPr>
            </w:pPr>
            <w:r w:rsidRPr="006645A1">
              <w:rPr>
                <w:rFonts w:cs="Arial"/>
                <w:color w:val="000000"/>
              </w:rPr>
              <w:t>Externos / internos</w:t>
            </w:r>
          </w:p>
        </w:tc>
        <w:tc>
          <w:tcPr>
            <w:tcW w:w="1417" w:type="dxa"/>
            <w:vMerge/>
          </w:tcPr>
          <w:p w14:paraId="44C38ED0" w14:textId="77777777" w:rsidR="00FE2F10" w:rsidRDefault="00FE2F10" w:rsidP="00FE38C8">
            <w:pPr>
              <w:jc w:val="both"/>
              <w:rPr>
                <w:rFonts w:cs="Arial"/>
                <w:color w:val="000000"/>
              </w:rPr>
            </w:pPr>
          </w:p>
        </w:tc>
      </w:tr>
      <w:tr w:rsidR="00FE2F10" w14:paraId="7C8EC142" w14:textId="77777777" w:rsidTr="00980722">
        <w:tc>
          <w:tcPr>
            <w:tcW w:w="1838" w:type="dxa"/>
            <w:vMerge/>
          </w:tcPr>
          <w:p w14:paraId="5440D8AE" w14:textId="77777777" w:rsidR="00FE2F10" w:rsidRDefault="00FE2F10" w:rsidP="00FE38C8">
            <w:pPr>
              <w:jc w:val="both"/>
              <w:rPr>
                <w:rFonts w:cs="Arial"/>
                <w:color w:val="000000"/>
              </w:rPr>
            </w:pPr>
          </w:p>
        </w:tc>
        <w:tc>
          <w:tcPr>
            <w:tcW w:w="3119" w:type="dxa"/>
          </w:tcPr>
          <w:p w14:paraId="56C579F4" w14:textId="77777777" w:rsidR="00FE2F10" w:rsidRDefault="008803DB" w:rsidP="00FE38C8">
            <w:pPr>
              <w:jc w:val="both"/>
              <w:rPr>
                <w:rFonts w:cs="Arial"/>
                <w:color w:val="000000"/>
              </w:rPr>
            </w:pPr>
            <w:r w:rsidRPr="008803DB">
              <w:rPr>
                <w:rFonts w:cs="Arial"/>
                <w:color w:val="000000"/>
              </w:rPr>
              <w:t>Modelos de planeación y gestión implementados en cada entidad pública y su interacción con los grupos de interés</w:t>
            </w:r>
          </w:p>
        </w:tc>
        <w:tc>
          <w:tcPr>
            <w:tcW w:w="1275" w:type="dxa"/>
          </w:tcPr>
          <w:p w14:paraId="70E4714F" w14:textId="77777777" w:rsidR="00FE2F10" w:rsidRDefault="004A2AC4" w:rsidP="00FE38C8">
            <w:pPr>
              <w:jc w:val="both"/>
              <w:rPr>
                <w:rFonts w:cs="Arial"/>
                <w:color w:val="000000"/>
              </w:rPr>
            </w:pPr>
            <w:r>
              <w:rPr>
                <w:rFonts w:cs="Arial"/>
                <w:color w:val="000000"/>
              </w:rPr>
              <w:t>82</w:t>
            </w:r>
          </w:p>
        </w:tc>
        <w:tc>
          <w:tcPr>
            <w:tcW w:w="1560" w:type="dxa"/>
          </w:tcPr>
          <w:p w14:paraId="06DBE494" w14:textId="77777777" w:rsidR="00FE2F10" w:rsidRDefault="00FE2F10" w:rsidP="00FE38C8">
            <w:pPr>
              <w:jc w:val="both"/>
              <w:rPr>
                <w:rFonts w:cs="Arial"/>
                <w:color w:val="000000"/>
              </w:rPr>
            </w:pPr>
            <w:r w:rsidRPr="006645A1">
              <w:rPr>
                <w:rFonts w:cs="Arial"/>
                <w:color w:val="000000"/>
              </w:rPr>
              <w:t>Externos / internos</w:t>
            </w:r>
          </w:p>
        </w:tc>
        <w:tc>
          <w:tcPr>
            <w:tcW w:w="1417" w:type="dxa"/>
            <w:vMerge/>
          </w:tcPr>
          <w:p w14:paraId="3CDCC56D" w14:textId="77777777" w:rsidR="00FE2F10" w:rsidRDefault="00FE2F10" w:rsidP="00FE38C8">
            <w:pPr>
              <w:jc w:val="both"/>
              <w:rPr>
                <w:rFonts w:cs="Arial"/>
                <w:color w:val="000000"/>
              </w:rPr>
            </w:pPr>
          </w:p>
        </w:tc>
      </w:tr>
      <w:tr w:rsidR="00FE2F10" w14:paraId="5CD3EC40" w14:textId="77777777" w:rsidTr="00980722">
        <w:tc>
          <w:tcPr>
            <w:tcW w:w="1838" w:type="dxa"/>
            <w:vMerge/>
          </w:tcPr>
          <w:p w14:paraId="0B98F8F1" w14:textId="77777777" w:rsidR="00FE2F10" w:rsidRDefault="00FE2F10" w:rsidP="00FE38C8">
            <w:pPr>
              <w:jc w:val="both"/>
              <w:rPr>
                <w:rFonts w:cs="Arial"/>
                <w:color w:val="000000"/>
              </w:rPr>
            </w:pPr>
          </w:p>
        </w:tc>
        <w:tc>
          <w:tcPr>
            <w:tcW w:w="3119" w:type="dxa"/>
          </w:tcPr>
          <w:p w14:paraId="0692E1B0" w14:textId="77777777" w:rsidR="00FE2F10" w:rsidRDefault="008803DB" w:rsidP="00FE38C8">
            <w:pPr>
              <w:jc w:val="both"/>
              <w:rPr>
                <w:rFonts w:cs="Arial"/>
                <w:color w:val="000000"/>
              </w:rPr>
            </w:pPr>
            <w:r w:rsidRPr="008803DB">
              <w:rPr>
                <w:rFonts w:cs="Arial"/>
                <w:color w:val="000000"/>
              </w:rPr>
              <w:t>Competitividad territorial</w:t>
            </w:r>
          </w:p>
        </w:tc>
        <w:tc>
          <w:tcPr>
            <w:tcW w:w="1275" w:type="dxa"/>
          </w:tcPr>
          <w:p w14:paraId="4BE8CFE3" w14:textId="77777777" w:rsidR="00FE2F10" w:rsidRDefault="004A2AC4" w:rsidP="00FE38C8">
            <w:pPr>
              <w:jc w:val="both"/>
              <w:rPr>
                <w:rFonts w:cs="Arial"/>
                <w:color w:val="000000"/>
              </w:rPr>
            </w:pPr>
            <w:r>
              <w:rPr>
                <w:rFonts w:cs="Arial"/>
                <w:color w:val="000000"/>
              </w:rPr>
              <w:t>57</w:t>
            </w:r>
          </w:p>
        </w:tc>
        <w:tc>
          <w:tcPr>
            <w:tcW w:w="1560" w:type="dxa"/>
          </w:tcPr>
          <w:p w14:paraId="3D7C2516" w14:textId="77777777" w:rsidR="00FE2F10" w:rsidRDefault="00FE2F10" w:rsidP="00FE38C8">
            <w:pPr>
              <w:jc w:val="both"/>
              <w:rPr>
                <w:rFonts w:cs="Arial"/>
                <w:color w:val="000000"/>
              </w:rPr>
            </w:pPr>
            <w:r w:rsidRPr="006645A1">
              <w:rPr>
                <w:rFonts w:cs="Arial"/>
                <w:color w:val="000000"/>
              </w:rPr>
              <w:t>Externos / internos</w:t>
            </w:r>
          </w:p>
        </w:tc>
        <w:tc>
          <w:tcPr>
            <w:tcW w:w="1417" w:type="dxa"/>
            <w:vMerge/>
          </w:tcPr>
          <w:p w14:paraId="5EA78CDD" w14:textId="77777777" w:rsidR="00FE2F10" w:rsidRDefault="00FE2F10" w:rsidP="00FE38C8">
            <w:pPr>
              <w:jc w:val="both"/>
              <w:rPr>
                <w:rFonts w:cs="Arial"/>
                <w:color w:val="000000"/>
              </w:rPr>
            </w:pPr>
          </w:p>
        </w:tc>
      </w:tr>
      <w:tr w:rsidR="00FE2F10" w14:paraId="5D96711B" w14:textId="77777777" w:rsidTr="00980722">
        <w:tc>
          <w:tcPr>
            <w:tcW w:w="1838" w:type="dxa"/>
            <w:vMerge/>
          </w:tcPr>
          <w:p w14:paraId="491B37A7" w14:textId="77777777" w:rsidR="00FE2F10" w:rsidRDefault="00FE2F10" w:rsidP="00FE38C8">
            <w:pPr>
              <w:jc w:val="both"/>
              <w:rPr>
                <w:rFonts w:cs="Arial"/>
                <w:color w:val="000000"/>
              </w:rPr>
            </w:pPr>
          </w:p>
        </w:tc>
        <w:tc>
          <w:tcPr>
            <w:tcW w:w="3119" w:type="dxa"/>
          </w:tcPr>
          <w:p w14:paraId="3432EACB" w14:textId="77777777" w:rsidR="00FE2F10" w:rsidRDefault="008803DB" w:rsidP="00FE38C8">
            <w:pPr>
              <w:jc w:val="both"/>
              <w:rPr>
                <w:rFonts w:cs="Arial"/>
                <w:color w:val="000000"/>
              </w:rPr>
            </w:pPr>
            <w:r w:rsidRPr="008803DB">
              <w:rPr>
                <w:rFonts w:cs="Arial"/>
                <w:color w:val="000000"/>
              </w:rPr>
              <w:t>Crecimiento económico y productividad</w:t>
            </w:r>
          </w:p>
        </w:tc>
        <w:tc>
          <w:tcPr>
            <w:tcW w:w="1275" w:type="dxa"/>
          </w:tcPr>
          <w:p w14:paraId="20664185" w14:textId="77777777" w:rsidR="00FE2F10" w:rsidRDefault="004A2AC4" w:rsidP="00FE38C8">
            <w:pPr>
              <w:jc w:val="both"/>
              <w:rPr>
                <w:rFonts w:cs="Arial"/>
                <w:color w:val="000000"/>
              </w:rPr>
            </w:pPr>
            <w:r>
              <w:rPr>
                <w:rFonts w:cs="Arial"/>
                <w:color w:val="000000"/>
              </w:rPr>
              <w:t>66</w:t>
            </w:r>
          </w:p>
        </w:tc>
        <w:tc>
          <w:tcPr>
            <w:tcW w:w="1560" w:type="dxa"/>
          </w:tcPr>
          <w:p w14:paraId="0DEC41A5" w14:textId="77777777" w:rsidR="00FE2F10" w:rsidRDefault="00FE2F10" w:rsidP="00FE38C8">
            <w:pPr>
              <w:jc w:val="both"/>
              <w:rPr>
                <w:rFonts w:cs="Arial"/>
                <w:color w:val="000000"/>
              </w:rPr>
            </w:pPr>
            <w:r w:rsidRPr="006645A1">
              <w:rPr>
                <w:rFonts w:cs="Arial"/>
                <w:color w:val="000000"/>
              </w:rPr>
              <w:t>Externos / internos</w:t>
            </w:r>
          </w:p>
        </w:tc>
        <w:tc>
          <w:tcPr>
            <w:tcW w:w="1417" w:type="dxa"/>
            <w:vMerge/>
          </w:tcPr>
          <w:p w14:paraId="3B9EFE81" w14:textId="77777777" w:rsidR="00FE2F10" w:rsidRDefault="00FE2F10" w:rsidP="00FE38C8">
            <w:pPr>
              <w:jc w:val="both"/>
              <w:rPr>
                <w:rFonts w:cs="Arial"/>
                <w:color w:val="000000"/>
              </w:rPr>
            </w:pPr>
          </w:p>
        </w:tc>
      </w:tr>
      <w:tr w:rsidR="00FE2F10" w14:paraId="0F42F69E" w14:textId="77777777" w:rsidTr="00980722">
        <w:tc>
          <w:tcPr>
            <w:tcW w:w="1838" w:type="dxa"/>
            <w:vMerge/>
          </w:tcPr>
          <w:p w14:paraId="6F7DF544" w14:textId="77777777" w:rsidR="00FE2F10" w:rsidRDefault="00FE2F10" w:rsidP="00FE38C8">
            <w:pPr>
              <w:jc w:val="both"/>
              <w:rPr>
                <w:rFonts w:cs="Arial"/>
                <w:color w:val="000000"/>
              </w:rPr>
            </w:pPr>
          </w:p>
        </w:tc>
        <w:tc>
          <w:tcPr>
            <w:tcW w:w="3119" w:type="dxa"/>
          </w:tcPr>
          <w:p w14:paraId="4E373773" w14:textId="77777777" w:rsidR="00FE2F10" w:rsidRDefault="008803DB" w:rsidP="00FE38C8">
            <w:pPr>
              <w:jc w:val="both"/>
              <w:rPr>
                <w:rFonts w:cs="Arial"/>
                <w:color w:val="000000"/>
              </w:rPr>
            </w:pPr>
            <w:r w:rsidRPr="008803DB">
              <w:rPr>
                <w:rFonts w:cs="Arial"/>
                <w:color w:val="000000"/>
              </w:rPr>
              <w:t>Catastro multipropósito</w:t>
            </w:r>
          </w:p>
        </w:tc>
        <w:tc>
          <w:tcPr>
            <w:tcW w:w="1275" w:type="dxa"/>
          </w:tcPr>
          <w:p w14:paraId="37571975" w14:textId="77777777" w:rsidR="00FE2F10" w:rsidRDefault="004A2AC4" w:rsidP="00FE38C8">
            <w:pPr>
              <w:jc w:val="both"/>
              <w:rPr>
                <w:rFonts w:cs="Arial"/>
                <w:color w:val="000000"/>
              </w:rPr>
            </w:pPr>
            <w:r>
              <w:rPr>
                <w:rFonts w:cs="Arial"/>
                <w:color w:val="000000"/>
              </w:rPr>
              <w:t>18</w:t>
            </w:r>
          </w:p>
        </w:tc>
        <w:tc>
          <w:tcPr>
            <w:tcW w:w="1560" w:type="dxa"/>
          </w:tcPr>
          <w:p w14:paraId="23787FD0" w14:textId="77777777" w:rsidR="00FE2F10" w:rsidRDefault="00FE2F10" w:rsidP="00FE38C8">
            <w:pPr>
              <w:jc w:val="both"/>
              <w:rPr>
                <w:rFonts w:cs="Arial"/>
                <w:color w:val="000000"/>
              </w:rPr>
            </w:pPr>
            <w:r w:rsidRPr="006645A1">
              <w:rPr>
                <w:rFonts w:cs="Arial"/>
                <w:color w:val="000000"/>
              </w:rPr>
              <w:t>Externos / internos</w:t>
            </w:r>
          </w:p>
        </w:tc>
        <w:tc>
          <w:tcPr>
            <w:tcW w:w="1417" w:type="dxa"/>
            <w:vMerge/>
          </w:tcPr>
          <w:p w14:paraId="60CC0E06" w14:textId="77777777" w:rsidR="00FE2F10" w:rsidRDefault="00FE2F10" w:rsidP="00FE38C8">
            <w:pPr>
              <w:jc w:val="both"/>
              <w:rPr>
                <w:rFonts w:cs="Arial"/>
                <w:color w:val="000000"/>
              </w:rPr>
            </w:pPr>
          </w:p>
        </w:tc>
      </w:tr>
      <w:tr w:rsidR="00FE2F10" w:rsidRPr="006645A1" w14:paraId="1FEB5204" w14:textId="77777777" w:rsidTr="00980722">
        <w:tc>
          <w:tcPr>
            <w:tcW w:w="1838" w:type="dxa"/>
            <w:vMerge w:val="restart"/>
          </w:tcPr>
          <w:p w14:paraId="42857984" w14:textId="77777777" w:rsidR="00FE2F10" w:rsidRDefault="00FE2F10" w:rsidP="00FE38C8">
            <w:pPr>
              <w:jc w:val="both"/>
              <w:rPr>
                <w:rFonts w:cs="Arial"/>
                <w:color w:val="000000"/>
              </w:rPr>
            </w:pPr>
          </w:p>
          <w:p w14:paraId="15939020" w14:textId="77777777" w:rsidR="00FE2F10" w:rsidRDefault="00FE2F10" w:rsidP="00FE38C8">
            <w:pPr>
              <w:jc w:val="both"/>
              <w:rPr>
                <w:rFonts w:cs="Arial"/>
                <w:color w:val="000000"/>
              </w:rPr>
            </w:pPr>
          </w:p>
          <w:p w14:paraId="590CE6ED" w14:textId="77777777" w:rsidR="00FE2F10" w:rsidRDefault="00FE2F10" w:rsidP="00FE38C8">
            <w:pPr>
              <w:jc w:val="both"/>
              <w:rPr>
                <w:rFonts w:cs="Arial"/>
                <w:color w:val="000000"/>
              </w:rPr>
            </w:pPr>
          </w:p>
          <w:p w14:paraId="5F0400FD" w14:textId="77777777" w:rsidR="00FE2F10" w:rsidRDefault="00FE2F10" w:rsidP="00FE38C8">
            <w:pPr>
              <w:jc w:val="both"/>
              <w:rPr>
                <w:rFonts w:cs="Arial"/>
                <w:color w:val="000000"/>
              </w:rPr>
            </w:pPr>
          </w:p>
          <w:p w14:paraId="37A6E385" w14:textId="77777777" w:rsidR="00FE2F10" w:rsidRDefault="00FE2F10" w:rsidP="00FE38C8">
            <w:pPr>
              <w:jc w:val="both"/>
              <w:rPr>
                <w:rFonts w:cs="Arial"/>
                <w:color w:val="000000"/>
              </w:rPr>
            </w:pPr>
          </w:p>
          <w:p w14:paraId="18733797" w14:textId="77777777" w:rsidR="00FE2F10" w:rsidRDefault="00FE2F10" w:rsidP="00FE38C8">
            <w:pPr>
              <w:jc w:val="both"/>
              <w:rPr>
                <w:rFonts w:cs="Arial"/>
                <w:color w:val="000000"/>
              </w:rPr>
            </w:pPr>
          </w:p>
          <w:p w14:paraId="17286045" w14:textId="77777777" w:rsidR="00FE2F10" w:rsidRDefault="00FE2F10" w:rsidP="00FE38C8">
            <w:pPr>
              <w:jc w:val="both"/>
              <w:rPr>
                <w:rFonts w:cs="Arial"/>
                <w:color w:val="000000"/>
              </w:rPr>
            </w:pPr>
          </w:p>
          <w:p w14:paraId="0301E454" w14:textId="77777777" w:rsidR="00FE2F10" w:rsidRDefault="00FE2F10" w:rsidP="00FE38C8">
            <w:pPr>
              <w:jc w:val="both"/>
              <w:rPr>
                <w:rFonts w:cs="Arial"/>
                <w:color w:val="000000"/>
              </w:rPr>
            </w:pPr>
          </w:p>
          <w:p w14:paraId="7AA112E6" w14:textId="77777777" w:rsidR="00FE2F10" w:rsidRDefault="00FE2F10" w:rsidP="00FE38C8">
            <w:pPr>
              <w:jc w:val="both"/>
              <w:rPr>
                <w:rFonts w:cs="Arial"/>
                <w:color w:val="000000"/>
              </w:rPr>
            </w:pPr>
          </w:p>
          <w:p w14:paraId="105EFE17" w14:textId="77777777" w:rsidR="00FE2F10" w:rsidRDefault="00FE2F10" w:rsidP="00FE38C8">
            <w:pPr>
              <w:jc w:val="both"/>
              <w:rPr>
                <w:rFonts w:cs="Arial"/>
                <w:color w:val="000000"/>
              </w:rPr>
            </w:pPr>
          </w:p>
          <w:p w14:paraId="27467E91" w14:textId="77777777" w:rsidR="00FE2F10" w:rsidRDefault="00FE2F10" w:rsidP="00FE38C8">
            <w:pPr>
              <w:jc w:val="both"/>
              <w:rPr>
                <w:rFonts w:cs="Arial"/>
                <w:color w:val="000000"/>
              </w:rPr>
            </w:pPr>
          </w:p>
          <w:p w14:paraId="56723BB8" w14:textId="77777777" w:rsidR="00FE2F10" w:rsidRDefault="00FE2F10" w:rsidP="00FE38C8">
            <w:pPr>
              <w:jc w:val="both"/>
              <w:rPr>
                <w:rFonts w:cs="Arial"/>
                <w:color w:val="000000"/>
              </w:rPr>
            </w:pPr>
          </w:p>
          <w:p w14:paraId="7769E0C6" w14:textId="77777777" w:rsidR="00FE2F10" w:rsidRPr="006645A1" w:rsidRDefault="00FE2F10" w:rsidP="00FE38C8">
            <w:pPr>
              <w:jc w:val="both"/>
              <w:rPr>
                <w:rFonts w:cs="Arial"/>
                <w:color w:val="000000"/>
              </w:rPr>
            </w:pPr>
            <w:r w:rsidRPr="00C074F2">
              <w:rPr>
                <w:rFonts w:cs="Arial"/>
                <w:color w:val="000000"/>
              </w:rPr>
              <w:t>SABER HACER</w:t>
            </w:r>
          </w:p>
        </w:tc>
        <w:tc>
          <w:tcPr>
            <w:tcW w:w="3119" w:type="dxa"/>
          </w:tcPr>
          <w:p w14:paraId="33E11174" w14:textId="77777777" w:rsidR="00FE2F10" w:rsidRPr="006645A1" w:rsidRDefault="008803DB" w:rsidP="00FE38C8">
            <w:pPr>
              <w:jc w:val="center"/>
              <w:rPr>
                <w:rFonts w:cs="Arial"/>
                <w:color w:val="000000"/>
              </w:rPr>
            </w:pPr>
            <w:r w:rsidRPr="008803DB">
              <w:rPr>
                <w:rFonts w:cs="Arial"/>
                <w:color w:val="000000"/>
              </w:rPr>
              <w:lastRenderedPageBreak/>
              <w:t>Desarrollo procesos, herramientas, estrategias de control para cada una de las líneas de defensa que establece el modelo estándar de control interno (MECI)</w:t>
            </w:r>
          </w:p>
        </w:tc>
        <w:tc>
          <w:tcPr>
            <w:tcW w:w="1275" w:type="dxa"/>
          </w:tcPr>
          <w:p w14:paraId="5C675CFD" w14:textId="77777777" w:rsidR="00FE2F10" w:rsidRPr="006645A1" w:rsidRDefault="004A2AC4" w:rsidP="00FE38C8">
            <w:pPr>
              <w:jc w:val="both"/>
              <w:rPr>
                <w:rFonts w:cs="Arial"/>
                <w:color w:val="000000"/>
              </w:rPr>
            </w:pPr>
            <w:r>
              <w:rPr>
                <w:rFonts w:cs="Arial"/>
                <w:color w:val="000000"/>
              </w:rPr>
              <w:t>92</w:t>
            </w:r>
          </w:p>
        </w:tc>
        <w:tc>
          <w:tcPr>
            <w:tcW w:w="1560" w:type="dxa"/>
          </w:tcPr>
          <w:p w14:paraId="04674B8D" w14:textId="77777777" w:rsidR="00FE2F10" w:rsidRPr="006645A1" w:rsidRDefault="00FE2F10" w:rsidP="00FE38C8">
            <w:pPr>
              <w:jc w:val="both"/>
              <w:rPr>
                <w:rFonts w:cs="Arial"/>
                <w:color w:val="000000"/>
              </w:rPr>
            </w:pPr>
            <w:r w:rsidRPr="006645A1">
              <w:rPr>
                <w:rFonts w:cs="Arial"/>
                <w:color w:val="000000"/>
              </w:rPr>
              <w:t>Externos / internos</w:t>
            </w:r>
          </w:p>
        </w:tc>
        <w:tc>
          <w:tcPr>
            <w:tcW w:w="1417" w:type="dxa"/>
            <w:vMerge w:val="restart"/>
          </w:tcPr>
          <w:p w14:paraId="09CA1A72" w14:textId="77777777" w:rsidR="00FE2F10" w:rsidRDefault="00FE2F10" w:rsidP="00FE38C8">
            <w:pPr>
              <w:jc w:val="both"/>
              <w:rPr>
                <w:rFonts w:cs="Arial"/>
                <w:color w:val="000000"/>
              </w:rPr>
            </w:pPr>
          </w:p>
          <w:p w14:paraId="29654010" w14:textId="77777777" w:rsidR="00FE2F10" w:rsidRDefault="00FE2F10" w:rsidP="00FE38C8">
            <w:pPr>
              <w:jc w:val="both"/>
              <w:rPr>
                <w:rFonts w:cs="Arial"/>
                <w:color w:val="000000"/>
              </w:rPr>
            </w:pPr>
          </w:p>
          <w:p w14:paraId="2C576594" w14:textId="77777777" w:rsidR="00FE2F10" w:rsidRDefault="00FE2F10" w:rsidP="00FE38C8">
            <w:pPr>
              <w:jc w:val="both"/>
              <w:rPr>
                <w:rFonts w:cs="Arial"/>
                <w:color w:val="000000"/>
              </w:rPr>
            </w:pPr>
          </w:p>
          <w:p w14:paraId="2FE0A859" w14:textId="77777777" w:rsidR="00FE2F10" w:rsidRDefault="00FE2F10" w:rsidP="00FE38C8">
            <w:pPr>
              <w:jc w:val="both"/>
              <w:rPr>
                <w:rFonts w:cs="Arial"/>
                <w:color w:val="000000"/>
              </w:rPr>
            </w:pPr>
          </w:p>
          <w:p w14:paraId="58A7200B" w14:textId="77777777" w:rsidR="00FE2F10" w:rsidRDefault="00FE2F10" w:rsidP="00FE38C8">
            <w:pPr>
              <w:jc w:val="both"/>
              <w:rPr>
                <w:rFonts w:cs="Arial"/>
                <w:color w:val="000000"/>
              </w:rPr>
            </w:pPr>
          </w:p>
          <w:p w14:paraId="1E852B4D" w14:textId="77777777" w:rsidR="00FE2F10" w:rsidRDefault="00FE2F10" w:rsidP="00FE38C8">
            <w:pPr>
              <w:jc w:val="both"/>
              <w:rPr>
                <w:rFonts w:cs="Arial"/>
                <w:color w:val="000000"/>
              </w:rPr>
            </w:pPr>
          </w:p>
          <w:p w14:paraId="75DAF2A0" w14:textId="77777777" w:rsidR="00FE2F10" w:rsidRDefault="00FE2F10" w:rsidP="00FE38C8">
            <w:pPr>
              <w:jc w:val="both"/>
              <w:rPr>
                <w:rFonts w:cs="Arial"/>
                <w:color w:val="000000"/>
              </w:rPr>
            </w:pPr>
          </w:p>
          <w:p w14:paraId="6B9AD32B" w14:textId="77777777" w:rsidR="00FE2F10" w:rsidRDefault="00FE2F10" w:rsidP="00FE38C8">
            <w:pPr>
              <w:jc w:val="both"/>
              <w:rPr>
                <w:rFonts w:cs="Arial"/>
                <w:color w:val="000000"/>
              </w:rPr>
            </w:pPr>
          </w:p>
          <w:p w14:paraId="2DA3F9F4" w14:textId="77777777" w:rsidR="00FE2F10" w:rsidRDefault="00FE2F10" w:rsidP="00FE38C8">
            <w:pPr>
              <w:jc w:val="both"/>
              <w:rPr>
                <w:rFonts w:cs="Arial"/>
                <w:color w:val="000000"/>
              </w:rPr>
            </w:pPr>
          </w:p>
          <w:p w14:paraId="06B8DDAF" w14:textId="77777777" w:rsidR="00FE2F10" w:rsidRDefault="00FE2F10" w:rsidP="00FE38C8">
            <w:pPr>
              <w:jc w:val="both"/>
              <w:rPr>
                <w:rFonts w:cs="Arial"/>
                <w:color w:val="000000"/>
              </w:rPr>
            </w:pPr>
          </w:p>
          <w:p w14:paraId="7D1D4675" w14:textId="77777777" w:rsidR="00FE2F10" w:rsidRDefault="00FE2F10" w:rsidP="00FE38C8">
            <w:pPr>
              <w:jc w:val="both"/>
              <w:rPr>
                <w:rFonts w:cs="Arial"/>
                <w:color w:val="000000"/>
              </w:rPr>
            </w:pPr>
          </w:p>
          <w:p w14:paraId="6724E612" w14:textId="77777777" w:rsidR="00FE2F10" w:rsidRPr="00C074F2" w:rsidRDefault="00FE2F10" w:rsidP="00FE38C8">
            <w:pPr>
              <w:jc w:val="both"/>
              <w:rPr>
                <w:rFonts w:cs="Arial"/>
                <w:color w:val="000000"/>
              </w:rPr>
            </w:pPr>
            <w:r w:rsidRPr="00C074F2">
              <w:rPr>
                <w:rFonts w:cs="Arial"/>
                <w:color w:val="000000"/>
              </w:rPr>
              <w:t>*Presencial</w:t>
            </w:r>
          </w:p>
          <w:p w14:paraId="0D9B2C37" w14:textId="77777777" w:rsidR="00FE2F10" w:rsidRPr="00C074F2" w:rsidRDefault="00FE2F10" w:rsidP="00FE38C8">
            <w:pPr>
              <w:jc w:val="both"/>
              <w:rPr>
                <w:rFonts w:cs="Arial"/>
                <w:color w:val="000000"/>
              </w:rPr>
            </w:pPr>
            <w:r w:rsidRPr="00C074F2">
              <w:rPr>
                <w:rFonts w:cs="Arial"/>
                <w:color w:val="000000"/>
              </w:rPr>
              <w:t>*Semipresencial</w:t>
            </w:r>
          </w:p>
          <w:p w14:paraId="14FBEE22" w14:textId="77777777" w:rsidR="00FE2F10" w:rsidRPr="006645A1" w:rsidRDefault="00FE2F10" w:rsidP="00FE38C8">
            <w:pPr>
              <w:jc w:val="both"/>
              <w:rPr>
                <w:rFonts w:cs="Arial"/>
                <w:color w:val="000000"/>
              </w:rPr>
            </w:pPr>
            <w:r w:rsidRPr="00C074F2">
              <w:rPr>
                <w:rFonts w:cs="Arial"/>
                <w:color w:val="000000"/>
              </w:rPr>
              <w:t>*Virtual</w:t>
            </w:r>
          </w:p>
        </w:tc>
      </w:tr>
      <w:tr w:rsidR="00FE2F10" w14:paraId="6BEED775" w14:textId="77777777" w:rsidTr="00980722">
        <w:tc>
          <w:tcPr>
            <w:tcW w:w="1838" w:type="dxa"/>
            <w:vMerge/>
          </w:tcPr>
          <w:p w14:paraId="21B617C1" w14:textId="77777777" w:rsidR="00FE2F10" w:rsidRDefault="00FE2F10" w:rsidP="00FE38C8">
            <w:pPr>
              <w:jc w:val="both"/>
              <w:rPr>
                <w:rFonts w:cs="Arial"/>
                <w:color w:val="000000"/>
              </w:rPr>
            </w:pPr>
          </w:p>
        </w:tc>
        <w:tc>
          <w:tcPr>
            <w:tcW w:w="3119" w:type="dxa"/>
          </w:tcPr>
          <w:p w14:paraId="61BA18B5" w14:textId="77777777" w:rsidR="00FE2F10" w:rsidRDefault="008803DB" w:rsidP="00FE38C8">
            <w:pPr>
              <w:jc w:val="both"/>
              <w:rPr>
                <w:rFonts w:cs="Arial"/>
                <w:color w:val="000000"/>
              </w:rPr>
            </w:pPr>
            <w:r w:rsidRPr="008803DB">
              <w:rPr>
                <w:rFonts w:cs="Arial"/>
                <w:color w:val="000000"/>
              </w:rPr>
              <w:t>Procesos de auditorías de control interno efectivos, con apoyo en las tecnologías de la información y análisis de datos que generen información relevante para la toma de decisiones</w:t>
            </w:r>
          </w:p>
        </w:tc>
        <w:tc>
          <w:tcPr>
            <w:tcW w:w="1275" w:type="dxa"/>
          </w:tcPr>
          <w:p w14:paraId="3B52D08A" w14:textId="77777777" w:rsidR="00FE2F10" w:rsidRDefault="004A2AC4" w:rsidP="00FE38C8">
            <w:pPr>
              <w:jc w:val="both"/>
              <w:rPr>
                <w:rFonts w:cs="Arial"/>
                <w:color w:val="000000"/>
              </w:rPr>
            </w:pPr>
            <w:r>
              <w:rPr>
                <w:rFonts w:cs="Arial"/>
                <w:color w:val="000000"/>
              </w:rPr>
              <w:t>85</w:t>
            </w:r>
          </w:p>
        </w:tc>
        <w:tc>
          <w:tcPr>
            <w:tcW w:w="1560" w:type="dxa"/>
          </w:tcPr>
          <w:p w14:paraId="7317107A" w14:textId="77777777" w:rsidR="00FE2F10" w:rsidRDefault="00FE2F10" w:rsidP="00FE38C8">
            <w:pPr>
              <w:jc w:val="both"/>
              <w:rPr>
                <w:rFonts w:cs="Arial"/>
                <w:color w:val="000000"/>
              </w:rPr>
            </w:pPr>
            <w:r w:rsidRPr="006645A1">
              <w:rPr>
                <w:rFonts w:cs="Arial"/>
                <w:color w:val="000000"/>
              </w:rPr>
              <w:t>Externos / internos</w:t>
            </w:r>
          </w:p>
        </w:tc>
        <w:tc>
          <w:tcPr>
            <w:tcW w:w="1417" w:type="dxa"/>
            <w:vMerge/>
          </w:tcPr>
          <w:p w14:paraId="56E00A0F" w14:textId="77777777" w:rsidR="00FE2F10" w:rsidRDefault="00FE2F10" w:rsidP="00FE38C8">
            <w:pPr>
              <w:jc w:val="both"/>
              <w:rPr>
                <w:rFonts w:cs="Arial"/>
                <w:color w:val="000000"/>
              </w:rPr>
            </w:pPr>
          </w:p>
        </w:tc>
      </w:tr>
      <w:tr w:rsidR="00FE2F10" w14:paraId="240A2F12" w14:textId="77777777" w:rsidTr="00980722">
        <w:tc>
          <w:tcPr>
            <w:tcW w:w="1838" w:type="dxa"/>
            <w:vMerge/>
          </w:tcPr>
          <w:p w14:paraId="44CCA6EE" w14:textId="77777777" w:rsidR="00FE2F10" w:rsidRDefault="00FE2F10" w:rsidP="00FE38C8">
            <w:pPr>
              <w:jc w:val="both"/>
              <w:rPr>
                <w:rFonts w:cs="Arial"/>
                <w:color w:val="000000"/>
              </w:rPr>
            </w:pPr>
          </w:p>
        </w:tc>
        <w:tc>
          <w:tcPr>
            <w:tcW w:w="3119" w:type="dxa"/>
          </w:tcPr>
          <w:p w14:paraId="7A2CC303" w14:textId="77777777" w:rsidR="00FE2F10" w:rsidRDefault="008803DB" w:rsidP="00FE38C8">
            <w:pPr>
              <w:jc w:val="both"/>
              <w:rPr>
                <w:rFonts w:cs="Arial"/>
                <w:color w:val="000000"/>
              </w:rPr>
            </w:pPr>
            <w:r w:rsidRPr="008803DB">
              <w:rPr>
                <w:rFonts w:cs="Arial"/>
                <w:color w:val="000000"/>
              </w:rPr>
              <w:t>Seguridad ciudadana</w:t>
            </w:r>
          </w:p>
        </w:tc>
        <w:tc>
          <w:tcPr>
            <w:tcW w:w="1275" w:type="dxa"/>
          </w:tcPr>
          <w:p w14:paraId="22424007" w14:textId="77777777" w:rsidR="00FE2F10" w:rsidRDefault="004A2AC4" w:rsidP="00FE38C8">
            <w:pPr>
              <w:jc w:val="both"/>
              <w:rPr>
                <w:rFonts w:cs="Arial"/>
                <w:color w:val="000000"/>
              </w:rPr>
            </w:pPr>
            <w:r>
              <w:rPr>
                <w:rFonts w:cs="Arial"/>
                <w:color w:val="000000"/>
              </w:rPr>
              <w:t>102</w:t>
            </w:r>
          </w:p>
        </w:tc>
        <w:tc>
          <w:tcPr>
            <w:tcW w:w="1560" w:type="dxa"/>
          </w:tcPr>
          <w:p w14:paraId="629F22C9" w14:textId="77777777" w:rsidR="00FE2F10" w:rsidRDefault="00FE2F10" w:rsidP="00FE38C8">
            <w:pPr>
              <w:jc w:val="both"/>
              <w:rPr>
                <w:rFonts w:cs="Arial"/>
                <w:color w:val="000000"/>
              </w:rPr>
            </w:pPr>
            <w:r w:rsidRPr="006645A1">
              <w:rPr>
                <w:rFonts w:cs="Arial"/>
                <w:color w:val="000000"/>
              </w:rPr>
              <w:t>Externos / internos</w:t>
            </w:r>
          </w:p>
        </w:tc>
        <w:tc>
          <w:tcPr>
            <w:tcW w:w="1417" w:type="dxa"/>
            <w:vMerge/>
          </w:tcPr>
          <w:p w14:paraId="0E06557C" w14:textId="77777777" w:rsidR="00FE2F10" w:rsidRDefault="00FE2F10" w:rsidP="00FE38C8">
            <w:pPr>
              <w:jc w:val="both"/>
              <w:rPr>
                <w:rFonts w:cs="Arial"/>
                <w:color w:val="000000"/>
              </w:rPr>
            </w:pPr>
          </w:p>
        </w:tc>
      </w:tr>
      <w:tr w:rsidR="00FE2F10" w14:paraId="612E61A1" w14:textId="77777777" w:rsidTr="00980722">
        <w:tc>
          <w:tcPr>
            <w:tcW w:w="1838" w:type="dxa"/>
            <w:vMerge/>
          </w:tcPr>
          <w:p w14:paraId="35BC81C8" w14:textId="77777777" w:rsidR="00FE2F10" w:rsidRDefault="00FE2F10" w:rsidP="00FE38C8">
            <w:pPr>
              <w:jc w:val="both"/>
              <w:rPr>
                <w:rFonts w:cs="Arial"/>
                <w:color w:val="000000"/>
              </w:rPr>
            </w:pPr>
          </w:p>
        </w:tc>
        <w:tc>
          <w:tcPr>
            <w:tcW w:w="3119" w:type="dxa"/>
          </w:tcPr>
          <w:p w14:paraId="1BCBB0FF" w14:textId="77777777" w:rsidR="00FE2F10" w:rsidRDefault="008803DB" w:rsidP="00FE38C8">
            <w:pPr>
              <w:jc w:val="both"/>
              <w:rPr>
                <w:rFonts w:cs="Arial"/>
                <w:color w:val="000000"/>
              </w:rPr>
            </w:pPr>
            <w:r w:rsidRPr="008803DB">
              <w:rPr>
                <w:rFonts w:cs="Arial"/>
                <w:color w:val="000000"/>
              </w:rPr>
              <w:t>Biodiversidad y servicios eco-sistémicos</w:t>
            </w:r>
          </w:p>
        </w:tc>
        <w:tc>
          <w:tcPr>
            <w:tcW w:w="1275" w:type="dxa"/>
          </w:tcPr>
          <w:p w14:paraId="7051EA38" w14:textId="77777777" w:rsidR="00FE2F10" w:rsidRDefault="004A2AC4" w:rsidP="00FE38C8">
            <w:pPr>
              <w:jc w:val="both"/>
              <w:rPr>
                <w:rFonts w:cs="Arial"/>
                <w:color w:val="000000"/>
              </w:rPr>
            </w:pPr>
            <w:r>
              <w:rPr>
                <w:rFonts w:cs="Arial"/>
                <w:color w:val="000000"/>
              </w:rPr>
              <w:t>55</w:t>
            </w:r>
          </w:p>
        </w:tc>
        <w:tc>
          <w:tcPr>
            <w:tcW w:w="1560" w:type="dxa"/>
          </w:tcPr>
          <w:p w14:paraId="11936068" w14:textId="77777777" w:rsidR="00FE2F10" w:rsidRDefault="00FE2F10" w:rsidP="00FE38C8">
            <w:pPr>
              <w:jc w:val="both"/>
              <w:rPr>
                <w:rFonts w:cs="Arial"/>
                <w:color w:val="000000"/>
              </w:rPr>
            </w:pPr>
            <w:r w:rsidRPr="006645A1">
              <w:rPr>
                <w:rFonts w:cs="Arial"/>
                <w:color w:val="000000"/>
              </w:rPr>
              <w:t>Externos / internos</w:t>
            </w:r>
          </w:p>
        </w:tc>
        <w:tc>
          <w:tcPr>
            <w:tcW w:w="1417" w:type="dxa"/>
            <w:vMerge/>
          </w:tcPr>
          <w:p w14:paraId="5DE62536" w14:textId="77777777" w:rsidR="00FE2F10" w:rsidRDefault="00FE2F10" w:rsidP="00FE38C8">
            <w:pPr>
              <w:jc w:val="both"/>
              <w:rPr>
                <w:rFonts w:cs="Arial"/>
                <w:color w:val="000000"/>
              </w:rPr>
            </w:pPr>
          </w:p>
        </w:tc>
      </w:tr>
      <w:tr w:rsidR="00FE2F10" w14:paraId="723E73F8" w14:textId="77777777" w:rsidTr="00980722">
        <w:tc>
          <w:tcPr>
            <w:tcW w:w="1838" w:type="dxa"/>
            <w:vMerge/>
          </w:tcPr>
          <w:p w14:paraId="4B645599" w14:textId="77777777" w:rsidR="00FE2F10" w:rsidRDefault="00FE2F10" w:rsidP="00FE38C8">
            <w:pPr>
              <w:jc w:val="both"/>
              <w:rPr>
                <w:rFonts w:cs="Arial"/>
                <w:color w:val="000000"/>
              </w:rPr>
            </w:pPr>
          </w:p>
        </w:tc>
        <w:tc>
          <w:tcPr>
            <w:tcW w:w="3119" w:type="dxa"/>
          </w:tcPr>
          <w:p w14:paraId="6334AEF0" w14:textId="77777777" w:rsidR="00FE2F10" w:rsidRDefault="008803DB" w:rsidP="00FE38C8">
            <w:pPr>
              <w:jc w:val="both"/>
              <w:rPr>
                <w:rFonts w:cs="Arial"/>
                <w:color w:val="000000"/>
              </w:rPr>
            </w:pPr>
            <w:r w:rsidRPr="008803DB">
              <w:rPr>
                <w:rFonts w:cs="Arial"/>
                <w:color w:val="000000"/>
              </w:rPr>
              <w:t>Gestión del riesgo de desastres y cambio climático</w:t>
            </w:r>
          </w:p>
        </w:tc>
        <w:tc>
          <w:tcPr>
            <w:tcW w:w="1275" w:type="dxa"/>
          </w:tcPr>
          <w:p w14:paraId="77281DA7" w14:textId="77777777" w:rsidR="00FE2F10" w:rsidRDefault="004A2AC4" w:rsidP="00FE38C8">
            <w:pPr>
              <w:jc w:val="both"/>
              <w:rPr>
                <w:rFonts w:cs="Arial"/>
                <w:color w:val="000000"/>
              </w:rPr>
            </w:pPr>
            <w:r>
              <w:rPr>
                <w:rFonts w:cs="Arial"/>
                <w:color w:val="000000"/>
              </w:rPr>
              <w:t>55</w:t>
            </w:r>
          </w:p>
        </w:tc>
        <w:tc>
          <w:tcPr>
            <w:tcW w:w="1560" w:type="dxa"/>
          </w:tcPr>
          <w:p w14:paraId="59068228" w14:textId="77777777" w:rsidR="00FE2F10" w:rsidRDefault="00FE2F10" w:rsidP="00FE38C8">
            <w:pPr>
              <w:jc w:val="both"/>
              <w:rPr>
                <w:rFonts w:cs="Arial"/>
                <w:color w:val="000000"/>
              </w:rPr>
            </w:pPr>
            <w:r w:rsidRPr="006645A1">
              <w:rPr>
                <w:rFonts w:cs="Arial"/>
                <w:color w:val="000000"/>
              </w:rPr>
              <w:t>Externos / internos</w:t>
            </w:r>
          </w:p>
        </w:tc>
        <w:tc>
          <w:tcPr>
            <w:tcW w:w="1417" w:type="dxa"/>
            <w:vMerge/>
          </w:tcPr>
          <w:p w14:paraId="69BC2759" w14:textId="77777777" w:rsidR="00FE2F10" w:rsidRDefault="00FE2F10" w:rsidP="00FE38C8">
            <w:pPr>
              <w:jc w:val="both"/>
              <w:rPr>
                <w:rFonts w:cs="Arial"/>
                <w:color w:val="000000"/>
              </w:rPr>
            </w:pPr>
          </w:p>
        </w:tc>
      </w:tr>
      <w:tr w:rsidR="00FE2F10" w14:paraId="164EFA0A" w14:textId="77777777" w:rsidTr="00980722">
        <w:tc>
          <w:tcPr>
            <w:tcW w:w="1838" w:type="dxa"/>
            <w:vMerge/>
          </w:tcPr>
          <w:p w14:paraId="60F3EDD9" w14:textId="77777777" w:rsidR="00FE2F10" w:rsidRDefault="00FE2F10" w:rsidP="00FE38C8">
            <w:pPr>
              <w:jc w:val="both"/>
              <w:rPr>
                <w:rFonts w:cs="Arial"/>
                <w:color w:val="000000"/>
              </w:rPr>
            </w:pPr>
          </w:p>
        </w:tc>
        <w:tc>
          <w:tcPr>
            <w:tcW w:w="3119" w:type="dxa"/>
          </w:tcPr>
          <w:p w14:paraId="08F8884F" w14:textId="77777777" w:rsidR="00FE2F10" w:rsidRDefault="008803DB" w:rsidP="00FE38C8">
            <w:pPr>
              <w:jc w:val="both"/>
              <w:rPr>
                <w:rFonts w:cs="Arial"/>
                <w:color w:val="000000"/>
              </w:rPr>
            </w:pPr>
            <w:r w:rsidRPr="008803DB">
              <w:rPr>
                <w:rFonts w:cs="Arial"/>
                <w:color w:val="000000"/>
              </w:rPr>
              <w:t>Modelos de seguimiento a la inversión pública y mediciones de desempeño</w:t>
            </w:r>
          </w:p>
        </w:tc>
        <w:tc>
          <w:tcPr>
            <w:tcW w:w="1275" w:type="dxa"/>
          </w:tcPr>
          <w:p w14:paraId="4191F672" w14:textId="77777777" w:rsidR="00FE2F10" w:rsidRDefault="004A2AC4" w:rsidP="00FE38C8">
            <w:pPr>
              <w:jc w:val="both"/>
              <w:rPr>
                <w:rFonts w:cs="Arial"/>
                <w:color w:val="000000"/>
              </w:rPr>
            </w:pPr>
            <w:r>
              <w:rPr>
                <w:rFonts w:cs="Arial"/>
                <w:color w:val="000000"/>
              </w:rPr>
              <w:t>56</w:t>
            </w:r>
          </w:p>
        </w:tc>
        <w:tc>
          <w:tcPr>
            <w:tcW w:w="1560" w:type="dxa"/>
          </w:tcPr>
          <w:p w14:paraId="17A852A7" w14:textId="77777777" w:rsidR="00FE2F10" w:rsidRDefault="00FE2F10" w:rsidP="00FE38C8">
            <w:pPr>
              <w:jc w:val="both"/>
              <w:rPr>
                <w:rFonts w:cs="Arial"/>
                <w:color w:val="000000"/>
              </w:rPr>
            </w:pPr>
            <w:r w:rsidRPr="006645A1">
              <w:rPr>
                <w:rFonts w:cs="Arial"/>
                <w:color w:val="000000"/>
              </w:rPr>
              <w:t>Externos / internos</w:t>
            </w:r>
          </w:p>
        </w:tc>
        <w:tc>
          <w:tcPr>
            <w:tcW w:w="1417" w:type="dxa"/>
            <w:vMerge/>
          </w:tcPr>
          <w:p w14:paraId="2F777EFA" w14:textId="77777777" w:rsidR="00FE2F10" w:rsidRDefault="00FE2F10" w:rsidP="00FE38C8">
            <w:pPr>
              <w:jc w:val="both"/>
              <w:rPr>
                <w:rFonts w:cs="Arial"/>
                <w:color w:val="000000"/>
              </w:rPr>
            </w:pPr>
          </w:p>
        </w:tc>
      </w:tr>
      <w:tr w:rsidR="00FE2F10" w14:paraId="681823F3" w14:textId="77777777" w:rsidTr="00980722">
        <w:tc>
          <w:tcPr>
            <w:tcW w:w="1838" w:type="dxa"/>
            <w:vMerge/>
          </w:tcPr>
          <w:p w14:paraId="6EDB1477" w14:textId="77777777" w:rsidR="00FE2F10" w:rsidRDefault="00FE2F10" w:rsidP="00FE38C8">
            <w:pPr>
              <w:jc w:val="both"/>
              <w:rPr>
                <w:rFonts w:cs="Arial"/>
                <w:color w:val="000000"/>
              </w:rPr>
            </w:pPr>
          </w:p>
        </w:tc>
        <w:tc>
          <w:tcPr>
            <w:tcW w:w="3119" w:type="dxa"/>
          </w:tcPr>
          <w:p w14:paraId="65AD1A54" w14:textId="77777777" w:rsidR="00FE2F10" w:rsidRDefault="008803DB" w:rsidP="00FE38C8">
            <w:pPr>
              <w:jc w:val="both"/>
              <w:rPr>
                <w:rFonts w:cs="Arial"/>
                <w:color w:val="000000"/>
              </w:rPr>
            </w:pPr>
            <w:r w:rsidRPr="008803DB">
              <w:rPr>
                <w:rFonts w:cs="Arial"/>
                <w:color w:val="000000"/>
              </w:rPr>
              <w:t>Construcción de indicadores</w:t>
            </w:r>
          </w:p>
        </w:tc>
        <w:tc>
          <w:tcPr>
            <w:tcW w:w="1275" w:type="dxa"/>
          </w:tcPr>
          <w:p w14:paraId="3CD80785" w14:textId="77777777" w:rsidR="00FE2F10" w:rsidRDefault="004A2AC4" w:rsidP="00FE38C8">
            <w:pPr>
              <w:jc w:val="both"/>
              <w:rPr>
                <w:rFonts w:cs="Arial"/>
                <w:color w:val="000000"/>
              </w:rPr>
            </w:pPr>
            <w:r>
              <w:rPr>
                <w:rFonts w:cs="Arial"/>
                <w:color w:val="000000"/>
              </w:rPr>
              <w:t>69</w:t>
            </w:r>
          </w:p>
        </w:tc>
        <w:tc>
          <w:tcPr>
            <w:tcW w:w="1560" w:type="dxa"/>
          </w:tcPr>
          <w:p w14:paraId="46A54E96" w14:textId="77777777" w:rsidR="00FE2F10" w:rsidRDefault="00FE2F10" w:rsidP="00FE38C8">
            <w:pPr>
              <w:jc w:val="both"/>
              <w:rPr>
                <w:rFonts w:cs="Arial"/>
                <w:color w:val="000000"/>
              </w:rPr>
            </w:pPr>
            <w:r w:rsidRPr="006645A1">
              <w:rPr>
                <w:rFonts w:cs="Arial"/>
                <w:color w:val="000000"/>
              </w:rPr>
              <w:t>Externos / internos</w:t>
            </w:r>
          </w:p>
        </w:tc>
        <w:tc>
          <w:tcPr>
            <w:tcW w:w="1417" w:type="dxa"/>
            <w:vMerge/>
          </w:tcPr>
          <w:p w14:paraId="4EC49F17" w14:textId="77777777" w:rsidR="00FE2F10" w:rsidRDefault="00FE2F10" w:rsidP="00FE38C8">
            <w:pPr>
              <w:jc w:val="both"/>
              <w:rPr>
                <w:rFonts w:cs="Arial"/>
                <w:color w:val="000000"/>
              </w:rPr>
            </w:pPr>
          </w:p>
        </w:tc>
      </w:tr>
      <w:tr w:rsidR="00FE2F10" w14:paraId="11952BF8" w14:textId="77777777" w:rsidTr="00980722">
        <w:tc>
          <w:tcPr>
            <w:tcW w:w="1838" w:type="dxa"/>
            <w:vMerge/>
          </w:tcPr>
          <w:p w14:paraId="0127FF04" w14:textId="77777777" w:rsidR="00FE2F10" w:rsidRDefault="00FE2F10" w:rsidP="00FE38C8">
            <w:pPr>
              <w:jc w:val="both"/>
              <w:rPr>
                <w:rFonts w:cs="Arial"/>
                <w:color w:val="000000"/>
              </w:rPr>
            </w:pPr>
          </w:p>
        </w:tc>
        <w:tc>
          <w:tcPr>
            <w:tcW w:w="3119" w:type="dxa"/>
          </w:tcPr>
          <w:p w14:paraId="766EF8D8" w14:textId="77777777" w:rsidR="00FE2F10" w:rsidRDefault="008803DB" w:rsidP="00FE38C8">
            <w:pPr>
              <w:jc w:val="both"/>
              <w:rPr>
                <w:rFonts w:cs="Arial"/>
                <w:color w:val="000000"/>
              </w:rPr>
            </w:pPr>
            <w:r w:rsidRPr="008803DB">
              <w:rPr>
                <w:rFonts w:cs="Arial"/>
                <w:color w:val="000000"/>
              </w:rPr>
              <w:t>Evaluación de políticas públicas</w:t>
            </w:r>
          </w:p>
        </w:tc>
        <w:tc>
          <w:tcPr>
            <w:tcW w:w="1275" w:type="dxa"/>
          </w:tcPr>
          <w:p w14:paraId="1A4D5FBF" w14:textId="77777777" w:rsidR="00FE2F10" w:rsidRDefault="004A2AC4" w:rsidP="00FE38C8">
            <w:pPr>
              <w:jc w:val="both"/>
              <w:rPr>
                <w:rFonts w:cs="Arial"/>
                <w:color w:val="000000"/>
              </w:rPr>
            </w:pPr>
            <w:r>
              <w:rPr>
                <w:rFonts w:cs="Arial"/>
                <w:color w:val="000000"/>
              </w:rPr>
              <w:t>68</w:t>
            </w:r>
          </w:p>
        </w:tc>
        <w:tc>
          <w:tcPr>
            <w:tcW w:w="1560" w:type="dxa"/>
          </w:tcPr>
          <w:p w14:paraId="255EE959" w14:textId="77777777" w:rsidR="00FE2F10" w:rsidRDefault="00FE2F10" w:rsidP="00FE38C8">
            <w:pPr>
              <w:jc w:val="both"/>
              <w:rPr>
                <w:rFonts w:cs="Arial"/>
                <w:color w:val="000000"/>
              </w:rPr>
            </w:pPr>
            <w:r w:rsidRPr="006645A1">
              <w:rPr>
                <w:rFonts w:cs="Arial"/>
                <w:color w:val="000000"/>
              </w:rPr>
              <w:t>Externos / internos</w:t>
            </w:r>
          </w:p>
        </w:tc>
        <w:tc>
          <w:tcPr>
            <w:tcW w:w="1417" w:type="dxa"/>
            <w:vMerge/>
          </w:tcPr>
          <w:p w14:paraId="452AAF55" w14:textId="77777777" w:rsidR="00FE2F10" w:rsidRDefault="00FE2F10" w:rsidP="00FE38C8">
            <w:pPr>
              <w:jc w:val="both"/>
              <w:rPr>
                <w:rFonts w:cs="Arial"/>
                <w:color w:val="000000"/>
              </w:rPr>
            </w:pPr>
          </w:p>
        </w:tc>
      </w:tr>
      <w:tr w:rsidR="00FE2F10" w14:paraId="4E501FD9" w14:textId="77777777" w:rsidTr="00980722">
        <w:tc>
          <w:tcPr>
            <w:tcW w:w="1838" w:type="dxa"/>
            <w:vMerge/>
          </w:tcPr>
          <w:p w14:paraId="22C485A3" w14:textId="77777777" w:rsidR="00FE2F10" w:rsidRDefault="00FE2F10" w:rsidP="00FE38C8">
            <w:pPr>
              <w:jc w:val="both"/>
              <w:rPr>
                <w:rFonts w:cs="Arial"/>
                <w:color w:val="000000"/>
              </w:rPr>
            </w:pPr>
          </w:p>
        </w:tc>
        <w:tc>
          <w:tcPr>
            <w:tcW w:w="3119" w:type="dxa"/>
          </w:tcPr>
          <w:p w14:paraId="68478F0F" w14:textId="77777777" w:rsidR="00FE2F10" w:rsidRDefault="008803DB" w:rsidP="00FE38C8">
            <w:pPr>
              <w:jc w:val="both"/>
              <w:rPr>
                <w:rFonts w:cs="Arial"/>
                <w:color w:val="000000"/>
              </w:rPr>
            </w:pPr>
            <w:r w:rsidRPr="008803DB">
              <w:rPr>
                <w:rFonts w:cs="Arial"/>
                <w:color w:val="000000"/>
              </w:rPr>
              <w:t>Esquemas asociativos territoriales</w:t>
            </w:r>
          </w:p>
        </w:tc>
        <w:tc>
          <w:tcPr>
            <w:tcW w:w="1275" w:type="dxa"/>
          </w:tcPr>
          <w:p w14:paraId="1C483248" w14:textId="77777777" w:rsidR="00FE2F10" w:rsidRDefault="004A2AC4" w:rsidP="00FE38C8">
            <w:pPr>
              <w:jc w:val="both"/>
              <w:rPr>
                <w:rFonts w:cs="Arial"/>
                <w:color w:val="000000"/>
              </w:rPr>
            </w:pPr>
            <w:r>
              <w:rPr>
                <w:rFonts w:cs="Arial"/>
                <w:color w:val="000000"/>
              </w:rPr>
              <w:t>20</w:t>
            </w:r>
          </w:p>
        </w:tc>
        <w:tc>
          <w:tcPr>
            <w:tcW w:w="1560" w:type="dxa"/>
          </w:tcPr>
          <w:p w14:paraId="18BDA2FD" w14:textId="77777777" w:rsidR="00FE2F10" w:rsidRDefault="00FE2F10" w:rsidP="00FE38C8">
            <w:pPr>
              <w:jc w:val="both"/>
              <w:rPr>
                <w:rFonts w:cs="Arial"/>
                <w:color w:val="000000"/>
              </w:rPr>
            </w:pPr>
            <w:r w:rsidRPr="006645A1">
              <w:rPr>
                <w:rFonts w:cs="Arial"/>
                <w:color w:val="000000"/>
              </w:rPr>
              <w:t>Externos / internos</w:t>
            </w:r>
          </w:p>
        </w:tc>
        <w:tc>
          <w:tcPr>
            <w:tcW w:w="1417" w:type="dxa"/>
            <w:vMerge/>
          </w:tcPr>
          <w:p w14:paraId="3E228B8B" w14:textId="77777777" w:rsidR="00FE2F10" w:rsidRDefault="00FE2F10" w:rsidP="00FE38C8">
            <w:pPr>
              <w:jc w:val="both"/>
              <w:rPr>
                <w:rFonts w:cs="Arial"/>
                <w:color w:val="000000"/>
              </w:rPr>
            </w:pPr>
          </w:p>
        </w:tc>
      </w:tr>
      <w:tr w:rsidR="00FE2F10" w14:paraId="7326F3EF" w14:textId="77777777" w:rsidTr="00980722">
        <w:tc>
          <w:tcPr>
            <w:tcW w:w="1838" w:type="dxa"/>
            <w:vMerge/>
          </w:tcPr>
          <w:p w14:paraId="72E2A531" w14:textId="77777777" w:rsidR="00FE2F10" w:rsidRDefault="00FE2F10" w:rsidP="00FE38C8">
            <w:pPr>
              <w:jc w:val="both"/>
              <w:rPr>
                <w:rFonts w:cs="Arial"/>
                <w:color w:val="000000"/>
              </w:rPr>
            </w:pPr>
          </w:p>
        </w:tc>
        <w:tc>
          <w:tcPr>
            <w:tcW w:w="3119" w:type="dxa"/>
          </w:tcPr>
          <w:p w14:paraId="7BE82F13" w14:textId="77777777" w:rsidR="00FE2F10" w:rsidRPr="00581BC6" w:rsidRDefault="008803DB" w:rsidP="00FE38C8">
            <w:pPr>
              <w:jc w:val="both"/>
              <w:rPr>
                <w:rFonts w:cs="Arial"/>
                <w:color w:val="000000"/>
              </w:rPr>
            </w:pPr>
            <w:r w:rsidRPr="008803DB">
              <w:rPr>
                <w:rFonts w:cs="Arial"/>
                <w:color w:val="000000"/>
              </w:rPr>
              <w:t>Análisis de impacto normativo</w:t>
            </w:r>
          </w:p>
        </w:tc>
        <w:tc>
          <w:tcPr>
            <w:tcW w:w="1275" w:type="dxa"/>
          </w:tcPr>
          <w:p w14:paraId="1562E9DC" w14:textId="77777777" w:rsidR="00FE2F10" w:rsidRDefault="004A2AC4" w:rsidP="00FE38C8">
            <w:pPr>
              <w:jc w:val="both"/>
              <w:rPr>
                <w:rFonts w:cs="Arial"/>
                <w:color w:val="000000"/>
              </w:rPr>
            </w:pPr>
            <w:r>
              <w:rPr>
                <w:rFonts w:cs="Arial"/>
                <w:color w:val="000000"/>
              </w:rPr>
              <w:t>52</w:t>
            </w:r>
          </w:p>
        </w:tc>
        <w:tc>
          <w:tcPr>
            <w:tcW w:w="1560" w:type="dxa"/>
          </w:tcPr>
          <w:p w14:paraId="0EB25D70" w14:textId="77777777" w:rsidR="00FE2F10" w:rsidRPr="006645A1" w:rsidRDefault="00FE2F10" w:rsidP="00FE38C8">
            <w:pPr>
              <w:jc w:val="both"/>
              <w:rPr>
                <w:rFonts w:cs="Arial"/>
                <w:color w:val="000000"/>
              </w:rPr>
            </w:pPr>
            <w:r w:rsidRPr="006645A1">
              <w:rPr>
                <w:rFonts w:cs="Arial"/>
                <w:color w:val="000000"/>
              </w:rPr>
              <w:t>Externos / internos</w:t>
            </w:r>
          </w:p>
        </w:tc>
        <w:tc>
          <w:tcPr>
            <w:tcW w:w="1417" w:type="dxa"/>
            <w:vMerge/>
          </w:tcPr>
          <w:p w14:paraId="6BB75439" w14:textId="77777777" w:rsidR="00FE2F10" w:rsidRDefault="00FE2F10" w:rsidP="00FE38C8">
            <w:pPr>
              <w:jc w:val="both"/>
              <w:rPr>
                <w:rFonts w:cs="Arial"/>
                <w:color w:val="000000"/>
              </w:rPr>
            </w:pPr>
          </w:p>
        </w:tc>
      </w:tr>
    </w:tbl>
    <w:tbl>
      <w:tblPr>
        <w:tblStyle w:val="Tablaconcuadrcula1"/>
        <w:tblW w:w="9209" w:type="dxa"/>
        <w:tblLayout w:type="fixed"/>
        <w:tblLook w:val="04A0" w:firstRow="1" w:lastRow="0" w:firstColumn="1" w:lastColumn="0" w:noHBand="0" w:noVBand="1"/>
      </w:tblPr>
      <w:tblGrid>
        <w:gridCol w:w="1838"/>
        <w:gridCol w:w="3119"/>
        <w:gridCol w:w="1275"/>
        <w:gridCol w:w="1560"/>
        <w:gridCol w:w="1417"/>
      </w:tblGrid>
      <w:tr w:rsidR="008803DB" w:rsidRPr="00FE2F10" w14:paraId="077E5093" w14:textId="77777777" w:rsidTr="00980722">
        <w:tc>
          <w:tcPr>
            <w:tcW w:w="1838" w:type="dxa"/>
            <w:vMerge w:val="restart"/>
          </w:tcPr>
          <w:p w14:paraId="37B202D2" w14:textId="77777777" w:rsidR="008803DB" w:rsidRPr="00FE2F10" w:rsidRDefault="008803DB" w:rsidP="00FE38C8">
            <w:pPr>
              <w:jc w:val="both"/>
              <w:rPr>
                <w:rFonts w:cs="Arial"/>
                <w:color w:val="000000"/>
              </w:rPr>
            </w:pPr>
          </w:p>
          <w:p w14:paraId="4322FC05" w14:textId="77777777" w:rsidR="008803DB" w:rsidRPr="00FE2F10" w:rsidRDefault="008803DB" w:rsidP="00FE38C8">
            <w:pPr>
              <w:jc w:val="both"/>
              <w:rPr>
                <w:rFonts w:cs="Arial"/>
                <w:color w:val="000000"/>
              </w:rPr>
            </w:pPr>
          </w:p>
          <w:p w14:paraId="302B1B77" w14:textId="77777777" w:rsidR="008803DB" w:rsidRPr="00FE2F10" w:rsidRDefault="008803DB" w:rsidP="00FE38C8">
            <w:pPr>
              <w:jc w:val="both"/>
              <w:rPr>
                <w:rFonts w:cs="Arial"/>
                <w:color w:val="000000"/>
              </w:rPr>
            </w:pPr>
          </w:p>
          <w:p w14:paraId="00C9814C" w14:textId="77777777" w:rsidR="008803DB" w:rsidRPr="00FE2F10" w:rsidRDefault="008803DB" w:rsidP="00FE38C8">
            <w:pPr>
              <w:jc w:val="both"/>
              <w:rPr>
                <w:rFonts w:cs="Arial"/>
                <w:color w:val="000000"/>
              </w:rPr>
            </w:pPr>
          </w:p>
          <w:p w14:paraId="4D71E4A6" w14:textId="77777777" w:rsidR="008803DB" w:rsidRPr="00FE2F10" w:rsidRDefault="008803DB" w:rsidP="00FE38C8">
            <w:pPr>
              <w:jc w:val="both"/>
              <w:rPr>
                <w:rFonts w:cs="Arial"/>
                <w:color w:val="000000"/>
              </w:rPr>
            </w:pPr>
          </w:p>
          <w:p w14:paraId="255D9C4F" w14:textId="77777777" w:rsidR="008803DB" w:rsidRPr="00FE2F10" w:rsidRDefault="008803DB" w:rsidP="00FE38C8">
            <w:pPr>
              <w:jc w:val="both"/>
              <w:rPr>
                <w:rFonts w:cs="Arial"/>
                <w:color w:val="000000"/>
              </w:rPr>
            </w:pPr>
          </w:p>
          <w:p w14:paraId="13424623" w14:textId="77777777" w:rsidR="008803DB" w:rsidRPr="00FE2F10" w:rsidRDefault="008803DB" w:rsidP="00FE38C8">
            <w:pPr>
              <w:jc w:val="both"/>
              <w:rPr>
                <w:rFonts w:cs="Arial"/>
                <w:color w:val="000000"/>
              </w:rPr>
            </w:pPr>
          </w:p>
          <w:p w14:paraId="70897278" w14:textId="77777777" w:rsidR="008803DB" w:rsidRPr="00FE2F10" w:rsidRDefault="008803DB" w:rsidP="00FE38C8">
            <w:pPr>
              <w:jc w:val="both"/>
              <w:rPr>
                <w:rFonts w:cs="Arial"/>
                <w:color w:val="000000"/>
              </w:rPr>
            </w:pPr>
            <w:r w:rsidRPr="008803DB">
              <w:rPr>
                <w:rFonts w:cs="Arial"/>
                <w:color w:val="000000"/>
              </w:rPr>
              <w:t>SABER SER</w:t>
            </w:r>
          </w:p>
        </w:tc>
        <w:tc>
          <w:tcPr>
            <w:tcW w:w="3119" w:type="dxa"/>
          </w:tcPr>
          <w:p w14:paraId="63F969EA" w14:textId="77777777" w:rsidR="008803DB" w:rsidRPr="00FE2F10" w:rsidRDefault="008803DB" w:rsidP="00FE38C8">
            <w:pPr>
              <w:jc w:val="center"/>
              <w:rPr>
                <w:rFonts w:cs="Arial"/>
                <w:color w:val="000000"/>
              </w:rPr>
            </w:pPr>
            <w:r w:rsidRPr="008803DB">
              <w:rPr>
                <w:rFonts w:cs="Arial"/>
                <w:color w:val="000000"/>
              </w:rPr>
              <w:lastRenderedPageBreak/>
              <w:t>Participación ciudadana en el diseño e implementación de políticas públicas</w:t>
            </w:r>
          </w:p>
        </w:tc>
        <w:tc>
          <w:tcPr>
            <w:tcW w:w="1275" w:type="dxa"/>
          </w:tcPr>
          <w:p w14:paraId="72612DD1" w14:textId="77777777" w:rsidR="008803DB" w:rsidRPr="00FE2F10" w:rsidRDefault="004A2AC4" w:rsidP="00FE38C8">
            <w:pPr>
              <w:jc w:val="both"/>
              <w:rPr>
                <w:rFonts w:cs="Arial"/>
                <w:color w:val="000000"/>
              </w:rPr>
            </w:pPr>
            <w:r>
              <w:rPr>
                <w:rFonts w:cs="Arial"/>
                <w:color w:val="000000"/>
              </w:rPr>
              <w:t>116</w:t>
            </w:r>
          </w:p>
        </w:tc>
        <w:tc>
          <w:tcPr>
            <w:tcW w:w="1560" w:type="dxa"/>
          </w:tcPr>
          <w:p w14:paraId="152795C7" w14:textId="77777777" w:rsidR="008803DB" w:rsidRPr="00FE2F10" w:rsidRDefault="008803DB" w:rsidP="00FE38C8">
            <w:pPr>
              <w:jc w:val="both"/>
              <w:rPr>
                <w:rFonts w:cs="Arial"/>
                <w:color w:val="000000"/>
              </w:rPr>
            </w:pPr>
            <w:r w:rsidRPr="00FE2F10">
              <w:rPr>
                <w:rFonts w:cs="Arial"/>
                <w:color w:val="000000"/>
              </w:rPr>
              <w:t>Externos / internos</w:t>
            </w:r>
          </w:p>
        </w:tc>
        <w:tc>
          <w:tcPr>
            <w:tcW w:w="1417" w:type="dxa"/>
            <w:vMerge w:val="restart"/>
          </w:tcPr>
          <w:p w14:paraId="2AA9A7AB" w14:textId="77777777" w:rsidR="008803DB" w:rsidRPr="00FE2F10" w:rsidRDefault="008803DB" w:rsidP="00FE38C8">
            <w:pPr>
              <w:jc w:val="both"/>
              <w:rPr>
                <w:rFonts w:cs="Arial"/>
                <w:color w:val="000000"/>
              </w:rPr>
            </w:pPr>
          </w:p>
          <w:p w14:paraId="499223B0" w14:textId="77777777" w:rsidR="008803DB" w:rsidRPr="00FE2F10" w:rsidRDefault="008803DB" w:rsidP="00FE38C8">
            <w:pPr>
              <w:jc w:val="both"/>
              <w:rPr>
                <w:rFonts w:cs="Arial"/>
                <w:color w:val="000000"/>
              </w:rPr>
            </w:pPr>
          </w:p>
          <w:p w14:paraId="066FE53E" w14:textId="77777777" w:rsidR="008803DB" w:rsidRPr="00FE2F10" w:rsidRDefault="008803DB" w:rsidP="00FE38C8">
            <w:pPr>
              <w:jc w:val="both"/>
              <w:rPr>
                <w:rFonts w:cs="Arial"/>
                <w:color w:val="000000"/>
              </w:rPr>
            </w:pPr>
          </w:p>
          <w:p w14:paraId="0DBA27E2" w14:textId="77777777" w:rsidR="008803DB" w:rsidRPr="00FE2F10" w:rsidRDefault="008803DB" w:rsidP="00FE38C8">
            <w:pPr>
              <w:jc w:val="both"/>
              <w:rPr>
                <w:rFonts w:cs="Arial"/>
                <w:color w:val="000000"/>
              </w:rPr>
            </w:pPr>
          </w:p>
          <w:p w14:paraId="3998D0F5" w14:textId="77777777" w:rsidR="008803DB" w:rsidRPr="00FE2F10" w:rsidRDefault="008803DB" w:rsidP="00FE38C8">
            <w:pPr>
              <w:jc w:val="both"/>
              <w:rPr>
                <w:rFonts w:cs="Arial"/>
                <w:color w:val="000000"/>
              </w:rPr>
            </w:pPr>
          </w:p>
          <w:p w14:paraId="36952843" w14:textId="77777777" w:rsidR="008803DB" w:rsidRPr="00FE2F10" w:rsidRDefault="008803DB" w:rsidP="00FE38C8">
            <w:pPr>
              <w:jc w:val="both"/>
              <w:rPr>
                <w:rFonts w:cs="Arial"/>
                <w:color w:val="000000"/>
              </w:rPr>
            </w:pPr>
          </w:p>
          <w:p w14:paraId="13366357" w14:textId="77777777" w:rsidR="008803DB" w:rsidRPr="00FE2F10" w:rsidRDefault="008803DB" w:rsidP="00FE38C8">
            <w:pPr>
              <w:jc w:val="both"/>
              <w:rPr>
                <w:rFonts w:cs="Arial"/>
                <w:color w:val="000000"/>
              </w:rPr>
            </w:pPr>
            <w:r w:rsidRPr="00FE2F10">
              <w:rPr>
                <w:rFonts w:cs="Arial"/>
                <w:color w:val="000000"/>
              </w:rPr>
              <w:t>*Presencial</w:t>
            </w:r>
          </w:p>
          <w:p w14:paraId="288DC1A5" w14:textId="77777777" w:rsidR="008803DB" w:rsidRPr="00FE2F10" w:rsidRDefault="008803DB" w:rsidP="00FE38C8">
            <w:pPr>
              <w:jc w:val="both"/>
              <w:rPr>
                <w:rFonts w:cs="Arial"/>
                <w:color w:val="000000"/>
              </w:rPr>
            </w:pPr>
            <w:r w:rsidRPr="00FE2F10">
              <w:rPr>
                <w:rFonts w:cs="Arial"/>
                <w:color w:val="000000"/>
              </w:rPr>
              <w:t>*Semipresencial</w:t>
            </w:r>
          </w:p>
          <w:p w14:paraId="614AA3E4" w14:textId="77777777" w:rsidR="008803DB" w:rsidRPr="00FE2F10" w:rsidRDefault="008803DB" w:rsidP="00FE38C8">
            <w:pPr>
              <w:jc w:val="both"/>
              <w:rPr>
                <w:rFonts w:cs="Arial"/>
                <w:color w:val="000000"/>
              </w:rPr>
            </w:pPr>
            <w:r w:rsidRPr="00FE2F10">
              <w:rPr>
                <w:rFonts w:cs="Arial"/>
                <w:color w:val="000000"/>
              </w:rPr>
              <w:t>*Virtual</w:t>
            </w:r>
          </w:p>
        </w:tc>
      </w:tr>
      <w:tr w:rsidR="008803DB" w:rsidRPr="00FE2F10" w14:paraId="4D5CA0EE" w14:textId="77777777" w:rsidTr="00980722">
        <w:tc>
          <w:tcPr>
            <w:tcW w:w="1838" w:type="dxa"/>
            <w:vMerge/>
          </w:tcPr>
          <w:p w14:paraId="13E5DCB7" w14:textId="77777777" w:rsidR="008803DB" w:rsidRPr="00FE2F10" w:rsidRDefault="008803DB" w:rsidP="00FE38C8">
            <w:pPr>
              <w:jc w:val="both"/>
              <w:rPr>
                <w:rFonts w:cs="Arial"/>
                <w:color w:val="000000"/>
              </w:rPr>
            </w:pPr>
          </w:p>
        </w:tc>
        <w:tc>
          <w:tcPr>
            <w:tcW w:w="3119" w:type="dxa"/>
          </w:tcPr>
          <w:p w14:paraId="74510CA1" w14:textId="77777777" w:rsidR="008803DB" w:rsidRPr="00FE2F10" w:rsidRDefault="004A2AC4" w:rsidP="00FE38C8">
            <w:pPr>
              <w:jc w:val="both"/>
              <w:rPr>
                <w:rFonts w:cs="Arial"/>
                <w:color w:val="000000"/>
              </w:rPr>
            </w:pPr>
            <w:r w:rsidRPr="004A2AC4">
              <w:rPr>
                <w:rFonts w:cs="Arial"/>
                <w:color w:val="000000"/>
              </w:rPr>
              <w:t xml:space="preserve">Incremento de beneficios para los ciudadanos a partir de la generación de productos y servicios que </w:t>
            </w:r>
            <w:r w:rsidRPr="004A2AC4">
              <w:rPr>
                <w:rFonts w:cs="Arial"/>
                <w:color w:val="000000"/>
              </w:rPr>
              <w:lastRenderedPageBreak/>
              <w:t>den respuesta a problemas públicos</w:t>
            </w:r>
          </w:p>
        </w:tc>
        <w:tc>
          <w:tcPr>
            <w:tcW w:w="1275" w:type="dxa"/>
          </w:tcPr>
          <w:p w14:paraId="645E6683" w14:textId="77777777" w:rsidR="008803DB" w:rsidRPr="00FE2F10" w:rsidRDefault="004A2AC4" w:rsidP="00FE38C8">
            <w:pPr>
              <w:jc w:val="both"/>
              <w:rPr>
                <w:rFonts w:cs="Arial"/>
                <w:color w:val="000000"/>
              </w:rPr>
            </w:pPr>
            <w:r>
              <w:rPr>
                <w:rFonts w:cs="Arial"/>
                <w:color w:val="000000"/>
              </w:rPr>
              <w:lastRenderedPageBreak/>
              <w:t>83</w:t>
            </w:r>
          </w:p>
        </w:tc>
        <w:tc>
          <w:tcPr>
            <w:tcW w:w="1560" w:type="dxa"/>
          </w:tcPr>
          <w:p w14:paraId="148F8A55" w14:textId="77777777" w:rsidR="008803DB" w:rsidRPr="00FE2F10" w:rsidRDefault="008803DB" w:rsidP="00FE38C8">
            <w:pPr>
              <w:jc w:val="both"/>
              <w:rPr>
                <w:rFonts w:cs="Arial"/>
                <w:color w:val="000000"/>
              </w:rPr>
            </w:pPr>
            <w:r w:rsidRPr="00FE2F10">
              <w:rPr>
                <w:rFonts w:cs="Arial"/>
                <w:color w:val="000000"/>
              </w:rPr>
              <w:t>Externos / internos</w:t>
            </w:r>
          </w:p>
        </w:tc>
        <w:tc>
          <w:tcPr>
            <w:tcW w:w="1417" w:type="dxa"/>
            <w:vMerge/>
          </w:tcPr>
          <w:p w14:paraId="61BA9114" w14:textId="77777777" w:rsidR="008803DB" w:rsidRPr="00FE2F10" w:rsidRDefault="008803DB" w:rsidP="00FE38C8">
            <w:pPr>
              <w:jc w:val="both"/>
              <w:rPr>
                <w:rFonts w:cs="Arial"/>
                <w:color w:val="000000"/>
              </w:rPr>
            </w:pPr>
          </w:p>
        </w:tc>
      </w:tr>
      <w:tr w:rsidR="008803DB" w:rsidRPr="00FE2F10" w14:paraId="392A1862" w14:textId="77777777" w:rsidTr="00980722">
        <w:tc>
          <w:tcPr>
            <w:tcW w:w="1838" w:type="dxa"/>
            <w:vMerge/>
          </w:tcPr>
          <w:p w14:paraId="75969D2E" w14:textId="77777777" w:rsidR="008803DB" w:rsidRPr="00FE2F10" w:rsidRDefault="008803DB" w:rsidP="00FE38C8">
            <w:pPr>
              <w:jc w:val="both"/>
              <w:rPr>
                <w:rFonts w:cs="Arial"/>
                <w:color w:val="000000"/>
              </w:rPr>
            </w:pPr>
          </w:p>
        </w:tc>
        <w:tc>
          <w:tcPr>
            <w:tcW w:w="3119" w:type="dxa"/>
          </w:tcPr>
          <w:p w14:paraId="2E18DBEF" w14:textId="77777777" w:rsidR="008803DB" w:rsidRPr="00FE2F10" w:rsidRDefault="004A2AC4" w:rsidP="00FE38C8">
            <w:pPr>
              <w:jc w:val="both"/>
              <w:rPr>
                <w:rFonts w:cs="Arial"/>
                <w:color w:val="000000"/>
              </w:rPr>
            </w:pPr>
            <w:r w:rsidRPr="004A2AC4">
              <w:rPr>
                <w:rFonts w:cs="Arial"/>
                <w:color w:val="000000"/>
              </w:rPr>
              <w:t>Marco de políticas de transparencia y gobernanza pública</w:t>
            </w:r>
          </w:p>
        </w:tc>
        <w:tc>
          <w:tcPr>
            <w:tcW w:w="1275" w:type="dxa"/>
          </w:tcPr>
          <w:p w14:paraId="0ABA1ACC" w14:textId="77777777" w:rsidR="008803DB" w:rsidRPr="00FE2F10" w:rsidRDefault="004A2AC4" w:rsidP="00FE38C8">
            <w:pPr>
              <w:jc w:val="both"/>
              <w:rPr>
                <w:rFonts w:cs="Arial"/>
                <w:color w:val="000000"/>
              </w:rPr>
            </w:pPr>
            <w:r>
              <w:rPr>
                <w:rFonts w:cs="Arial"/>
                <w:color w:val="000000"/>
              </w:rPr>
              <w:t>80</w:t>
            </w:r>
          </w:p>
        </w:tc>
        <w:tc>
          <w:tcPr>
            <w:tcW w:w="1560" w:type="dxa"/>
          </w:tcPr>
          <w:p w14:paraId="20A2B5B7" w14:textId="77777777" w:rsidR="008803DB" w:rsidRPr="00FE2F10" w:rsidRDefault="008803DB" w:rsidP="00FE38C8">
            <w:pPr>
              <w:jc w:val="both"/>
              <w:rPr>
                <w:rFonts w:cs="Arial"/>
                <w:color w:val="000000"/>
              </w:rPr>
            </w:pPr>
            <w:r w:rsidRPr="00FE2F10">
              <w:rPr>
                <w:rFonts w:cs="Arial"/>
                <w:color w:val="000000"/>
              </w:rPr>
              <w:t>Externos / internos</w:t>
            </w:r>
          </w:p>
        </w:tc>
        <w:tc>
          <w:tcPr>
            <w:tcW w:w="1417" w:type="dxa"/>
            <w:vMerge/>
          </w:tcPr>
          <w:p w14:paraId="1D21EA66" w14:textId="77777777" w:rsidR="008803DB" w:rsidRPr="00FE2F10" w:rsidRDefault="008803DB" w:rsidP="00FE38C8">
            <w:pPr>
              <w:jc w:val="both"/>
              <w:rPr>
                <w:rFonts w:cs="Arial"/>
                <w:color w:val="000000"/>
              </w:rPr>
            </w:pPr>
          </w:p>
        </w:tc>
      </w:tr>
      <w:tr w:rsidR="008803DB" w:rsidRPr="00FE2F10" w14:paraId="5B5A58E3" w14:textId="77777777" w:rsidTr="00980722">
        <w:tc>
          <w:tcPr>
            <w:tcW w:w="1838" w:type="dxa"/>
            <w:vMerge/>
          </w:tcPr>
          <w:p w14:paraId="1EF62C77" w14:textId="77777777" w:rsidR="008803DB" w:rsidRPr="00FE2F10" w:rsidRDefault="008803DB" w:rsidP="00FE38C8">
            <w:pPr>
              <w:jc w:val="both"/>
              <w:rPr>
                <w:rFonts w:cs="Arial"/>
                <w:color w:val="000000"/>
              </w:rPr>
            </w:pPr>
          </w:p>
        </w:tc>
        <w:tc>
          <w:tcPr>
            <w:tcW w:w="3119" w:type="dxa"/>
          </w:tcPr>
          <w:p w14:paraId="651481EF" w14:textId="77777777" w:rsidR="008803DB" w:rsidRPr="00FE2F10" w:rsidRDefault="004A2AC4" w:rsidP="00FE38C8">
            <w:pPr>
              <w:jc w:val="both"/>
              <w:rPr>
                <w:rFonts w:cs="Arial"/>
                <w:color w:val="000000"/>
              </w:rPr>
            </w:pPr>
            <w:r w:rsidRPr="004A2AC4">
              <w:rPr>
                <w:rFonts w:cs="Arial"/>
                <w:color w:val="000000"/>
              </w:rPr>
              <w:t>Transversalización del enfoque de género en las políticas públicas</w:t>
            </w:r>
          </w:p>
        </w:tc>
        <w:tc>
          <w:tcPr>
            <w:tcW w:w="1275" w:type="dxa"/>
          </w:tcPr>
          <w:p w14:paraId="5EC98A36" w14:textId="77777777" w:rsidR="008803DB" w:rsidRPr="00FE2F10" w:rsidRDefault="004A2AC4" w:rsidP="00FE38C8">
            <w:pPr>
              <w:jc w:val="both"/>
              <w:rPr>
                <w:rFonts w:cs="Arial"/>
                <w:color w:val="000000"/>
              </w:rPr>
            </w:pPr>
            <w:r>
              <w:rPr>
                <w:rFonts w:cs="Arial"/>
                <w:color w:val="000000"/>
              </w:rPr>
              <w:t>39</w:t>
            </w:r>
          </w:p>
        </w:tc>
        <w:tc>
          <w:tcPr>
            <w:tcW w:w="1560" w:type="dxa"/>
          </w:tcPr>
          <w:p w14:paraId="74C81208" w14:textId="77777777" w:rsidR="008803DB" w:rsidRPr="00FE2F10" w:rsidRDefault="008803DB" w:rsidP="00FE38C8">
            <w:pPr>
              <w:jc w:val="both"/>
              <w:rPr>
                <w:rFonts w:cs="Arial"/>
                <w:color w:val="000000"/>
              </w:rPr>
            </w:pPr>
            <w:r w:rsidRPr="00FE2F10">
              <w:rPr>
                <w:rFonts w:cs="Arial"/>
                <w:color w:val="000000"/>
              </w:rPr>
              <w:t>Externos / internos</w:t>
            </w:r>
          </w:p>
        </w:tc>
        <w:tc>
          <w:tcPr>
            <w:tcW w:w="1417" w:type="dxa"/>
            <w:vMerge/>
          </w:tcPr>
          <w:p w14:paraId="3A68A3A2" w14:textId="77777777" w:rsidR="008803DB" w:rsidRPr="00FE2F10" w:rsidRDefault="008803DB" w:rsidP="00FE38C8">
            <w:pPr>
              <w:jc w:val="both"/>
              <w:rPr>
                <w:rFonts w:cs="Arial"/>
                <w:color w:val="000000"/>
              </w:rPr>
            </w:pPr>
          </w:p>
        </w:tc>
      </w:tr>
      <w:tr w:rsidR="008803DB" w:rsidRPr="00FE2F10" w14:paraId="4B294ADF" w14:textId="77777777" w:rsidTr="00980722">
        <w:tc>
          <w:tcPr>
            <w:tcW w:w="1838" w:type="dxa"/>
            <w:vMerge/>
          </w:tcPr>
          <w:p w14:paraId="3410F0E8" w14:textId="77777777" w:rsidR="008803DB" w:rsidRPr="00FE2F10" w:rsidRDefault="008803DB" w:rsidP="00FE38C8">
            <w:pPr>
              <w:jc w:val="both"/>
              <w:rPr>
                <w:rFonts w:cs="Arial"/>
                <w:color w:val="000000"/>
              </w:rPr>
            </w:pPr>
          </w:p>
        </w:tc>
        <w:tc>
          <w:tcPr>
            <w:tcW w:w="3119" w:type="dxa"/>
          </w:tcPr>
          <w:p w14:paraId="08F6B21A" w14:textId="77777777" w:rsidR="008803DB" w:rsidRPr="00FE2F10" w:rsidRDefault="004A2AC4" w:rsidP="00FE38C8">
            <w:pPr>
              <w:jc w:val="both"/>
              <w:rPr>
                <w:rFonts w:cs="Arial"/>
                <w:color w:val="000000"/>
              </w:rPr>
            </w:pPr>
            <w:r w:rsidRPr="004A2AC4">
              <w:rPr>
                <w:rFonts w:cs="Arial"/>
                <w:color w:val="000000"/>
              </w:rPr>
              <w:t>Focalización del gasto social</w:t>
            </w:r>
          </w:p>
        </w:tc>
        <w:tc>
          <w:tcPr>
            <w:tcW w:w="1275" w:type="dxa"/>
          </w:tcPr>
          <w:p w14:paraId="7B1B3D4C" w14:textId="77777777" w:rsidR="008803DB" w:rsidRPr="00FE2F10" w:rsidRDefault="004A2AC4" w:rsidP="00FE38C8">
            <w:pPr>
              <w:jc w:val="both"/>
              <w:rPr>
                <w:rFonts w:cs="Arial"/>
                <w:color w:val="000000"/>
              </w:rPr>
            </w:pPr>
            <w:r>
              <w:rPr>
                <w:rFonts w:cs="Arial"/>
                <w:color w:val="000000"/>
              </w:rPr>
              <w:t>51</w:t>
            </w:r>
          </w:p>
        </w:tc>
        <w:tc>
          <w:tcPr>
            <w:tcW w:w="1560" w:type="dxa"/>
          </w:tcPr>
          <w:p w14:paraId="5F0B931B" w14:textId="77777777" w:rsidR="008803DB" w:rsidRPr="00FE2F10" w:rsidRDefault="008803DB" w:rsidP="00FE38C8">
            <w:pPr>
              <w:jc w:val="both"/>
              <w:rPr>
                <w:rFonts w:cs="Arial"/>
                <w:color w:val="000000"/>
              </w:rPr>
            </w:pPr>
            <w:r w:rsidRPr="00FE2F10">
              <w:rPr>
                <w:rFonts w:cs="Arial"/>
                <w:color w:val="000000"/>
              </w:rPr>
              <w:t>Externos / internos</w:t>
            </w:r>
          </w:p>
        </w:tc>
        <w:tc>
          <w:tcPr>
            <w:tcW w:w="1417" w:type="dxa"/>
            <w:vMerge/>
          </w:tcPr>
          <w:p w14:paraId="5A174E72" w14:textId="77777777" w:rsidR="008803DB" w:rsidRPr="00FE2F10" w:rsidRDefault="008803DB" w:rsidP="00FE38C8">
            <w:pPr>
              <w:jc w:val="both"/>
              <w:rPr>
                <w:rFonts w:cs="Arial"/>
                <w:color w:val="000000"/>
              </w:rPr>
            </w:pPr>
          </w:p>
        </w:tc>
      </w:tr>
      <w:tr w:rsidR="008803DB" w:rsidRPr="00FE2F10" w14:paraId="60F8E72D" w14:textId="77777777" w:rsidTr="00980722">
        <w:tc>
          <w:tcPr>
            <w:tcW w:w="1838" w:type="dxa"/>
            <w:vMerge/>
          </w:tcPr>
          <w:p w14:paraId="0A2A3697" w14:textId="77777777" w:rsidR="008803DB" w:rsidRPr="00FE2F10" w:rsidRDefault="008803DB" w:rsidP="00FE38C8">
            <w:pPr>
              <w:jc w:val="both"/>
              <w:rPr>
                <w:rFonts w:cs="Arial"/>
                <w:color w:val="000000"/>
              </w:rPr>
            </w:pPr>
          </w:p>
        </w:tc>
        <w:tc>
          <w:tcPr>
            <w:tcW w:w="3119" w:type="dxa"/>
          </w:tcPr>
          <w:p w14:paraId="107CEFB6" w14:textId="77777777" w:rsidR="008803DB" w:rsidRPr="00FE2F10" w:rsidRDefault="004A2AC4" w:rsidP="00FE38C8">
            <w:pPr>
              <w:jc w:val="both"/>
              <w:rPr>
                <w:rFonts w:cs="Arial"/>
                <w:color w:val="000000"/>
              </w:rPr>
            </w:pPr>
            <w:r w:rsidRPr="004A2AC4">
              <w:rPr>
                <w:rFonts w:cs="Arial"/>
                <w:color w:val="000000"/>
              </w:rPr>
              <w:t>Lenguaje claro</w:t>
            </w:r>
          </w:p>
        </w:tc>
        <w:tc>
          <w:tcPr>
            <w:tcW w:w="1275" w:type="dxa"/>
          </w:tcPr>
          <w:p w14:paraId="2404DD14" w14:textId="77777777" w:rsidR="008803DB" w:rsidRPr="00FE2F10" w:rsidRDefault="004A2AC4" w:rsidP="00FE38C8">
            <w:pPr>
              <w:jc w:val="both"/>
              <w:rPr>
                <w:rFonts w:cs="Arial"/>
                <w:color w:val="000000"/>
              </w:rPr>
            </w:pPr>
            <w:r>
              <w:rPr>
                <w:rFonts w:cs="Arial"/>
                <w:color w:val="000000"/>
              </w:rPr>
              <w:t>118</w:t>
            </w:r>
          </w:p>
        </w:tc>
        <w:tc>
          <w:tcPr>
            <w:tcW w:w="1560" w:type="dxa"/>
          </w:tcPr>
          <w:p w14:paraId="69A21870" w14:textId="77777777" w:rsidR="008803DB" w:rsidRPr="00FE2F10" w:rsidRDefault="008803DB" w:rsidP="00FE38C8">
            <w:pPr>
              <w:jc w:val="both"/>
              <w:rPr>
                <w:rFonts w:cs="Arial"/>
                <w:color w:val="000000"/>
              </w:rPr>
            </w:pPr>
            <w:r w:rsidRPr="00FE2F10">
              <w:rPr>
                <w:rFonts w:cs="Arial"/>
                <w:color w:val="000000"/>
              </w:rPr>
              <w:t>Externos / internos</w:t>
            </w:r>
          </w:p>
        </w:tc>
        <w:tc>
          <w:tcPr>
            <w:tcW w:w="1417" w:type="dxa"/>
            <w:vMerge/>
          </w:tcPr>
          <w:p w14:paraId="0A90682B" w14:textId="77777777" w:rsidR="008803DB" w:rsidRPr="00FE2F10" w:rsidRDefault="008803DB" w:rsidP="00FE38C8">
            <w:pPr>
              <w:jc w:val="both"/>
              <w:rPr>
                <w:rFonts w:cs="Arial"/>
                <w:color w:val="000000"/>
              </w:rPr>
            </w:pPr>
          </w:p>
        </w:tc>
      </w:tr>
      <w:tr w:rsidR="008803DB" w:rsidRPr="00FE2F10" w14:paraId="035C3390" w14:textId="77777777" w:rsidTr="00980722">
        <w:tc>
          <w:tcPr>
            <w:tcW w:w="1838" w:type="dxa"/>
            <w:vMerge/>
          </w:tcPr>
          <w:p w14:paraId="47C993F8" w14:textId="77777777" w:rsidR="008803DB" w:rsidRPr="00FE2F10" w:rsidRDefault="008803DB" w:rsidP="00FE38C8">
            <w:pPr>
              <w:jc w:val="both"/>
              <w:rPr>
                <w:rFonts w:cs="Arial"/>
                <w:color w:val="000000"/>
              </w:rPr>
            </w:pPr>
          </w:p>
        </w:tc>
        <w:tc>
          <w:tcPr>
            <w:tcW w:w="3119" w:type="dxa"/>
          </w:tcPr>
          <w:p w14:paraId="1B3E7D25" w14:textId="77777777" w:rsidR="008803DB" w:rsidRPr="00FE2F10" w:rsidRDefault="004A2AC4" w:rsidP="00FE38C8">
            <w:pPr>
              <w:jc w:val="both"/>
              <w:rPr>
                <w:rFonts w:cs="Arial"/>
                <w:color w:val="000000"/>
              </w:rPr>
            </w:pPr>
            <w:r w:rsidRPr="004A2AC4">
              <w:rPr>
                <w:rFonts w:cs="Arial"/>
                <w:color w:val="000000"/>
              </w:rPr>
              <w:t>Servicio al ciudadano</w:t>
            </w:r>
          </w:p>
        </w:tc>
        <w:tc>
          <w:tcPr>
            <w:tcW w:w="1275" w:type="dxa"/>
          </w:tcPr>
          <w:p w14:paraId="4753A512" w14:textId="77777777" w:rsidR="008803DB" w:rsidRPr="00FE2F10" w:rsidRDefault="004A2AC4" w:rsidP="00FE38C8">
            <w:pPr>
              <w:jc w:val="both"/>
              <w:rPr>
                <w:rFonts w:cs="Arial"/>
                <w:color w:val="000000"/>
              </w:rPr>
            </w:pPr>
            <w:r>
              <w:rPr>
                <w:rFonts w:cs="Arial"/>
                <w:color w:val="000000"/>
              </w:rPr>
              <w:t>134</w:t>
            </w:r>
          </w:p>
        </w:tc>
        <w:tc>
          <w:tcPr>
            <w:tcW w:w="1560" w:type="dxa"/>
          </w:tcPr>
          <w:p w14:paraId="6EF078F4" w14:textId="77777777" w:rsidR="008803DB" w:rsidRPr="00FE2F10" w:rsidRDefault="008803DB" w:rsidP="00FE38C8">
            <w:pPr>
              <w:jc w:val="both"/>
              <w:rPr>
                <w:rFonts w:cs="Arial"/>
                <w:color w:val="000000"/>
              </w:rPr>
            </w:pPr>
            <w:r w:rsidRPr="00FE2F10">
              <w:rPr>
                <w:rFonts w:cs="Arial"/>
                <w:color w:val="000000"/>
              </w:rPr>
              <w:t>Externos / internos</w:t>
            </w:r>
          </w:p>
        </w:tc>
        <w:tc>
          <w:tcPr>
            <w:tcW w:w="1417" w:type="dxa"/>
            <w:vMerge/>
          </w:tcPr>
          <w:p w14:paraId="1A5D2B8B" w14:textId="77777777" w:rsidR="008803DB" w:rsidRPr="00FE2F10" w:rsidRDefault="008803DB" w:rsidP="00FE38C8">
            <w:pPr>
              <w:jc w:val="both"/>
              <w:rPr>
                <w:rFonts w:cs="Arial"/>
                <w:color w:val="000000"/>
              </w:rPr>
            </w:pPr>
          </w:p>
        </w:tc>
      </w:tr>
    </w:tbl>
    <w:tbl>
      <w:tblPr>
        <w:tblStyle w:val="Tablaconcuadrcula"/>
        <w:tblW w:w="9209" w:type="dxa"/>
        <w:tblLook w:val="04A0" w:firstRow="1" w:lastRow="0" w:firstColumn="1" w:lastColumn="0" w:noHBand="0" w:noVBand="1"/>
      </w:tblPr>
      <w:tblGrid>
        <w:gridCol w:w="1653"/>
        <w:gridCol w:w="3018"/>
        <w:gridCol w:w="1149"/>
        <w:gridCol w:w="1474"/>
        <w:gridCol w:w="1915"/>
      </w:tblGrid>
      <w:tr w:rsidR="004A2AC4" w14:paraId="1CFD5FF1" w14:textId="77777777" w:rsidTr="00980722">
        <w:tc>
          <w:tcPr>
            <w:tcW w:w="9209" w:type="dxa"/>
            <w:gridSpan w:val="5"/>
            <w:shd w:val="clear" w:color="auto" w:fill="FFE599" w:themeFill="accent4" w:themeFillTint="66"/>
          </w:tcPr>
          <w:p w14:paraId="337B51C9" w14:textId="77777777" w:rsidR="004A2AC4" w:rsidRDefault="00237E9A" w:rsidP="00FE38C8">
            <w:pPr>
              <w:jc w:val="center"/>
              <w:rPr>
                <w:rFonts w:cs="Arial"/>
                <w:color w:val="000000"/>
              </w:rPr>
            </w:pPr>
            <w:r w:rsidRPr="00237E9A">
              <w:rPr>
                <w:rFonts w:cs="Arial"/>
                <w:color w:val="000000"/>
              </w:rPr>
              <w:t>EJE 3: Transformación Digital</w:t>
            </w:r>
          </w:p>
        </w:tc>
      </w:tr>
      <w:tr w:rsidR="004A2AC4" w:rsidRPr="006645A1" w14:paraId="4CD6457E" w14:textId="77777777" w:rsidTr="00980722">
        <w:tc>
          <w:tcPr>
            <w:tcW w:w="1775" w:type="dxa"/>
            <w:vMerge w:val="restart"/>
          </w:tcPr>
          <w:p w14:paraId="3F5664D0" w14:textId="77777777" w:rsidR="004A2AC4" w:rsidRDefault="004A2AC4" w:rsidP="00FE38C8">
            <w:pPr>
              <w:jc w:val="both"/>
              <w:rPr>
                <w:rFonts w:cs="Arial"/>
                <w:color w:val="000000"/>
              </w:rPr>
            </w:pPr>
          </w:p>
          <w:p w14:paraId="7066453E" w14:textId="77777777" w:rsidR="004A2AC4" w:rsidRDefault="004A2AC4" w:rsidP="00FE38C8">
            <w:pPr>
              <w:jc w:val="both"/>
              <w:rPr>
                <w:rFonts w:cs="Arial"/>
                <w:color w:val="000000"/>
              </w:rPr>
            </w:pPr>
          </w:p>
          <w:p w14:paraId="1E7B58E1" w14:textId="77777777" w:rsidR="004A2AC4" w:rsidRDefault="004A2AC4" w:rsidP="00FE38C8">
            <w:pPr>
              <w:jc w:val="both"/>
              <w:rPr>
                <w:rFonts w:cs="Arial"/>
                <w:color w:val="000000"/>
              </w:rPr>
            </w:pPr>
          </w:p>
          <w:p w14:paraId="7D0D853A" w14:textId="77777777" w:rsidR="00D46758" w:rsidRDefault="00D46758" w:rsidP="00FE38C8">
            <w:pPr>
              <w:jc w:val="both"/>
              <w:rPr>
                <w:rFonts w:cs="Arial"/>
                <w:color w:val="000000"/>
              </w:rPr>
            </w:pPr>
          </w:p>
          <w:p w14:paraId="0ABD0BF1" w14:textId="77777777" w:rsidR="004A2AC4" w:rsidRPr="006645A1" w:rsidRDefault="004A2AC4" w:rsidP="00FE38C8">
            <w:pPr>
              <w:jc w:val="both"/>
              <w:rPr>
                <w:rFonts w:cs="Arial"/>
                <w:color w:val="000000"/>
              </w:rPr>
            </w:pPr>
            <w:r w:rsidRPr="006645A1">
              <w:rPr>
                <w:rFonts w:cs="Arial"/>
                <w:color w:val="000000"/>
              </w:rPr>
              <w:t>SABERES</w:t>
            </w:r>
          </w:p>
        </w:tc>
        <w:tc>
          <w:tcPr>
            <w:tcW w:w="3179" w:type="dxa"/>
          </w:tcPr>
          <w:p w14:paraId="117FD86C" w14:textId="77777777" w:rsidR="004A2AC4" w:rsidRPr="006645A1" w:rsidRDefault="00237E9A" w:rsidP="00FE38C8">
            <w:pPr>
              <w:jc w:val="center"/>
              <w:rPr>
                <w:rFonts w:cs="Arial"/>
                <w:color w:val="000000"/>
              </w:rPr>
            </w:pPr>
            <w:r w:rsidRPr="00237E9A">
              <w:rPr>
                <w:rFonts w:cs="Arial"/>
                <w:color w:val="000000"/>
              </w:rPr>
              <w:t>Naturaleza y evolución de la tecnología</w:t>
            </w:r>
          </w:p>
        </w:tc>
        <w:tc>
          <w:tcPr>
            <w:tcW w:w="1274" w:type="dxa"/>
          </w:tcPr>
          <w:p w14:paraId="709E5FBA" w14:textId="77777777" w:rsidR="004A2AC4" w:rsidRPr="006645A1" w:rsidRDefault="003221F3" w:rsidP="00FE38C8">
            <w:pPr>
              <w:jc w:val="both"/>
              <w:rPr>
                <w:rFonts w:cs="Arial"/>
                <w:color w:val="000000"/>
              </w:rPr>
            </w:pPr>
            <w:r>
              <w:rPr>
                <w:rFonts w:cs="Arial"/>
                <w:color w:val="000000"/>
              </w:rPr>
              <w:t>100</w:t>
            </w:r>
          </w:p>
        </w:tc>
        <w:tc>
          <w:tcPr>
            <w:tcW w:w="1559" w:type="dxa"/>
          </w:tcPr>
          <w:p w14:paraId="06CB6121" w14:textId="77777777" w:rsidR="004A2AC4" w:rsidRPr="006645A1" w:rsidRDefault="004A2AC4" w:rsidP="00FE38C8">
            <w:pPr>
              <w:jc w:val="both"/>
              <w:rPr>
                <w:rFonts w:cs="Arial"/>
                <w:color w:val="000000"/>
              </w:rPr>
            </w:pPr>
            <w:r w:rsidRPr="006645A1">
              <w:rPr>
                <w:rFonts w:cs="Arial"/>
                <w:color w:val="000000"/>
              </w:rPr>
              <w:t>Externos / internos</w:t>
            </w:r>
          </w:p>
        </w:tc>
        <w:tc>
          <w:tcPr>
            <w:tcW w:w="1422" w:type="dxa"/>
            <w:vMerge w:val="restart"/>
          </w:tcPr>
          <w:p w14:paraId="4359DA86" w14:textId="77777777" w:rsidR="004A2AC4" w:rsidRDefault="004A2AC4" w:rsidP="00FE38C8">
            <w:pPr>
              <w:jc w:val="both"/>
              <w:rPr>
                <w:rFonts w:cs="Arial"/>
                <w:color w:val="000000"/>
              </w:rPr>
            </w:pPr>
          </w:p>
          <w:p w14:paraId="69210E9C" w14:textId="77777777" w:rsidR="004A2AC4" w:rsidRDefault="004A2AC4" w:rsidP="00FE38C8">
            <w:pPr>
              <w:jc w:val="both"/>
              <w:rPr>
                <w:rFonts w:cs="Arial"/>
                <w:color w:val="000000"/>
              </w:rPr>
            </w:pPr>
          </w:p>
          <w:p w14:paraId="343A5EE6" w14:textId="77777777" w:rsidR="004A2AC4" w:rsidRDefault="004A2AC4" w:rsidP="00FE38C8">
            <w:pPr>
              <w:jc w:val="both"/>
              <w:rPr>
                <w:rFonts w:cs="Arial"/>
                <w:color w:val="000000"/>
              </w:rPr>
            </w:pPr>
          </w:p>
          <w:p w14:paraId="3E576A6E" w14:textId="77777777" w:rsidR="004A2AC4" w:rsidRPr="00C074F2" w:rsidRDefault="004A2AC4" w:rsidP="00FE38C8">
            <w:pPr>
              <w:jc w:val="both"/>
              <w:rPr>
                <w:rFonts w:cs="Arial"/>
                <w:color w:val="000000"/>
              </w:rPr>
            </w:pPr>
            <w:r w:rsidRPr="00C074F2">
              <w:rPr>
                <w:rFonts w:cs="Arial"/>
                <w:color w:val="000000"/>
              </w:rPr>
              <w:t>*Presencial</w:t>
            </w:r>
          </w:p>
          <w:p w14:paraId="3A9AE5BD" w14:textId="77777777" w:rsidR="004A2AC4" w:rsidRPr="00C074F2" w:rsidRDefault="004A2AC4" w:rsidP="00FE38C8">
            <w:pPr>
              <w:jc w:val="both"/>
              <w:rPr>
                <w:rFonts w:cs="Arial"/>
                <w:color w:val="000000"/>
              </w:rPr>
            </w:pPr>
            <w:r w:rsidRPr="00C074F2">
              <w:rPr>
                <w:rFonts w:cs="Arial"/>
                <w:color w:val="000000"/>
              </w:rPr>
              <w:t>*Semipresencial</w:t>
            </w:r>
          </w:p>
          <w:p w14:paraId="636C4D17" w14:textId="77777777" w:rsidR="004A2AC4" w:rsidRPr="006645A1" w:rsidRDefault="004A2AC4" w:rsidP="00FE38C8">
            <w:pPr>
              <w:jc w:val="both"/>
              <w:rPr>
                <w:rFonts w:cs="Arial"/>
                <w:color w:val="000000"/>
              </w:rPr>
            </w:pPr>
            <w:r w:rsidRPr="00C074F2">
              <w:rPr>
                <w:rFonts w:cs="Arial"/>
                <w:color w:val="000000"/>
              </w:rPr>
              <w:t>*Virtual</w:t>
            </w:r>
          </w:p>
        </w:tc>
      </w:tr>
      <w:tr w:rsidR="004A2AC4" w14:paraId="7C456ABE" w14:textId="77777777" w:rsidTr="00980722">
        <w:tc>
          <w:tcPr>
            <w:tcW w:w="1775" w:type="dxa"/>
            <w:vMerge/>
          </w:tcPr>
          <w:p w14:paraId="5334E051" w14:textId="77777777" w:rsidR="004A2AC4" w:rsidRDefault="004A2AC4" w:rsidP="00FE38C8">
            <w:pPr>
              <w:jc w:val="both"/>
              <w:rPr>
                <w:rFonts w:cs="Arial"/>
                <w:color w:val="000000"/>
              </w:rPr>
            </w:pPr>
          </w:p>
        </w:tc>
        <w:tc>
          <w:tcPr>
            <w:tcW w:w="3179" w:type="dxa"/>
          </w:tcPr>
          <w:p w14:paraId="2E8E72B2" w14:textId="77777777" w:rsidR="004A2AC4" w:rsidRPr="008803DB" w:rsidRDefault="00237E9A" w:rsidP="00FE38C8">
            <w:pPr>
              <w:jc w:val="both"/>
              <w:rPr>
                <w:rFonts w:cs="Arial"/>
                <w:color w:val="000000"/>
              </w:rPr>
            </w:pPr>
            <w:r w:rsidRPr="00237E9A">
              <w:rPr>
                <w:rFonts w:cs="Arial"/>
                <w:color w:val="000000"/>
              </w:rPr>
              <w:t>Apropiación y uso de la tecnología</w:t>
            </w:r>
          </w:p>
        </w:tc>
        <w:tc>
          <w:tcPr>
            <w:tcW w:w="1274" w:type="dxa"/>
          </w:tcPr>
          <w:p w14:paraId="29D2E664" w14:textId="77777777" w:rsidR="004A2AC4" w:rsidRDefault="003221F3" w:rsidP="00FE38C8">
            <w:pPr>
              <w:jc w:val="both"/>
              <w:rPr>
                <w:rFonts w:cs="Arial"/>
                <w:color w:val="000000"/>
              </w:rPr>
            </w:pPr>
            <w:r>
              <w:rPr>
                <w:rFonts w:cs="Arial"/>
                <w:color w:val="000000"/>
              </w:rPr>
              <w:t>158</w:t>
            </w:r>
          </w:p>
        </w:tc>
        <w:tc>
          <w:tcPr>
            <w:tcW w:w="1559" w:type="dxa"/>
          </w:tcPr>
          <w:p w14:paraId="1ADD47FF" w14:textId="77777777" w:rsidR="004A2AC4" w:rsidRDefault="004A2AC4" w:rsidP="00FE38C8">
            <w:pPr>
              <w:jc w:val="both"/>
              <w:rPr>
                <w:rFonts w:cs="Arial"/>
                <w:color w:val="000000"/>
              </w:rPr>
            </w:pPr>
            <w:r w:rsidRPr="006645A1">
              <w:rPr>
                <w:rFonts w:cs="Arial"/>
                <w:color w:val="000000"/>
              </w:rPr>
              <w:t>Externos / internos</w:t>
            </w:r>
          </w:p>
        </w:tc>
        <w:tc>
          <w:tcPr>
            <w:tcW w:w="1422" w:type="dxa"/>
            <w:vMerge/>
          </w:tcPr>
          <w:p w14:paraId="361FC7EC" w14:textId="77777777" w:rsidR="004A2AC4" w:rsidRDefault="004A2AC4" w:rsidP="00FE38C8">
            <w:pPr>
              <w:jc w:val="both"/>
              <w:rPr>
                <w:rFonts w:cs="Arial"/>
                <w:color w:val="000000"/>
              </w:rPr>
            </w:pPr>
          </w:p>
        </w:tc>
      </w:tr>
      <w:tr w:rsidR="004A2AC4" w14:paraId="5F4F675A" w14:textId="77777777" w:rsidTr="00980722">
        <w:tc>
          <w:tcPr>
            <w:tcW w:w="1775" w:type="dxa"/>
            <w:vMerge/>
          </w:tcPr>
          <w:p w14:paraId="0E1CFC34" w14:textId="77777777" w:rsidR="004A2AC4" w:rsidRDefault="004A2AC4" w:rsidP="00FE38C8">
            <w:pPr>
              <w:jc w:val="both"/>
              <w:rPr>
                <w:rFonts w:cs="Arial"/>
                <w:color w:val="000000"/>
              </w:rPr>
            </w:pPr>
          </w:p>
        </w:tc>
        <w:tc>
          <w:tcPr>
            <w:tcW w:w="3179" w:type="dxa"/>
          </w:tcPr>
          <w:p w14:paraId="09041011" w14:textId="77777777" w:rsidR="004A2AC4" w:rsidRDefault="00237E9A" w:rsidP="00FE38C8">
            <w:pPr>
              <w:jc w:val="both"/>
              <w:rPr>
                <w:rFonts w:cs="Arial"/>
                <w:color w:val="000000"/>
              </w:rPr>
            </w:pPr>
            <w:r w:rsidRPr="00237E9A">
              <w:rPr>
                <w:rFonts w:cs="Arial"/>
                <w:color w:val="000000"/>
              </w:rPr>
              <w:t>Solución de problemas con tecnologías</w:t>
            </w:r>
          </w:p>
        </w:tc>
        <w:tc>
          <w:tcPr>
            <w:tcW w:w="1274" w:type="dxa"/>
          </w:tcPr>
          <w:p w14:paraId="7BE8FFFD" w14:textId="77777777" w:rsidR="004A2AC4" w:rsidRDefault="003221F3" w:rsidP="00FE38C8">
            <w:pPr>
              <w:jc w:val="both"/>
              <w:rPr>
                <w:rFonts w:cs="Arial"/>
                <w:color w:val="000000"/>
              </w:rPr>
            </w:pPr>
            <w:r>
              <w:rPr>
                <w:rFonts w:cs="Arial"/>
                <w:color w:val="000000"/>
              </w:rPr>
              <w:t>128</w:t>
            </w:r>
          </w:p>
        </w:tc>
        <w:tc>
          <w:tcPr>
            <w:tcW w:w="1559" w:type="dxa"/>
          </w:tcPr>
          <w:p w14:paraId="34B1865F" w14:textId="77777777" w:rsidR="004A2AC4" w:rsidRDefault="004A2AC4" w:rsidP="00FE38C8">
            <w:pPr>
              <w:jc w:val="both"/>
              <w:rPr>
                <w:rFonts w:cs="Arial"/>
                <w:color w:val="000000"/>
              </w:rPr>
            </w:pPr>
            <w:r w:rsidRPr="006645A1">
              <w:rPr>
                <w:rFonts w:cs="Arial"/>
                <w:color w:val="000000"/>
              </w:rPr>
              <w:t>Externos / internos</w:t>
            </w:r>
          </w:p>
        </w:tc>
        <w:tc>
          <w:tcPr>
            <w:tcW w:w="1422" w:type="dxa"/>
            <w:vMerge/>
          </w:tcPr>
          <w:p w14:paraId="197CAEED" w14:textId="77777777" w:rsidR="004A2AC4" w:rsidRDefault="004A2AC4" w:rsidP="00FE38C8">
            <w:pPr>
              <w:jc w:val="both"/>
              <w:rPr>
                <w:rFonts w:cs="Arial"/>
                <w:color w:val="000000"/>
              </w:rPr>
            </w:pPr>
          </w:p>
        </w:tc>
      </w:tr>
      <w:tr w:rsidR="004A2AC4" w14:paraId="2D40DEC9" w14:textId="77777777" w:rsidTr="00980722">
        <w:tc>
          <w:tcPr>
            <w:tcW w:w="1775" w:type="dxa"/>
            <w:vMerge/>
          </w:tcPr>
          <w:p w14:paraId="043CDCD0" w14:textId="77777777" w:rsidR="004A2AC4" w:rsidRDefault="004A2AC4" w:rsidP="00FE38C8">
            <w:pPr>
              <w:jc w:val="both"/>
              <w:rPr>
                <w:rFonts w:cs="Arial"/>
                <w:color w:val="000000"/>
              </w:rPr>
            </w:pPr>
          </w:p>
        </w:tc>
        <w:tc>
          <w:tcPr>
            <w:tcW w:w="3179" w:type="dxa"/>
          </w:tcPr>
          <w:p w14:paraId="2DEFC75E" w14:textId="77777777" w:rsidR="004A2AC4" w:rsidRDefault="00237E9A" w:rsidP="00FE38C8">
            <w:pPr>
              <w:jc w:val="both"/>
              <w:rPr>
                <w:rFonts w:cs="Arial"/>
                <w:color w:val="000000"/>
              </w:rPr>
            </w:pPr>
            <w:r w:rsidRPr="00237E9A">
              <w:rPr>
                <w:rFonts w:cs="Arial"/>
                <w:color w:val="000000"/>
              </w:rPr>
              <w:t>Tecnología y sociedad</w:t>
            </w:r>
          </w:p>
        </w:tc>
        <w:tc>
          <w:tcPr>
            <w:tcW w:w="1274" w:type="dxa"/>
          </w:tcPr>
          <w:p w14:paraId="62C036A4" w14:textId="77777777" w:rsidR="004A2AC4" w:rsidRDefault="003221F3" w:rsidP="00FE38C8">
            <w:pPr>
              <w:jc w:val="both"/>
              <w:rPr>
                <w:rFonts w:cs="Arial"/>
                <w:color w:val="000000"/>
              </w:rPr>
            </w:pPr>
            <w:r>
              <w:rPr>
                <w:rFonts w:cs="Arial"/>
                <w:color w:val="000000"/>
              </w:rPr>
              <w:t>103</w:t>
            </w:r>
          </w:p>
        </w:tc>
        <w:tc>
          <w:tcPr>
            <w:tcW w:w="1559" w:type="dxa"/>
          </w:tcPr>
          <w:p w14:paraId="02FD1516" w14:textId="77777777" w:rsidR="004A2AC4" w:rsidRDefault="004A2AC4" w:rsidP="00FE38C8">
            <w:pPr>
              <w:jc w:val="both"/>
              <w:rPr>
                <w:rFonts w:cs="Arial"/>
                <w:color w:val="000000"/>
              </w:rPr>
            </w:pPr>
            <w:r w:rsidRPr="006645A1">
              <w:rPr>
                <w:rFonts w:cs="Arial"/>
                <w:color w:val="000000"/>
              </w:rPr>
              <w:t>Externos / internos</w:t>
            </w:r>
          </w:p>
        </w:tc>
        <w:tc>
          <w:tcPr>
            <w:tcW w:w="1422" w:type="dxa"/>
            <w:vMerge/>
          </w:tcPr>
          <w:p w14:paraId="421EA8DC" w14:textId="77777777" w:rsidR="004A2AC4" w:rsidRDefault="004A2AC4" w:rsidP="00FE38C8">
            <w:pPr>
              <w:jc w:val="both"/>
              <w:rPr>
                <w:rFonts w:cs="Arial"/>
                <w:color w:val="000000"/>
              </w:rPr>
            </w:pPr>
          </w:p>
        </w:tc>
      </w:tr>
      <w:tr w:rsidR="004A2AC4" w14:paraId="577642EA" w14:textId="77777777" w:rsidTr="00980722">
        <w:tc>
          <w:tcPr>
            <w:tcW w:w="1775" w:type="dxa"/>
            <w:vMerge/>
          </w:tcPr>
          <w:p w14:paraId="2CAF8DDA" w14:textId="77777777" w:rsidR="004A2AC4" w:rsidRDefault="004A2AC4" w:rsidP="00FE38C8">
            <w:pPr>
              <w:jc w:val="both"/>
              <w:rPr>
                <w:rFonts w:cs="Arial"/>
                <w:color w:val="000000"/>
              </w:rPr>
            </w:pPr>
          </w:p>
        </w:tc>
        <w:tc>
          <w:tcPr>
            <w:tcW w:w="3179" w:type="dxa"/>
          </w:tcPr>
          <w:p w14:paraId="65E1ACF3" w14:textId="77777777" w:rsidR="004A2AC4" w:rsidRDefault="00237E9A" w:rsidP="00FE38C8">
            <w:pPr>
              <w:jc w:val="both"/>
              <w:rPr>
                <w:rFonts w:cs="Arial"/>
                <w:color w:val="000000"/>
              </w:rPr>
            </w:pPr>
            <w:r w:rsidRPr="00237E9A">
              <w:rPr>
                <w:rFonts w:cs="Arial"/>
                <w:color w:val="000000"/>
              </w:rPr>
              <w:t>Big-Data</w:t>
            </w:r>
          </w:p>
        </w:tc>
        <w:tc>
          <w:tcPr>
            <w:tcW w:w="1274" w:type="dxa"/>
          </w:tcPr>
          <w:p w14:paraId="1DB4CE6E" w14:textId="77777777" w:rsidR="004A2AC4" w:rsidRDefault="003221F3" w:rsidP="00FE38C8">
            <w:pPr>
              <w:jc w:val="both"/>
              <w:rPr>
                <w:rFonts w:cs="Arial"/>
                <w:color w:val="000000"/>
              </w:rPr>
            </w:pPr>
            <w:r>
              <w:rPr>
                <w:rFonts w:cs="Arial"/>
                <w:color w:val="000000"/>
              </w:rPr>
              <w:t>45</w:t>
            </w:r>
          </w:p>
        </w:tc>
        <w:tc>
          <w:tcPr>
            <w:tcW w:w="1559" w:type="dxa"/>
          </w:tcPr>
          <w:p w14:paraId="3C6017DF" w14:textId="77777777" w:rsidR="004A2AC4" w:rsidRDefault="004A2AC4" w:rsidP="00FE38C8">
            <w:pPr>
              <w:jc w:val="both"/>
              <w:rPr>
                <w:rFonts w:cs="Arial"/>
                <w:color w:val="000000"/>
              </w:rPr>
            </w:pPr>
            <w:r w:rsidRPr="006645A1">
              <w:rPr>
                <w:rFonts w:cs="Arial"/>
                <w:color w:val="000000"/>
              </w:rPr>
              <w:t>Externos / internos</w:t>
            </w:r>
          </w:p>
        </w:tc>
        <w:tc>
          <w:tcPr>
            <w:tcW w:w="1422" w:type="dxa"/>
            <w:vMerge/>
          </w:tcPr>
          <w:p w14:paraId="4D808B8B" w14:textId="77777777" w:rsidR="004A2AC4" w:rsidRDefault="004A2AC4" w:rsidP="00FE38C8">
            <w:pPr>
              <w:jc w:val="both"/>
              <w:rPr>
                <w:rFonts w:cs="Arial"/>
                <w:color w:val="000000"/>
              </w:rPr>
            </w:pPr>
          </w:p>
        </w:tc>
      </w:tr>
      <w:tr w:rsidR="004A2AC4" w14:paraId="4B85D268" w14:textId="77777777" w:rsidTr="00980722">
        <w:tc>
          <w:tcPr>
            <w:tcW w:w="1775" w:type="dxa"/>
            <w:vMerge/>
          </w:tcPr>
          <w:p w14:paraId="6EF1E8AA" w14:textId="77777777" w:rsidR="004A2AC4" w:rsidRDefault="004A2AC4" w:rsidP="00FE38C8">
            <w:pPr>
              <w:jc w:val="both"/>
              <w:rPr>
                <w:rFonts w:cs="Arial"/>
                <w:color w:val="000000"/>
              </w:rPr>
            </w:pPr>
          </w:p>
        </w:tc>
        <w:tc>
          <w:tcPr>
            <w:tcW w:w="3179" w:type="dxa"/>
          </w:tcPr>
          <w:p w14:paraId="5177C3E8" w14:textId="77777777" w:rsidR="004A2AC4" w:rsidRDefault="00237E9A" w:rsidP="00FE38C8">
            <w:pPr>
              <w:jc w:val="both"/>
              <w:rPr>
                <w:rFonts w:cs="Arial"/>
                <w:color w:val="000000"/>
              </w:rPr>
            </w:pPr>
            <w:r w:rsidRPr="00237E9A">
              <w:rPr>
                <w:rFonts w:cs="Arial"/>
                <w:color w:val="000000"/>
              </w:rPr>
              <w:t>Economía naranja</w:t>
            </w:r>
          </w:p>
        </w:tc>
        <w:tc>
          <w:tcPr>
            <w:tcW w:w="1274" w:type="dxa"/>
          </w:tcPr>
          <w:p w14:paraId="7AA388C0" w14:textId="77777777" w:rsidR="004A2AC4" w:rsidRDefault="003221F3" w:rsidP="00FE38C8">
            <w:pPr>
              <w:jc w:val="both"/>
              <w:rPr>
                <w:rFonts w:cs="Arial"/>
                <w:color w:val="000000"/>
              </w:rPr>
            </w:pPr>
            <w:r>
              <w:rPr>
                <w:rFonts w:cs="Arial"/>
                <w:color w:val="000000"/>
              </w:rPr>
              <w:t>43</w:t>
            </w:r>
          </w:p>
        </w:tc>
        <w:tc>
          <w:tcPr>
            <w:tcW w:w="1559" w:type="dxa"/>
          </w:tcPr>
          <w:p w14:paraId="6EC2160C" w14:textId="77777777" w:rsidR="004A2AC4" w:rsidRDefault="004A2AC4" w:rsidP="00FE38C8">
            <w:pPr>
              <w:jc w:val="both"/>
              <w:rPr>
                <w:rFonts w:cs="Arial"/>
                <w:color w:val="000000"/>
              </w:rPr>
            </w:pPr>
            <w:r w:rsidRPr="006645A1">
              <w:rPr>
                <w:rFonts w:cs="Arial"/>
                <w:color w:val="000000"/>
              </w:rPr>
              <w:t>Externos / internos</w:t>
            </w:r>
          </w:p>
        </w:tc>
        <w:tc>
          <w:tcPr>
            <w:tcW w:w="1422" w:type="dxa"/>
            <w:vMerge/>
          </w:tcPr>
          <w:p w14:paraId="26D4C492" w14:textId="77777777" w:rsidR="004A2AC4" w:rsidRDefault="004A2AC4" w:rsidP="00FE38C8">
            <w:pPr>
              <w:jc w:val="both"/>
              <w:rPr>
                <w:rFonts w:cs="Arial"/>
                <w:color w:val="000000"/>
              </w:rPr>
            </w:pPr>
          </w:p>
        </w:tc>
      </w:tr>
      <w:tr w:rsidR="00D46758" w:rsidRPr="006645A1" w14:paraId="6323ED7F" w14:textId="77777777" w:rsidTr="00980722">
        <w:tc>
          <w:tcPr>
            <w:tcW w:w="1775" w:type="dxa"/>
            <w:vMerge w:val="restart"/>
          </w:tcPr>
          <w:p w14:paraId="13740CF6" w14:textId="77777777" w:rsidR="00D46758" w:rsidRDefault="00D46758" w:rsidP="00FE38C8">
            <w:pPr>
              <w:jc w:val="both"/>
              <w:rPr>
                <w:rFonts w:cs="Arial"/>
                <w:color w:val="000000"/>
              </w:rPr>
            </w:pPr>
          </w:p>
          <w:p w14:paraId="6621E340" w14:textId="77777777" w:rsidR="00D46758" w:rsidRDefault="00D46758" w:rsidP="00FE38C8">
            <w:pPr>
              <w:jc w:val="both"/>
              <w:rPr>
                <w:rFonts w:cs="Arial"/>
                <w:color w:val="000000"/>
              </w:rPr>
            </w:pPr>
          </w:p>
          <w:p w14:paraId="3D17FCB2" w14:textId="77777777" w:rsidR="00D46758" w:rsidRDefault="00D46758" w:rsidP="00FE38C8">
            <w:pPr>
              <w:jc w:val="both"/>
              <w:rPr>
                <w:rFonts w:cs="Arial"/>
                <w:color w:val="000000"/>
              </w:rPr>
            </w:pPr>
          </w:p>
          <w:p w14:paraId="5C460876" w14:textId="77777777" w:rsidR="00D46758" w:rsidRDefault="00D46758" w:rsidP="00FE38C8">
            <w:pPr>
              <w:jc w:val="both"/>
              <w:rPr>
                <w:rFonts w:cs="Arial"/>
                <w:color w:val="000000"/>
              </w:rPr>
            </w:pPr>
          </w:p>
          <w:p w14:paraId="05BF81DE" w14:textId="77777777" w:rsidR="00D46758" w:rsidRDefault="00D46758" w:rsidP="00FE38C8">
            <w:pPr>
              <w:jc w:val="both"/>
              <w:rPr>
                <w:rFonts w:cs="Arial"/>
                <w:color w:val="000000"/>
              </w:rPr>
            </w:pPr>
          </w:p>
          <w:p w14:paraId="1EE5E3D0" w14:textId="77777777" w:rsidR="00D46758" w:rsidRDefault="00D46758" w:rsidP="00FE38C8">
            <w:pPr>
              <w:jc w:val="both"/>
              <w:rPr>
                <w:rFonts w:cs="Arial"/>
                <w:color w:val="000000"/>
              </w:rPr>
            </w:pPr>
          </w:p>
          <w:p w14:paraId="746164F2" w14:textId="77777777" w:rsidR="00D46758" w:rsidRDefault="00D46758" w:rsidP="00FE38C8">
            <w:pPr>
              <w:jc w:val="both"/>
              <w:rPr>
                <w:rFonts w:cs="Arial"/>
                <w:color w:val="000000"/>
              </w:rPr>
            </w:pPr>
          </w:p>
          <w:p w14:paraId="576A9591" w14:textId="77777777" w:rsidR="00D46758" w:rsidRDefault="00D46758" w:rsidP="00FE38C8">
            <w:pPr>
              <w:jc w:val="both"/>
              <w:rPr>
                <w:rFonts w:cs="Arial"/>
                <w:color w:val="000000"/>
              </w:rPr>
            </w:pPr>
          </w:p>
          <w:p w14:paraId="2EF8CD0B" w14:textId="77777777" w:rsidR="00D46758" w:rsidRDefault="00D46758" w:rsidP="00FE38C8">
            <w:pPr>
              <w:jc w:val="both"/>
              <w:rPr>
                <w:rFonts w:cs="Arial"/>
                <w:color w:val="000000"/>
              </w:rPr>
            </w:pPr>
          </w:p>
          <w:p w14:paraId="19DEF205" w14:textId="77777777" w:rsidR="00D46758" w:rsidRDefault="00D46758" w:rsidP="00FE38C8">
            <w:pPr>
              <w:jc w:val="both"/>
              <w:rPr>
                <w:rFonts w:cs="Arial"/>
                <w:color w:val="000000"/>
              </w:rPr>
            </w:pPr>
          </w:p>
          <w:p w14:paraId="18F7672F" w14:textId="77777777" w:rsidR="00D46758" w:rsidRDefault="00D46758" w:rsidP="00FE38C8">
            <w:pPr>
              <w:jc w:val="both"/>
              <w:rPr>
                <w:rFonts w:cs="Arial"/>
                <w:color w:val="000000"/>
              </w:rPr>
            </w:pPr>
          </w:p>
          <w:p w14:paraId="663E46D8" w14:textId="77777777" w:rsidR="00D46758" w:rsidRDefault="00D46758" w:rsidP="00FE38C8">
            <w:pPr>
              <w:jc w:val="both"/>
              <w:rPr>
                <w:rFonts w:cs="Arial"/>
                <w:color w:val="000000"/>
              </w:rPr>
            </w:pPr>
          </w:p>
          <w:p w14:paraId="7E30C553" w14:textId="77777777" w:rsidR="00D46758" w:rsidRDefault="00D46758" w:rsidP="00FE38C8">
            <w:pPr>
              <w:jc w:val="both"/>
              <w:rPr>
                <w:rFonts w:cs="Arial"/>
                <w:color w:val="000000"/>
              </w:rPr>
            </w:pPr>
          </w:p>
          <w:p w14:paraId="300F00D5" w14:textId="77777777" w:rsidR="00D46758" w:rsidRDefault="00D46758" w:rsidP="00FE38C8">
            <w:pPr>
              <w:jc w:val="both"/>
              <w:rPr>
                <w:rFonts w:cs="Arial"/>
                <w:color w:val="000000"/>
              </w:rPr>
            </w:pPr>
          </w:p>
          <w:p w14:paraId="4A9FB2A3" w14:textId="77777777" w:rsidR="00D46758" w:rsidRPr="006645A1" w:rsidRDefault="00D46758" w:rsidP="00FE38C8">
            <w:pPr>
              <w:jc w:val="both"/>
              <w:rPr>
                <w:rFonts w:cs="Arial"/>
                <w:color w:val="000000"/>
              </w:rPr>
            </w:pPr>
            <w:r w:rsidRPr="00C074F2">
              <w:rPr>
                <w:rFonts w:cs="Arial"/>
                <w:color w:val="000000"/>
              </w:rPr>
              <w:t>SABER HACER</w:t>
            </w:r>
          </w:p>
        </w:tc>
        <w:tc>
          <w:tcPr>
            <w:tcW w:w="3179" w:type="dxa"/>
          </w:tcPr>
          <w:p w14:paraId="6B94E716" w14:textId="77777777" w:rsidR="00D46758" w:rsidRPr="006645A1" w:rsidRDefault="00D46758" w:rsidP="00FE38C8">
            <w:pPr>
              <w:jc w:val="center"/>
              <w:rPr>
                <w:rFonts w:cs="Arial"/>
                <w:color w:val="000000"/>
              </w:rPr>
            </w:pPr>
            <w:r w:rsidRPr="00237E9A">
              <w:rPr>
                <w:rFonts w:cs="Arial"/>
                <w:color w:val="000000"/>
              </w:rPr>
              <w:t>Automatización de procesos.</w:t>
            </w:r>
          </w:p>
        </w:tc>
        <w:tc>
          <w:tcPr>
            <w:tcW w:w="1274" w:type="dxa"/>
          </w:tcPr>
          <w:p w14:paraId="4A7228F5" w14:textId="77777777" w:rsidR="00D46758" w:rsidRPr="006645A1" w:rsidRDefault="003221F3" w:rsidP="00FE38C8">
            <w:pPr>
              <w:jc w:val="both"/>
              <w:rPr>
                <w:rFonts w:cs="Arial"/>
                <w:color w:val="000000"/>
              </w:rPr>
            </w:pPr>
            <w:r>
              <w:rPr>
                <w:rFonts w:cs="Arial"/>
                <w:color w:val="000000"/>
              </w:rPr>
              <w:t>101</w:t>
            </w:r>
          </w:p>
        </w:tc>
        <w:tc>
          <w:tcPr>
            <w:tcW w:w="1559" w:type="dxa"/>
          </w:tcPr>
          <w:p w14:paraId="189A237C" w14:textId="77777777" w:rsidR="00D46758" w:rsidRPr="006645A1" w:rsidRDefault="00D46758" w:rsidP="00FE38C8">
            <w:pPr>
              <w:jc w:val="both"/>
              <w:rPr>
                <w:rFonts w:cs="Arial"/>
                <w:color w:val="000000"/>
              </w:rPr>
            </w:pPr>
            <w:r w:rsidRPr="006645A1">
              <w:rPr>
                <w:rFonts w:cs="Arial"/>
                <w:color w:val="000000"/>
              </w:rPr>
              <w:t>Externos / internos</w:t>
            </w:r>
          </w:p>
        </w:tc>
        <w:tc>
          <w:tcPr>
            <w:tcW w:w="1422" w:type="dxa"/>
            <w:vMerge w:val="restart"/>
          </w:tcPr>
          <w:p w14:paraId="6C5015C6" w14:textId="77777777" w:rsidR="00D46758" w:rsidRDefault="00D46758" w:rsidP="00FE38C8">
            <w:pPr>
              <w:jc w:val="both"/>
              <w:rPr>
                <w:rFonts w:cs="Arial"/>
                <w:color w:val="000000"/>
              </w:rPr>
            </w:pPr>
          </w:p>
          <w:p w14:paraId="576042F1" w14:textId="77777777" w:rsidR="00D46758" w:rsidRDefault="00D46758" w:rsidP="00FE38C8">
            <w:pPr>
              <w:jc w:val="both"/>
              <w:rPr>
                <w:rFonts w:cs="Arial"/>
                <w:color w:val="000000"/>
              </w:rPr>
            </w:pPr>
          </w:p>
          <w:p w14:paraId="22F4F4B0" w14:textId="77777777" w:rsidR="00D46758" w:rsidRDefault="00D46758" w:rsidP="00FE38C8">
            <w:pPr>
              <w:jc w:val="both"/>
              <w:rPr>
                <w:rFonts w:cs="Arial"/>
                <w:color w:val="000000"/>
              </w:rPr>
            </w:pPr>
          </w:p>
          <w:p w14:paraId="2A5BD550" w14:textId="77777777" w:rsidR="00D46758" w:rsidRDefault="00D46758" w:rsidP="00FE38C8">
            <w:pPr>
              <w:jc w:val="both"/>
              <w:rPr>
                <w:rFonts w:cs="Arial"/>
                <w:color w:val="000000"/>
              </w:rPr>
            </w:pPr>
          </w:p>
          <w:p w14:paraId="20131B95" w14:textId="77777777" w:rsidR="00D46758" w:rsidRDefault="00D46758" w:rsidP="00FE38C8">
            <w:pPr>
              <w:jc w:val="both"/>
              <w:rPr>
                <w:rFonts w:cs="Arial"/>
                <w:color w:val="000000"/>
              </w:rPr>
            </w:pPr>
          </w:p>
          <w:p w14:paraId="1815DB7A" w14:textId="77777777" w:rsidR="00D46758" w:rsidRDefault="00D46758" w:rsidP="00FE38C8">
            <w:pPr>
              <w:jc w:val="both"/>
              <w:rPr>
                <w:rFonts w:cs="Arial"/>
                <w:color w:val="000000"/>
              </w:rPr>
            </w:pPr>
          </w:p>
          <w:p w14:paraId="1991A194" w14:textId="77777777" w:rsidR="00D46758" w:rsidRDefault="00D46758" w:rsidP="00FE38C8">
            <w:pPr>
              <w:jc w:val="both"/>
              <w:rPr>
                <w:rFonts w:cs="Arial"/>
                <w:color w:val="000000"/>
              </w:rPr>
            </w:pPr>
          </w:p>
          <w:p w14:paraId="02F05E78" w14:textId="77777777" w:rsidR="00D46758" w:rsidRDefault="00D46758" w:rsidP="00FE38C8">
            <w:pPr>
              <w:jc w:val="both"/>
              <w:rPr>
                <w:rFonts w:cs="Arial"/>
                <w:color w:val="000000"/>
              </w:rPr>
            </w:pPr>
          </w:p>
          <w:p w14:paraId="5A64E1CE" w14:textId="77777777" w:rsidR="00D46758" w:rsidRDefault="00D46758" w:rsidP="00FE38C8">
            <w:pPr>
              <w:jc w:val="both"/>
              <w:rPr>
                <w:rFonts w:cs="Arial"/>
                <w:color w:val="000000"/>
              </w:rPr>
            </w:pPr>
          </w:p>
          <w:p w14:paraId="6B378F3A" w14:textId="77777777" w:rsidR="00D46758" w:rsidRDefault="00D46758" w:rsidP="00FE38C8">
            <w:pPr>
              <w:jc w:val="both"/>
              <w:rPr>
                <w:rFonts w:cs="Arial"/>
                <w:color w:val="000000"/>
              </w:rPr>
            </w:pPr>
          </w:p>
          <w:p w14:paraId="4D7E8A6C" w14:textId="77777777" w:rsidR="00D46758" w:rsidRDefault="00D46758" w:rsidP="00FE38C8">
            <w:pPr>
              <w:jc w:val="both"/>
              <w:rPr>
                <w:rFonts w:cs="Arial"/>
                <w:color w:val="000000"/>
              </w:rPr>
            </w:pPr>
          </w:p>
          <w:p w14:paraId="0A912FDF" w14:textId="77777777" w:rsidR="00D46758" w:rsidRDefault="00D46758" w:rsidP="00FE38C8">
            <w:pPr>
              <w:jc w:val="both"/>
              <w:rPr>
                <w:rFonts w:cs="Arial"/>
                <w:color w:val="000000"/>
              </w:rPr>
            </w:pPr>
          </w:p>
          <w:p w14:paraId="7EE6414B" w14:textId="77777777" w:rsidR="00D46758" w:rsidRDefault="00D46758" w:rsidP="00FE38C8">
            <w:pPr>
              <w:jc w:val="both"/>
              <w:rPr>
                <w:rFonts w:cs="Arial"/>
                <w:color w:val="000000"/>
              </w:rPr>
            </w:pPr>
          </w:p>
          <w:p w14:paraId="6263DECB" w14:textId="77777777" w:rsidR="00D46758" w:rsidRPr="00C074F2" w:rsidRDefault="00D46758" w:rsidP="00FE38C8">
            <w:pPr>
              <w:jc w:val="both"/>
              <w:rPr>
                <w:rFonts w:cs="Arial"/>
                <w:color w:val="000000"/>
              </w:rPr>
            </w:pPr>
            <w:r w:rsidRPr="00C074F2">
              <w:rPr>
                <w:rFonts w:cs="Arial"/>
                <w:color w:val="000000"/>
              </w:rPr>
              <w:t>*Presencial</w:t>
            </w:r>
          </w:p>
          <w:p w14:paraId="2C66F806" w14:textId="77777777" w:rsidR="00D46758" w:rsidRPr="00C074F2" w:rsidRDefault="00D46758" w:rsidP="00FE38C8">
            <w:pPr>
              <w:jc w:val="both"/>
              <w:rPr>
                <w:rFonts w:cs="Arial"/>
                <w:color w:val="000000"/>
              </w:rPr>
            </w:pPr>
            <w:r w:rsidRPr="00C074F2">
              <w:rPr>
                <w:rFonts w:cs="Arial"/>
                <w:color w:val="000000"/>
              </w:rPr>
              <w:t>*Semipresencial</w:t>
            </w:r>
          </w:p>
          <w:p w14:paraId="0545D5B3" w14:textId="77777777" w:rsidR="00D46758" w:rsidRPr="006645A1" w:rsidRDefault="00D46758" w:rsidP="00FE38C8">
            <w:pPr>
              <w:jc w:val="both"/>
              <w:rPr>
                <w:rFonts w:cs="Arial"/>
                <w:color w:val="000000"/>
              </w:rPr>
            </w:pPr>
            <w:r w:rsidRPr="00C074F2">
              <w:rPr>
                <w:rFonts w:cs="Arial"/>
                <w:color w:val="000000"/>
              </w:rPr>
              <w:t>*Virtual</w:t>
            </w:r>
          </w:p>
        </w:tc>
      </w:tr>
      <w:tr w:rsidR="00D46758" w14:paraId="123AD068" w14:textId="77777777" w:rsidTr="00980722">
        <w:tc>
          <w:tcPr>
            <w:tcW w:w="1775" w:type="dxa"/>
            <w:vMerge/>
          </w:tcPr>
          <w:p w14:paraId="745B0730" w14:textId="77777777" w:rsidR="00D46758" w:rsidRDefault="00D46758" w:rsidP="00FE38C8">
            <w:pPr>
              <w:jc w:val="both"/>
              <w:rPr>
                <w:rFonts w:cs="Arial"/>
                <w:color w:val="000000"/>
              </w:rPr>
            </w:pPr>
          </w:p>
        </w:tc>
        <w:tc>
          <w:tcPr>
            <w:tcW w:w="3179" w:type="dxa"/>
          </w:tcPr>
          <w:p w14:paraId="632FA569" w14:textId="77777777" w:rsidR="00D46758" w:rsidRDefault="00D46758" w:rsidP="00FE38C8">
            <w:pPr>
              <w:jc w:val="both"/>
              <w:rPr>
                <w:rFonts w:cs="Arial"/>
                <w:color w:val="000000"/>
              </w:rPr>
            </w:pPr>
            <w:r w:rsidRPr="00237E9A">
              <w:rPr>
                <w:rFonts w:cs="Arial"/>
                <w:color w:val="000000"/>
              </w:rPr>
              <w:t>Minimización de costos.</w:t>
            </w:r>
          </w:p>
        </w:tc>
        <w:tc>
          <w:tcPr>
            <w:tcW w:w="1274" w:type="dxa"/>
          </w:tcPr>
          <w:p w14:paraId="35E9996B" w14:textId="77777777" w:rsidR="00D46758" w:rsidRDefault="003221F3" w:rsidP="00FE38C8">
            <w:pPr>
              <w:jc w:val="both"/>
              <w:rPr>
                <w:rFonts w:cs="Arial"/>
                <w:color w:val="000000"/>
              </w:rPr>
            </w:pPr>
            <w:r>
              <w:rPr>
                <w:rFonts w:cs="Arial"/>
                <w:color w:val="000000"/>
              </w:rPr>
              <w:t>58</w:t>
            </w:r>
          </w:p>
        </w:tc>
        <w:tc>
          <w:tcPr>
            <w:tcW w:w="1559" w:type="dxa"/>
          </w:tcPr>
          <w:p w14:paraId="5DAF6367" w14:textId="77777777" w:rsidR="00D46758" w:rsidRDefault="00D46758" w:rsidP="00FE38C8">
            <w:pPr>
              <w:jc w:val="both"/>
              <w:rPr>
                <w:rFonts w:cs="Arial"/>
                <w:color w:val="000000"/>
              </w:rPr>
            </w:pPr>
            <w:r w:rsidRPr="006645A1">
              <w:rPr>
                <w:rFonts w:cs="Arial"/>
                <w:color w:val="000000"/>
              </w:rPr>
              <w:t>Externos / internos</w:t>
            </w:r>
          </w:p>
        </w:tc>
        <w:tc>
          <w:tcPr>
            <w:tcW w:w="1422" w:type="dxa"/>
            <w:vMerge/>
          </w:tcPr>
          <w:p w14:paraId="2C8555D6" w14:textId="77777777" w:rsidR="00D46758" w:rsidRDefault="00D46758" w:rsidP="00FE38C8">
            <w:pPr>
              <w:jc w:val="both"/>
              <w:rPr>
                <w:rFonts w:cs="Arial"/>
                <w:color w:val="000000"/>
              </w:rPr>
            </w:pPr>
          </w:p>
        </w:tc>
      </w:tr>
      <w:tr w:rsidR="00D46758" w14:paraId="44555AAC" w14:textId="77777777" w:rsidTr="00980722">
        <w:tc>
          <w:tcPr>
            <w:tcW w:w="1775" w:type="dxa"/>
            <w:vMerge/>
          </w:tcPr>
          <w:p w14:paraId="7559DB34" w14:textId="77777777" w:rsidR="00D46758" w:rsidRDefault="00D46758" w:rsidP="00FE38C8">
            <w:pPr>
              <w:jc w:val="both"/>
              <w:rPr>
                <w:rFonts w:cs="Arial"/>
                <w:color w:val="000000"/>
              </w:rPr>
            </w:pPr>
          </w:p>
        </w:tc>
        <w:tc>
          <w:tcPr>
            <w:tcW w:w="3179" w:type="dxa"/>
          </w:tcPr>
          <w:p w14:paraId="133B474A" w14:textId="77777777" w:rsidR="00D46758" w:rsidRDefault="00D46758" w:rsidP="00FE38C8">
            <w:pPr>
              <w:jc w:val="both"/>
              <w:rPr>
                <w:rFonts w:cs="Arial"/>
                <w:color w:val="000000"/>
              </w:rPr>
            </w:pPr>
            <w:r w:rsidRPr="00237E9A">
              <w:rPr>
                <w:rFonts w:cs="Arial"/>
                <w:color w:val="000000"/>
              </w:rPr>
              <w:t>Mejoramiento de la comunicación.</w:t>
            </w:r>
          </w:p>
        </w:tc>
        <w:tc>
          <w:tcPr>
            <w:tcW w:w="1274" w:type="dxa"/>
          </w:tcPr>
          <w:p w14:paraId="642A9CD9" w14:textId="77777777" w:rsidR="00D46758" w:rsidRDefault="003221F3" w:rsidP="00FE38C8">
            <w:pPr>
              <w:jc w:val="both"/>
              <w:rPr>
                <w:rFonts w:cs="Arial"/>
                <w:color w:val="000000"/>
              </w:rPr>
            </w:pPr>
            <w:r>
              <w:rPr>
                <w:rFonts w:cs="Arial"/>
                <w:color w:val="000000"/>
              </w:rPr>
              <w:t>136</w:t>
            </w:r>
          </w:p>
        </w:tc>
        <w:tc>
          <w:tcPr>
            <w:tcW w:w="1559" w:type="dxa"/>
          </w:tcPr>
          <w:p w14:paraId="51D02F29" w14:textId="77777777" w:rsidR="00D46758" w:rsidRDefault="00D46758" w:rsidP="00FE38C8">
            <w:pPr>
              <w:jc w:val="both"/>
              <w:rPr>
                <w:rFonts w:cs="Arial"/>
                <w:color w:val="000000"/>
              </w:rPr>
            </w:pPr>
            <w:r w:rsidRPr="006645A1">
              <w:rPr>
                <w:rFonts w:cs="Arial"/>
                <w:color w:val="000000"/>
              </w:rPr>
              <w:t>Externos / internos</w:t>
            </w:r>
          </w:p>
        </w:tc>
        <w:tc>
          <w:tcPr>
            <w:tcW w:w="1422" w:type="dxa"/>
            <w:vMerge/>
          </w:tcPr>
          <w:p w14:paraId="3AAE1B2D" w14:textId="77777777" w:rsidR="00D46758" w:rsidRDefault="00D46758" w:rsidP="00FE38C8">
            <w:pPr>
              <w:jc w:val="both"/>
              <w:rPr>
                <w:rFonts w:cs="Arial"/>
                <w:color w:val="000000"/>
              </w:rPr>
            </w:pPr>
          </w:p>
        </w:tc>
      </w:tr>
      <w:tr w:rsidR="00D46758" w14:paraId="4D67C237" w14:textId="77777777" w:rsidTr="00980722">
        <w:tc>
          <w:tcPr>
            <w:tcW w:w="1775" w:type="dxa"/>
            <w:vMerge/>
          </w:tcPr>
          <w:p w14:paraId="198463B6" w14:textId="77777777" w:rsidR="00D46758" w:rsidRDefault="00D46758" w:rsidP="00FE38C8">
            <w:pPr>
              <w:jc w:val="both"/>
              <w:rPr>
                <w:rFonts w:cs="Arial"/>
                <w:color w:val="000000"/>
              </w:rPr>
            </w:pPr>
          </w:p>
        </w:tc>
        <w:tc>
          <w:tcPr>
            <w:tcW w:w="3179" w:type="dxa"/>
          </w:tcPr>
          <w:p w14:paraId="06F1EDD3" w14:textId="77777777" w:rsidR="00D46758" w:rsidRDefault="00D46758" w:rsidP="00FE38C8">
            <w:pPr>
              <w:jc w:val="both"/>
              <w:rPr>
                <w:rFonts w:cs="Arial"/>
                <w:color w:val="000000"/>
              </w:rPr>
            </w:pPr>
            <w:r w:rsidRPr="00237E9A">
              <w:rPr>
                <w:rFonts w:cs="Arial"/>
                <w:color w:val="000000"/>
              </w:rPr>
              <w:t>Ruptura de fronteras geográficas.</w:t>
            </w:r>
          </w:p>
        </w:tc>
        <w:tc>
          <w:tcPr>
            <w:tcW w:w="1274" w:type="dxa"/>
          </w:tcPr>
          <w:p w14:paraId="0A3D6DAE" w14:textId="77777777" w:rsidR="00D46758" w:rsidRDefault="003221F3" w:rsidP="00FE38C8">
            <w:pPr>
              <w:jc w:val="both"/>
              <w:rPr>
                <w:rFonts w:cs="Arial"/>
                <w:color w:val="000000"/>
              </w:rPr>
            </w:pPr>
            <w:r>
              <w:rPr>
                <w:rFonts w:cs="Arial"/>
                <w:color w:val="000000"/>
              </w:rPr>
              <w:t>23</w:t>
            </w:r>
          </w:p>
        </w:tc>
        <w:tc>
          <w:tcPr>
            <w:tcW w:w="1559" w:type="dxa"/>
          </w:tcPr>
          <w:p w14:paraId="71A55E43" w14:textId="77777777" w:rsidR="00D46758" w:rsidRDefault="00D46758" w:rsidP="00FE38C8">
            <w:pPr>
              <w:jc w:val="both"/>
              <w:rPr>
                <w:rFonts w:cs="Arial"/>
                <w:color w:val="000000"/>
              </w:rPr>
            </w:pPr>
            <w:r w:rsidRPr="006645A1">
              <w:rPr>
                <w:rFonts w:cs="Arial"/>
                <w:color w:val="000000"/>
              </w:rPr>
              <w:t>Externos / internos</w:t>
            </w:r>
          </w:p>
        </w:tc>
        <w:tc>
          <w:tcPr>
            <w:tcW w:w="1422" w:type="dxa"/>
            <w:vMerge/>
          </w:tcPr>
          <w:p w14:paraId="701E1710" w14:textId="77777777" w:rsidR="00D46758" w:rsidRDefault="00D46758" w:rsidP="00FE38C8">
            <w:pPr>
              <w:jc w:val="both"/>
              <w:rPr>
                <w:rFonts w:cs="Arial"/>
                <w:color w:val="000000"/>
              </w:rPr>
            </w:pPr>
          </w:p>
        </w:tc>
      </w:tr>
      <w:tr w:rsidR="00D46758" w14:paraId="788E6703" w14:textId="77777777" w:rsidTr="00980722">
        <w:tc>
          <w:tcPr>
            <w:tcW w:w="1775" w:type="dxa"/>
            <w:vMerge/>
          </w:tcPr>
          <w:p w14:paraId="20928622" w14:textId="77777777" w:rsidR="00D46758" w:rsidRDefault="00D46758" w:rsidP="00FE38C8">
            <w:pPr>
              <w:jc w:val="both"/>
              <w:rPr>
                <w:rFonts w:cs="Arial"/>
                <w:color w:val="000000"/>
              </w:rPr>
            </w:pPr>
          </w:p>
        </w:tc>
        <w:tc>
          <w:tcPr>
            <w:tcW w:w="3179" w:type="dxa"/>
          </w:tcPr>
          <w:p w14:paraId="30308B23" w14:textId="77777777" w:rsidR="00D46758" w:rsidRDefault="00D46758" w:rsidP="00FE38C8">
            <w:pPr>
              <w:jc w:val="both"/>
              <w:rPr>
                <w:rFonts w:cs="Arial"/>
                <w:color w:val="000000"/>
              </w:rPr>
            </w:pPr>
            <w:r w:rsidRPr="00237E9A">
              <w:rPr>
                <w:rFonts w:cs="Arial"/>
                <w:color w:val="000000"/>
              </w:rPr>
              <w:t>Maximización de la eficiencia.</w:t>
            </w:r>
          </w:p>
        </w:tc>
        <w:tc>
          <w:tcPr>
            <w:tcW w:w="1274" w:type="dxa"/>
          </w:tcPr>
          <w:p w14:paraId="51568DD0" w14:textId="77777777" w:rsidR="00D46758" w:rsidRDefault="003221F3" w:rsidP="00FE38C8">
            <w:pPr>
              <w:jc w:val="both"/>
              <w:rPr>
                <w:rFonts w:cs="Arial"/>
                <w:color w:val="000000"/>
              </w:rPr>
            </w:pPr>
            <w:r>
              <w:rPr>
                <w:rFonts w:cs="Arial"/>
                <w:color w:val="000000"/>
              </w:rPr>
              <w:t>87</w:t>
            </w:r>
          </w:p>
        </w:tc>
        <w:tc>
          <w:tcPr>
            <w:tcW w:w="1559" w:type="dxa"/>
          </w:tcPr>
          <w:p w14:paraId="008B4513" w14:textId="77777777" w:rsidR="00D46758" w:rsidRDefault="00D46758" w:rsidP="00FE38C8">
            <w:pPr>
              <w:jc w:val="both"/>
              <w:rPr>
                <w:rFonts w:cs="Arial"/>
                <w:color w:val="000000"/>
              </w:rPr>
            </w:pPr>
            <w:r w:rsidRPr="006645A1">
              <w:rPr>
                <w:rFonts w:cs="Arial"/>
                <w:color w:val="000000"/>
              </w:rPr>
              <w:t>Externos / internos</w:t>
            </w:r>
          </w:p>
        </w:tc>
        <w:tc>
          <w:tcPr>
            <w:tcW w:w="1422" w:type="dxa"/>
            <w:vMerge/>
          </w:tcPr>
          <w:p w14:paraId="79E59B94" w14:textId="77777777" w:rsidR="00D46758" w:rsidRDefault="00D46758" w:rsidP="00FE38C8">
            <w:pPr>
              <w:jc w:val="both"/>
              <w:rPr>
                <w:rFonts w:cs="Arial"/>
                <w:color w:val="000000"/>
              </w:rPr>
            </w:pPr>
          </w:p>
        </w:tc>
      </w:tr>
      <w:tr w:rsidR="00D46758" w14:paraId="7983E62B" w14:textId="77777777" w:rsidTr="00980722">
        <w:tc>
          <w:tcPr>
            <w:tcW w:w="1775" w:type="dxa"/>
            <w:vMerge/>
          </w:tcPr>
          <w:p w14:paraId="0A12D933" w14:textId="77777777" w:rsidR="00D46758" w:rsidRDefault="00D46758" w:rsidP="00FE38C8">
            <w:pPr>
              <w:jc w:val="both"/>
              <w:rPr>
                <w:rFonts w:cs="Arial"/>
                <w:color w:val="000000"/>
              </w:rPr>
            </w:pPr>
          </w:p>
        </w:tc>
        <w:tc>
          <w:tcPr>
            <w:tcW w:w="3179" w:type="dxa"/>
          </w:tcPr>
          <w:p w14:paraId="10233DCA" w14:textId="77777777" w:rsidR="00D46758" w:rsidRDefault="00D46758" w:rsidP="00FE38C8">
            <w:pPr>
              <w:jc w:val="both"/>
              <w:rPr>
                <w:rFonts w:cs="Arial"/>
                <w:color w:val="000000"/>
              </w:rPr>
            </w:pPr>
            <w:r w:rsidRPr="00237E9A">
              <w:rPr>
                <w:rFonts w:cs="Arial"/>
                <w:color w:val="000000"/>
              </w:rPr>
              <w:t>Incrementos sustanciales en la productividad</w:t>
            </w:r>
          </w:p>
        </w:tc>
        <w:tc>
          <w:tcPr>
            <w:tcW w:w="1274" w:type="dxa"/>
          </w:tcPr>
          <w:p w14:paraId="33063411" w14:textId="77777777" w:rsidR="00D46758" w:rsidRDefault="003221F3" w:rsidP="00FE38C8">
            <w:pPr>
              <w:jc w:val="both"/>
              <w:rPr>
                <w:rFonts w:cs="Arial"/>
                <w:color w:val="000000"/>
              </w:rPr>
            </w:pPr>
            <w:r>
              <w:rPr>
                <w:rFonts w:cs="Arial"/>
                <w:color w:val="000000"/>
              </w:rPr>
              <w:t>36</w:t>
            </w:r>
          </w:p>
        </w:tc>
        <w:tc>
          <w:tcPr>
            <w:tcW w:w="1559" w:type="dxa"/>
          </w:tcPr>
          <w:p w14:paraId="1008472C" w14:textId="77777777" w:rsidR="00D46758" w:rsidRDefault="00D46758" w:rsidP="00FE38C8">
            <w:pPr>
              <w:jc w:val="both"/>
              <w:rPr>
                <w:rFonts w:cs="Arial"/>
                <w:color w:val="000000"/>
              </w:rPr>
            </w:pPr>
            <w:r w:rsidRPr="006645A1">
              <w:rPr>
                <w:rFonts w:cs="Arial"/>
                <w:color w:val="000000"/>
              </w:rPr>
              <w:t>Externos / internos</w:t>
            </w:r>
          </w:p>
        </w:tc>
        <w:tc>
          <w:tcPr>
            <w:tcW w:w="1422" w:type="dxa"/>
            <w:vMerge/>
          </w:tcPr>
          <w:p w14:paraId="289F120B" w14:textId="77777777" w:rsidR="00D46758" w:rsidRDefault="00D46758" w:rsidP="00FE38C8">
            <w:pPr>
              <w:jc w:val="both"/>
              <w:rPr>
                <w:rFonts w:cs="Arial"/>
                <w:color w:val="000000"/>
              </w:rPr>
            </w:pPr>
          </w:p>
        </w:tc>
      </w:tr>
      <w:tr w:rsidR="00D46758" w14:paraId="2890435D" w14:textId="77777777" w:rsidTr="00980722">
        <w:tc>
          <w:tcPr>
            <w:tcW w:w="1775" w:type="dxa"/>
            <w:vMerge/>
          </w:tcPr>
          <w:p w14:paraId="5421E5F9" w14:textId="77777777" w:rsidR="00D46758" w:rsidRDefault="00D46758" w:rsidP="00FE38C8">
            <w:pPr>
              <w:jc w:val="both"/>
              <w:rPr>
                <w:rFonts w:cs="Arial"/>
                <w:color w:val="000000"/>
              </w:rPr>
            </w:pPr>
          </w:p>
        </w:tc>
        <w:tc>
          <w:tcPr>
            <w:tcW w:w="3179" w:type="dxa"/>
          </w:tcPr>
          <w:p w14:paraId="33806018" w14:textId="77777777" w:rsidR="00D46758" w:rsidRDefault="00D46758" w:rsidP="00FE38C8">
            <w:pPr>
              <w:jc w:val="both"/>
              <w:rPr>
                <w:rFonts w:cs="Arial"/>
                <w:color w:val="000000"/>
              </w:rPr>
            </w:pPr>
            <w:r w:rsidRPr="00237E9A">
              <w:rPr>
                <w:rFonts w:cs="Arial"/>
                <w:color w:val="000000"/>
              </w:rPr>
              <w:t>Atención de mayor calidad, oportunidad y en tiempo real.</w:t>
            </w:r>
          </w:p>
        </w:tc>
        <w:tc>
          <w:tcPr>
            <w:tcW w:w="1274" w:type="dxa"/>
          </w:tcPr>
          <w:p w14:paraId="5EF33C01" w14:textId="77777777" w:rsidR="00D46758" w:rsidRDefault="003221F3" w:rsidP="00FE38C8">
            <w:pPr>
              <w:jc w:val="both"/>
              <w:rPr>
                <w:rFonts w:cs="Arial"/>
                <w:color w:val="000000"/>
              </w:rPr>
            </w:pPr>
            <w:r>
              <w:rPr>
                <w:rFonts w:cs="Arial"/>
                <w:color w:val="000000"/>
              </w:rPr>
              <w:t>101</w:t>
            </w:r>
          </w:p>
        </w:tc>
        <w:tc>
          <w:tcPr>
            <w:tcW w:w="1559" w:type="dxa"/>
          </w:tcPr>
          <w:p w14:paraId="3451D08D" w14:textId="77777777" w:rsidR="00D46758" w:rsidRDefault="00D46758" w:rsidP="00FE38C8">
            <w:pPr>
              <w:jc w:val="both"/>
              <w:rPr>
                <w:rFonts w:cs="Arial"/>
                <w:color w:val="000000"/>
              </w:rPr>
            </w:pPr>
            <w:r w:rsidRPr="006645A1">
              <w:rPr>
                <w:rFonts w:cs="Arial"/>
                <w:color w:val="000000"/>
              </w:rPr>
              <w:t>Externos / internos</w:t>
            </w:r>
          </w:p>
        </w:tc>
        <w:tc>
          <w:tcPr>
            <w:tcW w:w="1422" w:type="dxa"/>
            <w:vMerge/>
          </w:tcPr>
          <w:p w14:paraId="41BA7110" w14:textId="77777777" w:rsidR="00D46758" w:rsidRDefault="00D46758" w:rsidP="00FE38C8">
            <w:pPr>
              <w:jc w:val="both"/>
              <w:rPr>
                <w:rFonts w:cs="Arial"/>
                <w:color w:val="000000"/>
              </w:rPr>
            </w:pPr>
          </w:p>
        </w:tc>
      </w:tr>
      <w:tr w:rsidR="00D46758" w14:paraId="28E82167" w14:textId="77777777" w:rsidTr="00980722">
        <w:tc>
          <w:tcPr>
            <w:tcW w:w="1775" w:type="dxa"/>
            <w:vMerge/>
          </w:tcPr>
          <w:p w14:paraId="41750460" w14:textId="77777777" w:rsidR="00D46758" w:rsidRDefault="00D46758" w:rsidP="00FE38C8">
            <w:pPr>
              <w:jc w:val="both"/>
              <w:rPr>
                <w:rFonts w:cs="Arial"/>
                <w:color w:val="000000"/>
              </w:rPr>
            </w:pPr>
          </w:p>
        </w:tc>
        <w:tc>
          <w:tcPr>
            <w:tcW w:w="3179" w:type="dxa"/>
          </w:tcPr>
          <w:p w14:paraId="4135BC8E" w14:textId="77777777" w:rsidR="00D46758" w:rsidRDefault="00D46758" w:rsidP="00FE38C8">
            <w:pPr>
              <w:jc w:val="both"/>
              <w:rPr>
                <w:rFonts w:cs="Arial"/>
                <w:color w:val="000000"/>
              </w:rPr>
            </w:pPr>
            <w:r w:rsidRPr="00237E9A">
              <w:rPr>
                <w:rFonts w:cs="Arial"/>
                <w:color w:val="000000"/>
              </w:rPr>
              <w:t>Instrumentos de georreferenciación para la planeación y el ordenamiento territorial</w:t>
            </w:r>
          </w:p>
        </w:tc>
        <w:tc>
          <w:tcPr>
            <w:tcW w:w="1274" w:type="dxa"/>
          </w:tcPr>
          <w:p w14:paraId="458F59B8" w14:textId="77777777" w:rsidR="00D46758" w:rsidRDefault="003221F3" w:rsidP="00FE38C8">
            <w:pPr>
              <w:jc w:val="both"/>
              <w:rPr>
                <w:rFonts w:cs="Arial"/>
                <w:color w:val="000000"/>
              </w:rPr>
            </w:pPr>
            <w:r>
              <w:rPr>
                <w:rFonts w:cs="Arial"/>
                <w:color w:val="000000"/>
              </w:rPr>
              <w:t>24</w:t>
            </w:r>
          </w:p>
        </w:tc>
        <w:tc>
          <w:tcPr>
            <w:tcW w:w="1559" w:type="dxa"/>
          </w:tcPr>
          <w:p w14:paraId="2771C249" w14:textId="77777777" w:rsidR="00D46758" w:rsidRDefault="00D46758" w:rsidP="00FE38C8">
            <w:pPr>
              <w:jc w:val="both"/>
              <w:rPr>
                <w:rFonts w:cs="Arial"/>
                <w:color w:val="000000"/>
              </w:rPr>
            </w:pPr>
            <w:r w:rsidRPr="006645A1">
              <w:rPr>
                <w:rFonts w:cs="Arial"/>
                <w:color w:val="000000"/>
              </w:rPr>
              <w:t>Externos / internos</w:t>
            </w:r>
          </w:p>
        </w:tc>
        <w:tc>
          <w:tcPr>
            <w:tcW w:w="1422" w:type="dxa"/>
            <w:vMerge/>
          </w:tcPr>
          <w:p w14:paraId="52372736" w14:textId="77777777" w:rsidR="00D46758" w:rsidRDefault="00D46758" w:rsidP="00FE38C8">
            <w:pPr>
              <w:jc w:val="both"/>
              <w:rPr>
                <w:rFonts w:cs="Arial"/>
                <w:color w:val="000000"/>
              </w:rPr>
            </w:pPr>
          </w:p>
        </w:tc>
      </w:tr>
      <w:tr w:rsidR="00D46758" w14:paraId="050BBA12" w14:textId="77777777" w:rsidTr="00980722">
        <w:tc>
          <w:tcPr>
            <w:tcW w:w="1775" w:type="dxa"/>
            <w:vMerge/>
          </w:tcPr>
          <w:p w14:paraId="6C563DA3" w14:textId="77777777" w:rsidR="00D46758" w:rsidRDefault="00D46758" w:rsidP="00FE38C8">
            <w:pPr>
              <w:jc w:val="both"/>
              <w:rPr>
                <w:rFonts w:cs="Arial"/>
                <w:color w:val="000000"/>
              </w:rPr>
            </w:pPr>
          </w:p>
        </w:tc>
        <w:tc>
          <w:tcPr>
            <w:tcW w:w="3179" w:type="dxa"/>
          </w:tcPr>
          <w:p w14:paraId="43879285" w14:textId="77777777" w:rsidR="00D46758" w:rsidRDefault="00D46758" w:rsidP="00FE38C8">
            <w:pPr>
              <w:jc w:val="both"/>
              <w:rPr>
                <w:rFonts w:cs="Arial"/>
                <w:color w:val="000000"/>
              </w:rPr>
            </w:pPr>
            <w:r w:rsidRPr="00237E9A">
              <w:rPr>
                <w:rFonts w:cs="Arial"/>
                <w:color w:val="000000"/>
              </w:rPr>
              <w:t>Operación de sistemas de información y plataformas tecnológicas para la gestión de datos</w:t>
            </w:r>
          </w:p>
        </w:tc>
        <w:tc>
          <w:tcPr>
            <w:tcW w:w="1274" w:type="dxa"/>
          </w:tcPr>
          <w:p w14:paraId="430CDF58" w14:textId="77777777" w:rsidR="00D46758" w:rsidRDefault="003221F3" w:rsidP="00FE38C8">
            <w:pPr>
              <w:jc w:val="both"/>
              <w:rPr>
                <w:rFonts w:cs="Arial"/>
                <w:color w:val="000000"/>
              </w:rPr>
            </w:pPr>
            <w:r>
              <w:rPr>
                <w:rFonts w:cs="Arial"/>
                <w:color w:val="000000"/>
              </w:rPr>
              <w:t>67</w:t>
            </w:r>
          </w:p>
        </w:tc>
        <w:tc>
          <w:tcPr>
            <w:tcW w:w="1559" w:type="dxa"/>
          </w:tcPr>
          <w:p w14:paraId="5FE10371" w14:textId="77777777" w:rsidR="00D46758" w:rsidRDefault="00D46758" w:rsidP="00FE38C8">
            <w:pPr>
              <w:jc w:val="both"/>
              <w:rPr>
                <w:rFonts w:cs="Arial"/>
                <w:color w:val="000000"/>
              </w:rPr>
            </w:pPr>
            <w:r w:rsidRPr="006645A1">
              <w:rPr>
                <w:rFonts w:cs="Arial"/>
                <w:color w:val="000000"/>
              </w:rPr>
              <w:t>Externos / internos</w:t>
            </w:r>
          </w:p>
        </w:tc>
        <w:tc>
          <w:tcPr>
            <w:tcW w:w="1422" w:type="dxa"/>
            <w:vMerge/>
          </w:tcPr>
          <w:p w14:paraId="564DE309" w14:textId="77777777" w:rsidR="00D46758" w:rsidRDefault="00D46758" w:rsidP="00FE38C8">
            <w:pPr>
              <w:jc w:val="both"/>
              <w:rPr>
                <w:rFonts w:cs="Arial"/>
                <w:color w:val="000000"/>
              </w:rPr>
            </w:pPr>
          </w:p>
        </w:tc>
      </w:tr>
      <w:tr w:rsidR="00D46758" w14:paraId="3CFD45E1" w14:textId="77777777" w:rsidTr="00980722">
        <w:tc>
          <w:tcPr>
            <w:tcW w:w="1775" w:type="dxa"/>
            <w:vMerge/>
          </w:tcPr>
          <w:p w14:paraId="2DEE0A4C" w14:textId="77777777" w:rsidR="00D46758" w:rsidRDefault="00D46758" w:rsidP="00FE38C8">
            <w:pPr>
              <w:jc w:val="both"/>
              <w:rPr>
                <w:rFonts w:cs="Arial"/>
                <w:color w:val="000000"/>
              </w:rPr>
            </w:pPr>
          </w:p>
        </w:tc>
        <w:tc>
          <w:tcPr>
            <w:tcW w:w="3179" w:type="dxa"/>
          </w:tcPr>
          <w:p w14:paraId="200DE392" w14:textId="77777777" w:rsidR="00D46758" w:rsidRPr="00581BC6" w:rsidRDefault="00D46758" w:rsidP="00FE38C8">
            <w:pPr>
              <w:jc w:val="both"/>
              <w:rPr>
                <w:rFonts w:cs="Arial"/>
                <w:color w:val="000000"/>
              </w:rPr>
            </w:pPr>
            <w:r w:rsidRPr="00237E9A">
              <w:rPr>
                <w:rFonts w:cs="Arial"/>
                <w:color w:val="000000"/>
              </w:rPr>
              <w:t>Análisis de datos para territorios</w:t>
            </w:r>
          </w:p>
        </w:tc>
        <w:tc>
          <w:tcPr>
            <w:tcW w:w="1274" w:type="dxa"/>
          </w:tcPr>
          <w:p w14:paraId="4FE02956" w14:textId="77777777" w:rsidR="00D46758" w:rsidRDefault="003221F3" w:rsidP="00FE38C8">
            <w:pPr>
              <w:jc w:val="both"/>
              <w:rPr>
                <w:rFonts w:cs="Arial"/>
                <w:color w:val="000000"/>
              </w:rPr>
            </w:pPr>
            <w:r>
              <w:rPr>
                <w:rFonts w:cs="Arial"/>
                <w:color w:val="000000"/>
              </w:rPr>
              <w:t>37</w:t>
            </w:r>
          </w:p>
        </w:tc>
        <w:tc>
          <w:tcPr>
            <w:tcW w:w="1559" w:type="dxa"/>
          </w:tcPr>
          <w:p w14:paraId="659EA527" w14:textId="77777777" w:rsidR="00D46758" w:rsidRPr="006645A1" w:rsidRDefault="00D46758" w:rsidP="00FE38C8">
            <w:pPr>
              <w:jc w:val="both"/>
              <w:rPr>
                <w:rFonts w:cs="Arial"/>
                <w:color w:val="000000"/>
              </w:rPr>
            </w:pPr>
            <w:r w:rsidRPr="006645A1">
              <w:rPr>
                <w:rFonts w:cs="Arial"/>
                <w:color w:val="000000"/>
              </w:rPr>
              <w:t>Externos / internos</w:t>
            </w:r>
          </w:p>
        </w:tc>
        <w:tc>
          <w:tcPr>
            <w:tcW w:w="1422" w:type="dxa"/>
            <w:vMerge/>
          </w:tcPr>
          <w:p w14:paraId="1232AC00" w14:textId="77777777" w:rsidR="00D46758" w:rsidRDefault="00D46758" w:rsidP="00FE38C8">
            <w:pPr>
              <w:jc w:val="both"/>
              <w:rPr>
                <w:rFonts w:cs="Arial"/>
                <w:color w:val="000000"/>
              </w:rPr>
            </w:pPr>
          </w:p>
        </w:tc>
      </w:tr>
      <w:tr w:rsidR="00D46758" w14:paraId="7ABE3957" w14:textId="77777777" w:rsidTr="00980722">
        <w:tc>
          <w:tcPr>
            <w:tcW w:w="1775" w:type="dxa"/>
            <w:vMerge/>
          </w:tcPr>
          <w:p w14:paraId="5B6EA653" w14:textId="77777777" w:rsidR="00D46758" w:rsidRDefault="00D46758" w:rsidP="00FE38C8">
            <w:pPr>
              <w:jc w:val="both"/>
              <w:rPr>
                <w:rFonts w:cs="Arial"/>
                <w:color w:val="000000"/>
              </w:rPr>
            </w:pPr>
          </w:p>
        </w:tc>
        <w:tc>
          <w:tcPr>
            <w:tcW w:w="3179" w:type="dxa"/>
          </w:tcPr>
          <w:p w14:paraId="3EEF92F9" w14:textId="77777777" w:rsidR="00D46758" w:rsidRPr="00237E9A" w:rsidRDefault="00D46758" w:rsidP="00FE38C8">
            <w:pPr>
              <w:jc w:val="both"/>
              <w:rPr>
                <w:rFonts w:cs="Arial"/>
                <w:color w:val="000000"/>
              </w:rPr>
            </w:pPr>
            <w:r w:rsidRPr="00D46758">
              <w:rPr>
                <w:rFonts w:cs="Arial"/>
                <w:color w:val="000000"/>
              </w:rPr>
              <w:t>Seguridad digital</w:t>
            </w:r>
          </w:p>
        </w:tc>
        <w:tc>
          <w:tcPr>
            <w:tcW w:w="1274" w:type="dxa"/>
          </w:tcPr>
          <w:p w14:paraId="07E6259D" w14:textId="77777777" w:rsidR="00D46758" w:rsidRDefault="003221F3" w:rsidP="00FE38C8">
            <w:pPr>
              <w:jc w:val="both"/>
              <w:rPr>
                <w:rFonts w:cs="Arial"/>
                <w:color w:val="000000"/>
              </w:rPr>
            </w:pPr>
            <w:r>
              <w:rPr>
                <w:rFonts w:cs="Arial"/>
                <w:color w:val="000000"/>
              </w:rPr>
              <w:t>87</w:t>
            </w:r>
          </w:p>
        </w:tc>
        <w:tc>
          <w:tcPr>
            <w:tcW w:w="1559" w:type="dxa"/>
          </w:tcPr>
          <w:p w14:paraId="233DB2A2" w14:textId="77777777" w:rsidR="00D46758" w:rsidRPr="006645A1" w:rsidRDefault="00D46758" w:rsidP="00FE38C8">
            <w:pPr>
              <w:jc w:val="both"/>
              <w:rPr>
                <w:rFonts w:cs="Arial"/>
                <w:color w:val="000000"/>
              </w:rPr>
            </w:pPr>
          </w:p>
        </w:tc>
        <w:tc>
          <w:tcPr>
            <w:tcW w:w="1422" w:type="dxa"/>
            <w:vMerge/>
          </w:tcPr>
          <w:p w14:paraId="10FAA5FB" w14:textId="77777777" w:rsidR="00D46758" w:rsidRDefault="00D46758" w:rsidP="00FE38C8">
            <w:pPr>
              <w:jc w:val="both"/>
              <w:rPr>
                <w:rFonts w:cs="Arial"/>
                <w:color w:val="000000"/>
              </w:rPr>
            </w:pPr>
          </w:p>
        </w:tc>
      </w:tr>
      <w:tr w:rsidR="00D46758" w14:paraId="328157EB" w14:textId="77777777" w:rsidTr="00980722">
        <w:tc>
          <w:tcPr>
            <w:tcW w:w="1775" w:type="dxa"/>
            <w:vMerge/>
          </w:tcPr>
          <w:p w14:paraId="6EAAB06B" w14:textId="77777777" w:rsidR="00D46758" w:rsidRDefault="00D46758" w:rsidP="00FE38C8">
            <w:pPr>
              <w:jc w:val="both"/>
              <w:rPr>
                <w:rFonts w:cs="Arial"/>
                <w:color w:val="000000"/>
              </w:rPr>
            </w:pPr>
          </w:p>
        </w:tc>
        <w:tc>
          <w:tcPr>
            <w:tcW w:w="3179" w:type="dxa"/>
          </w:tcPr>
          <w:p w14:paraId="253EF5C7" w14:textId="77777777" w:rsidR="00D46758" w:rsidRPr="00237E9A" w:rsidRDefault="00D46758" w:rsidP="00FE38C8">
            <w:pPr>
              <w:jc w:val="both"/>
              <w:rPr>
                <w:rFonts w:cs="Arial"/>
                <w:color w:val="000000"/>
              </w:rPr>
            </w:pPr>
            <w:r w:rsidRPr="00D46758">
              <w:rPr>
                <w:rFonts w:cs="Arial"/>
                <w:color w:val="000000"/>
              </w:rPr>
              <w:t>Interoperabilidad</w:t>
            </w:r>
          </w:p>
        </w:tc>
        <w:tc>
          <w:tcPr>
            <w:tcW w:w="1274" w:type="dxa"/>
          </w:tcPr>
          <w:p w14:paraId="7B67A556" w14:textId="77777777" w:rsidR="00D46758" w:rsidRDefault="003221F3" w:rsidP="00FE38C8">
            <w:pPr>
              <w:jc w:val="both"/>
              <w:rPr>
                <w:rFonts w:cs="Arial"/>
                <w:color w:val="000000"/>
              </w:rPr>
            </w:pPr>
            <w:r>
              <w:rPr>
                <w:rFonts w:cs="Arial"/>
                <w:color w:val="000000"/>
              </w:rPr>
              <w:t>25</w:t>
            </w:r>
          </w:p>
        </w:tc>
        <w:tc>
          <w:tcPr>
            <w:tcW w:w="1559" w:type="dxa"/>
          </w:tcPr>
          <w:p w14:paraId="523ED079" w14:textId="77777777" w:rsidR="00D46758" w:rsidRPr="006645A1" w:rsidRDefault="00D46758" w:rsidP="00FE38C8">
            <w:pPr>
              <w:jc w:val="both"/>
              <w:rPr>
                <w:rFonts w:cs="Arial"/>
                <w:color w:val="000000"/>
              </w:rPr>
            </w:pPr>
          </w:p>
        </w:tc>
        <w:tc>
          <w:tcPr>
            <w:tcW w:w="1422" w:type="dxa"/>
            <w:vMerge/>
          </w:tcPr>
          <w:p w14:paraId="4ED09217" w14:textId="77777777" w:rsidR="00D46758" w:rsidRDefault="00D46758" w:rsidP="00FE38C8">
            <w:pPr>
              <w:jc w:val="both"/>
              <w:rPr>
                <w:rFonts w:cs="Arial"/>
                <w:color w:val="000000"/>
              </w:rPr>
            </w:pPr>
          </w:p>
        </w:tc>
      </w:tr>
    </w:tbl>
    <w:tbl>
      <w:tblPr>
        <w:tblStyle w:val="Tablaconcuadrcula1"/>
        <w:tblW w:w="9267" w:type="dxa"/>
        <w:tblLook w:val="04A0" w:firstRow="1" w:lastRow="0" w:firstColumn="1" w:lastColumn="0" w:noHBand="0" w:noVBand="1"/>
      </w:tblPr>
      <w:tblGrid>
        <w:gridCol w:w="1692"/>
        <w:gridCol w:w="2972"/>
        <w:gridCol w:w="1131"/>
        <w:gridCol w:w="1557"/>
        <w:gridCol w:w="1915"/>
      </w:tblGrid>
      <w:tr w:rsidR="004A2AC4" w:rsidRPr="00FE2F10" w14:paraId="01A1E452" w14:textId="77777777" w:rsidTr="00980722">
        <w:tc>
          <w:tcPr>
            <w:tcW w:w="1696" w:type="dxa"/>
            <w:vMerge w:val="restart"/>
          </w:tcPr>
          <w:p w14:paraId="07D6CF39" w14:textId="77777777" w:rsidR="004A2AC4" w:rsidRPr="00FE2F10" w:rsidRDefault="004A2AC4" w:rsidP="00FE38C8">
            <w:pPr>
              <w:jc w:val="both"/>
              <w:rPr>
                <w:rFonts w:cs="Arial"/>
                <w:color w:val="000000"/>
              </w:rPr>
            </w:pPr>
          </w:p>
          <w:p w14:paraId="56D87A06" w14:textId="77777777" w:rsidR="004A2AC4" w:rsidRPr="00FE2F10" w:rsidRDefault="004A2AC4" w:rsidP="00FE38C8">
            <w:pPr>
              <w:jc w:val="both"/>
              <w:rPr>
                <w:rFonts w:cs="Arial"/>
                <w:color w:val="000000"/>
              </w:rPr>
            </w:pPr>
          </w:p>
          <w:p w14:paraId="49CE1A7C" w14:textId="77777777" w:rsidR="004A2AC4" w:rsidRPr="00FE2F10" w:rsidRDefault="004A2AC4" w:rsidP="00FE38C8">
            <w:pPr>
              <w:jc w:val="both"/>
              <w:rPr>
                <w:rFonts w:cs="Arial"/>
                <w:color w:val="000000"/>
              </w:rPr>
            </w:pPr>
          </w:p>
          <w:p w14:paraId="02DAECE1" w14:textId="77777777" w:rsidR="004A2AC4" w:rsidRPr="00FE2F10" w:rsidRDefault="004A2AC4" w:rsidP="00FE38C8">
            <w:pPr>
              <w:jc w:val="both"/>
              <w:rPr>
                <w:rFonts w:cs="Arial"/>
                <w:color w:val="000000"/>
              </w:rPr>
            </w:pPr>
          </w:p>
          <w:p w14:paraId="23BE2172" w14:textId="77777777" w:rsidR="004A2AC4" w:rsidRPr="00FE2F10" w:rsidRDefault="004A2AC4" w:rsidP="00FE38C8">
            <w:pPr>
              <w:jc w:val="both"/>
              <w:rPr>
                <w:rFonts w:cs="Arial"/>
                <w:color w:val="000000"/>
              </w:rPr>
            </w:pPr>
            <w:r w:rsidRPr="008803DB">
              <w:rPr>
                <w:rFonts w:cs="Arial"/>
                <w:color w:val="000000"/>
              </w:rPr>
              <w:t>SABER SER</w:t>
            </w:r>
          </w:p>
        </w:tc>
        <w:tc>
          <w:tcPr>
            <w:tcW w:w="2977" w:type="dxa"/>
          </w:tcPr>
          <w:p w14:paraId="5015E49D" w14:textId="77777777" w:rsidR="004A2AC4" w:rsidRPr="00FE2F10" w:rsidRDefault="00D46758" w:rsidP="00FE38C8">
            <w:pPr>
              <w:jc w:val="center"/>
              <w:rPr>
                <w:rFonts w:cs="Arial"/>
                <w:color w:val="000000"/>
              </w:rPr>
            </w:pPr>
            <w:r w:rsidRPr="00D46758">
              <w:rPr>
                <w:rFonts w:cs="Arial"/>
                <w:color w:val="000000"/>
              </w:rPr>
              <w:t>Comunicación y lenguaje tecnológico</w:t>
            </w:r>
          </w:p>
        </w:tc>
        <w:tc>
          <w:tcPr>
            <w:tcW w:w="1134" w:type="dxa"/>
          </w:tcPr>
          <w:p w14:paraId="72F02F7A" w14:textId="77777777" w:rsidR="004A2AC4" w:rsidRPr="00FE2F10" w:rsidRDefault="003221F3" w:rsidP="00FE38C8">
            <w:pPr>
              <w:jc w:val="both"/>
              <w:rPr>
                <w:rFonts w:cs="Arial"/>
                <w:color w:val="000000"/>
              </w:rPr>
            </w:pPr>
            <w:r>
              <w:rPr>
                <w:rFonts w:cs="Arial"/>
                <w:color w:val="000000"/>
              </w:rPr>
              <w:t>128</w:t>
            </w:r>
          </w:p>
        </w:tc>
        <w:tc>
          <w:tcPr>
            <w:tcW w:w="1559" w:type="dxa"/>
          </w:tcPr>
          <w:p w14:paraId="035A505D" w14:textId="77777777" w:rsidR="004A2AC4" w:rsidRPr="00FE2F10" w:rsidRDefault="004A2AC4" w:rsidP="00FE38C8">
            <w:pPr>
              <w:jc w:val="both"/>
              <w:rPr>
                <w:rFonts w:cs="Arial"/>
                <w:color w:val="000000"/>
              </w:rPr>
            </w:pPr>
            <w:r w:rsidRPr="00FE2F10">
              <w:rPr>
                <w:rFonts w:cs="Arial"/>
                <w:color w:val="000000"/>
              </w:rPr>
              <w:t>Externos / internos</w:t>
            </w:r>
          </w:p>
        </w:tc>
        <w:tc>
          <w:tcPr>
            <w:tcW w:w="1901" w:type="dxa"/>
            <w:vMerge w:val="restart"/>
          </w:tcPr>
          <w:p w14:paraId="3AC9A8C6" w14:textId="77777777" w:rsidR="004A2AC4" w:rsidRPr="00FE2F10" w:rsidRDefault="004A2AC4" w:rsidP="00FE38C8">
            <w:pPr>
              <w:jc w:val="both"/>
              <w:rPr>
                <w:rFonts w:cs="Arial"/>
                <w:color w:val="000000"/>
              </w:rPr>
            </w:pPr>
          </w:p>
          <w:p w14:paraId="655C751E" w14:textId="77777777" w:rsidR="004A2AC4" w:rsidRPr="00FE2F10" w:rsidRDefault="004A2AC4" w:rsidP="00FE38C8">
            <w:pPr>
              <w:jc w:val="both"/>
              <w:rPr>
                <w:rFonts w:cs="Arial"/>
                <w:color w:val="000000"/>
              </w:rPr>
            </w:pPr>
          </w:p>
          <w:p w14:paraId="2705DACA" w14:textId="77777777" w:rsidR="004A2AC4" w:rsidRPr="00FE2F10" w:rsidRDefault="004A2AC4" w:rsidP="00FE38C8">
            <w:pPr>
              <w:jc w:val="both"/>
              <w:rPr>
                <w:rFonts w:cs="Arial"/>
                <w:color w:val="000000"/>
              </w:rPr>
            </w:pPr>
          </w:p>
          <w:p w14:paraId="26A73786" w14:textId="77777777" w:rsidR="004A2AC4" w:rsidRPr="00FE2F10" w:rsidRDefault="004A2AC4" w:rsidP="00FE38C8">
            <w:pPr>
              <w:jc w:val="both"/>
              <w:rPr>
                <w:rFonts w:cs="Arial"/>
                <w:color w:val="000000"/>
              </w:rPr>
            </w:pPr>
            <w:r w:rsidRPr="00FE2F10">
              <w:rPr>
                <w:rFonts w:cs="Arial"/>
                <w:color w:val="000000"/>
              </w:rPr>
              <w:t>*Presencial</w:t>
            </w:r>
          </w:p>
          <w:p w14:paraId="7809D5BC" w14:textId="77777777" w:rsidR="004A2AC4" w:rsidRPr="00FE2F10" w:rsidRDefault="004A2AC4" w:rsidP="00FE38C8">
            <w:pPr>
              <w:jc w:val="both"/>
              <w:rPr>
                <w:rFonts w:cs="Arial"/>
                <w:color w:val="000000"/>
              </w:rPr>
            </w:pPr>
            <w:r w:rsidRPr="00FE2F10">
              <w:rPr>
                <w:rFonts w:cs="Arial"/>
                <w:color w:val="000000"/>
              </w:rPr>
              <w:t>*Semipresencial</w:t>
            </w:r>
          </w:p>
          <w:p w14:paraId="2C598722" w14:textId="77777777" w:rsidR="004A2AC4" w:rsidRPr="00FE2F10" w:rsidRDefault="004A2AC4" w:rsidP="00FE38C8">
            <w:pPr>
              <w:jc w:val="both"/>
              <w:rPr>
                <w:rFonts w:cs="Arial"/>
                <w:color w:val="000000"/>
              </w:rPr>
            </w:pPr>
            <w:r w:rsidRPr="00FE2F10">
              <w:rPr>
                <w:rFonts w:cs="Arial"/>
                <w:color w:val="000000"/>
              </w:rPr>
              <w:t>*Virtual</w:t>
            </w:r>
          </w:p>
        </w:tc>
      </w:tr>
      <w:tr w:rsidR="004A2AC4" w:rsidRPr="00FE2F10" w14:paraId="62844DC6" w14:textId="77777777" w:rsidTr="00980722">
        <w:tc>
          <w:tcPr>
            <w:tcW w:w="1696" w:type="dxa"/>
            <w:vMerge/>
          </w:tcPr>
          <w:p w14:paraId="3AC0BD69" w14:textId="77777777" w:rsidR="004A2AC4" w:rsidRPr="00FE2F10" w:rsidRDefault="004A2AC4" w:rsidP="00FE38C8">
            <w:pPr>
              <w:jc w:val="both"/>
              <w:rPr>
                <w:rFonts w:cs="Arial"/>
                <w:color w:val="000000"/>
              </w:rPr>
            </w:pPr>
          </w:p>
        </w:tc>
        <w:tc>
          <w:tcPr>
            <w:tcW w:w="2977" w:type="dxa"/>
          </w:tcPr>
          <w:p w14:paraId="0F2F31A7" w14:textId="77777777" w:rsidR="004A2AC4" w:rsidRPr="00FE2F10" w:rsidRDefault="00D46758" w:rsidP="00FE38C8">
            <w:pPr>
              <w:jc w:val="both"/>
              <w:rPr>
                <w:rFonts w:cs="Arial"/>
                <w:color w:val="000000"/>
              </w:rPr>
            </w:pPr>
            <w:r w:rsidRPr="00D46758">
              <w:rPr>
                <w:rFonts w:cs="Arial"/>
                <w:color w:val="000000"/>
              </w:rPr>
              <w:t>Creatividad</w:t>
            </w:r>
          </w:p>
        </w:tc>
        <w:tc>
          <w:tcPr>
            <w:tcW w:w="1134" w:type="dxa"/>
          </w:tcPr>
          <w:p w14:paraId="20907DB4" w14:textId="77777777" w:rsidR="004A2AC4" w:rsidRPr="00FE2F10" w:rsidRDefault="003221F3" w:rsidP="00FE38C8">
            <w:pPr>
              <w:jc w:val="both"/>
              <w:rPr>
                <w:rFonts w:cs="Arial"/>
                <w:color w:val="000000"/>
              </w:rPr>
            </w:pPr>
            <w:r>
              <w:rPr>
                <w:rFonts w:cs="Arial"/>
                <w:color w:val="000000"/>
              </w:rPr>
              <w:t>121</w:t>
            </w:r>
          </w:p>
        </w:tc>
        <w:tc>
          <w:tcPr>
            <w:tcW w:w="1559" w:type="dxa"/>
          </w:tcPr>
          <w:p w14:paraId="62333868" w14:textId="77777777" w:rsidR="004A2AC4" w:rsidRPr="00FE2F10" w:rsidRDefault="004A2AC4" w:rsidP="00FE38C8">
            <w:pPr>
              <w:jc w:val="both"/>
              <w:rPr>
                <w:rFonts w:cs="Arial"/>
                <w:color w:val="000000"/>
              </w:rPr>
            </w:pPr>
            <w:r w:rsidRPr="00FE2F10">
              <w:rPr>
                <w:rFonts w:cs="Arial"/>
                <w:color w:val="000000"/>
              </w:rPr>
              <w:t>Externos / internos</w:t>
            </w:r>
          </w:p>
        </w:tc>
        <w:tc>
          <w:tcPr>
            <w:tcW w:w="1901" w:type="dxa"/>
            <w:vMerge/>
          </w:tcPr>
          <w:p w14:paraId="6207DBB3" w14:textId="77777777" w:rsidR="004A2AC4" w:rsidRPr="00FE2F10" w:rsidRDefault="004A2AC4" w:rsidP="00FE38C8">
            <w:pPr>
              <w:jc w:val="both"/>
              <w:rPr>
                <w:rFonts w:cs="Arial"/>
                <w:color w:val="000000"/>
              </w:rPr>
            </w:pPr>
          </w:p>
        </w:tc>
      </w:tr>
      <w:tr w:rsidR="004A2AC4" w:rsidRPr="00FE2F10" w14:paraId="2616A5D8" w14:textId="77777777" w:rsidTr="00980722">
        <w:tc>
          <w:tcPr>
            <w:tcW w:w="1696" w:type="dxa"/>
            <w:vMerge/>
          </w:tcPr>
          <w:p w14:paraId="08A8866A" w14:textId="77777777" w:rsidR="004A2AC4" w:rsidRPr="00FE2F10" w:rsidRDefault="004A2AC4" w:rsidP="00FE38C8">
            <w:pPr>
              <w:jc w:val="both"/>
              <w:rPr>
                <w:rFonts w:cs="Arial"/>
                <w:color w:val="000000"/>
              </w:rPr>
            </w:pPr>
          </w:p>
        </w:tc>
        <w:tc>
          <w:tcPr>
            <w:tcW w:w="2977" w:type="dxa"/>
          </w:tcPr>
          <w:p w14:paraId="4439500C" w14:textId="77777777" w:rsidR="004A2AC4" w:rsidRPr="00FE2F10" w:rsidRDefault="00D46758" w:rsidP="00D46758">
            <w:pPr>
              <w:jc w:val="both"/>
              <w:rPr>
                <w:rFonts w:cs="Arial"/>
                <w:color w:val="000000"/>
              </w:rPr>
            </w:pPr>
            <w:r w:rsidRPr="00D46758">
              <w:rPr>
                <w:rFonts w:cs="Arial"/>
                <w:color w:val="000000"/>
              </w:rPr>
              <w:t>Ética en el contexto digital y de manejo de datos</w:t>
            </w:r>
          </w:p>
        </w:tc>
        <w:tc>
          <w:tcPr>
            <w:tcW w:w="1134" w:type="dxa"/>
          </w:tcPr>
          <w:p w14:paraId="65C0B765" w14:textId="77777777" w:rsidR="004A2AC4" w:rsidRPr="00FE2F10" w:rsidRDefault="003221F3" w:rsidP="00FE38C8">
            <w:pPr>
              <w:jc w:val="both"/>
              <w:rPr>
                <w:rFonts w:cs="Arial"/>
                <w:color w:val="000000"/>
              </w:rPr>
            </w:pPr>
            <w:r>
              <w:rPr>
                <w:rFonts w:cs="Arial"/>
                <w:color w:val="000000"/>
              </w:rPr>
              <w:t>103</w:t>
            </w:r>
          </w:p>
        </w:tc>
        <w:tc>
          <w:tcPr>
            <w:tcW w:w="1559" w:type="dxa"/>
          </w:tcPr>
          <w:p w14:paraId="2D489222" w14:textId="77777777" w:rsidR="004A2AC4" w:rsidRPr="00FE2F10" w:rsidRDefault="004A2AC4" w:rsidP="00FE38C8">
            <w:pPr>
              <w:jc w:val="both"/>
              <w:rPr>
                <w:rFonts w:cs="Arial"/>
                <w:color w:val="000000"/>
              </w:rPr>
            </w:pPr>
            <w:r w:rsidRPr="00FE2F10">
              <w:rPr>
                <w:rFonts w:cs="Arial"/>
                <w:color w:val="000000"/>
              </w:rPr>
              <w:t>Externos / internos</w:t>
            </w:r>
          </w:p>
        </w:tc>
        <w:tc>
          <w:tcPr>
            <w:tcW w:w="1901" w:type="dxa"/>
            <w:vMerge/>
          </w:tcPr>
          <w:p w14:paraId="541AE02B" w14:textId="77777777" w:rsidR="004A2AC4" w:rsidRPr="00FE2F10" w:rsidRDefault="004A2AC4" w:rsidP="00FE38C8">
            <w:pPr>
              <w:jc w:val="both"/>
              <w:rPr>
                <w:rFonts w:cs="Arial"/>
                <w:color w:val="000000"/>
              </w:rPr>
            </w:pPr>
          </w:p>
        </w:tc>
      </w:tr>
      <w:tr w:rsidR="004A2AC4" w:rsidRPr="00FE2F10" w14:paraId="5C935B2F" w14:textId="77777777" w:rsidTr="00980722">
        <w:tc>
          <w:tcPr>
            <w:tcW w:w="1696" w:type="dxa"/>
            <w:vMerge/>
          </w:tcPr>
          <w:p w14:paraId="4DE5093D" w14:textId="77777777" w:rsidR="004A2AC4" w:rsidRPr="00FE2F10" w:rsidRDefault="004A2AC4" w:rsidP="00FE38C8">
            <w:pPr>
              <w:jc w:val="both"/>
              <w:rPr>
                <w:rFonts w:cs="Arial"/>
                <w:color w:val="000000"/>
              </w:rPr>
            </w:pPr>
          </w:p>
        </w:tc>
        <w:tc>
          <w:tcPr>
            <w:tcW w:w="2977" w:type="dxa"/>
          </w:tcPr>
          <w:p w14:paraId="66A044B8" w14:textId="77777777" w:rsidR="004A2AC4" w:rsidRPr="00FE2F10" w:rsidRDefault="00D46758" w:rsidP="00FE38C8">
            <w:pPr>
              <w:jc w:val="both"/>
              <w:rPr>
                <w:rFonts w:cs="Arial"/>
                <w:color w:val="000000"/>
              </w:rPr>
            </w:pPr>
            <w:r w:rsidRPr="00D46758">
              <w:rPr>
                <w:rFonts w:cs="Arial"/>
                <w:color w:val="000000"/>
              </w:rPr>
              <w:t>Manejo del tiempo</w:t>
            </w:r>
          </w:p>
        </w:tc>
        <w:tc>
          <w:tcPr>
            <w:tcW w:w="1134" w:type="dxa"/>
          </w:tcPr>
          <w:p w14:paraId="2D7945B3" w14:textId="77777777" w:rsidR="004A2AC4" w:rsidRPr="00FE2F10" w:rsidRDefault="003221F3" w:rsidP="00FE38C8">
            <w:pPr>
              <w:jc w:val="both"/>
              <w:rPr>
                <w:rFonts w:cs="Arial"/>
                <w:color w:val="000000"/>
              </w:rPr>
            </w:pPr>
            <w:r>
              <w:rPr>
                <w:rFonts w:cs="Arial"/>
                <w:color w:val="000000"/>
              </w:rPr>
              <w:t>100</w:t>
            </w:r>
          </w:p>
        </w:tc>
        <w:tc>
          <w:tcPr>
            <w:tcW w:w="1559" w:type="dxa"/>
          </w:tcPr>
          <w:p w14:paraId="2073AB5D" w14:textId="77777777" w:rsidR="004A2AC4" w:rsidRPr="00FE2F10" w:rsidRDefault="004A2AC4" w:rsidP="00FE38C8">
            <w:pPr>
              <w:jc w:val="both"/>
              <w:rPr>
                <w:rFonts w:cs="Arial"/>
                <w:color w:val="000000"/>
              </w:rPr>
            </w:pPr>
            <w:r w:rsidRPr="00FE2F10">
              <w:rPr>
                <w:rFonts w:cs="Arial"/>
                <w:color w:val="000000"/>
              </w:rPr>
              <w:t>Externos / internos</w:t>
            </w:r>
          </w:p>
        </w:tc>
        <w:tc>
          <w:tcPr>
            <w:tcW w:w="1901" w:type="dxa"/>
            <w:vMerge/>
          </w:tcPr>
          <w:p w14:paraId="1081BF44" w14:textId="77777777" w:rsidR="004A2AC4" w:rsidRPr="00FE2F10" w:rsidRDefault="004A2AC4" w:rsidP="00FE38C8">
            <w:pPr>
              <w:jc w:val="both"/>
              <w:rPr>
                <w:rFonts w:cs="Arial"/>
                <w:color w:val="000000"/>
              </w:rPr>
            </w:pPr>
          </w:p>
        </w:tc>
      </w:tr>
      <w:tr w:rsidR="004A2AC4" w:rsidRPr="00FE2F10" w14:paraId="619A84B8" w14:textId="77777777" w:rsidTr="00980722">
        <w:tc>
          <w:tcPr>
            <w:tcW w:w="1696" w:type="dxa"/>
            <w:vMerge/>
          </w:tcPr>
          <w:p w14:paraId="1C1DFEDB" w14:textId="77777777" w:rsidR="004A2AC4" w:rsidRPr="00FE2F10" w:rsidRDefault="004A2AC4" w:rsidP="00FE38C8">
            <w:pPr>
              <w:jc w:val="both"/>
              <w:rPr>
                <w:rFonts w:cs="Arial"/>
                <w:color w:val="000000"/>
              </w:rPr>
            </w:pPr>
          </w:p>
        </w:tc>
        <w:tc>
          <w:tcPr>
            <w:tcW w:w="2977" w:type="dxa"/>
          </w:tcPr>
          <w:p w14:paraId="45C6D6CC" w14:textId="77777777" w:rsidR="004A2AC4" w:rsidRPr="00FE2F10" w:rsidRDefault="00D46758" w:rsidP="00FE38C8">
            <w:pPr>
              <w:jc w:val="both"/>
              <w:rPr>
                <w:rFonts w:cs="Arial"/>
                <w:color w:val="000000"/>
              </w:rPr>
            </w:pPr>
            <w:r w:rsidRPr="00D46758">
              <w:rPr>
                <w:rFonts w:cs="Arial"/>
                <w:color w:val="000000"/>
              </w:rPr>
              <w:t>Pensamiento sistémico</w:t>
            </w:r>
          </w:p>
        </w:tc>
        <w:tc>
          <w:tcPr>
            <w:tcW w:w="1134" w:type="dxa"/>
          </w:tcPr>
          <w:p w14:paraId="782B35A2" w14:textId="77777777" w:rsidR="004A2AC4" w:rsidRPr="00FE2F10" w:rsidRDefault="003221F3" w:rsidP="00FE38C8">
            <w:pPr>
              <w:jc w:val="both"/>
              <w:rPr>
                <w:rFonts w:cs="Arial"/>
                <w:color w:val="000000"/>
              </w:rPr>
            </w:pPr>
            <w:r>
              <w:rPr>
                <w:rFonts w:cs="Arial"/>
                <w:color w:val="000000"/>
              </w:rPr>
              <w:t>69</w:t>
            </w:r>
          </w:p>
        </w:tc>
        <w:tc>
          <w:tcPr>
            <w:tcW w:w="1559" w:type="dxa"/>
          </w:tcPr>
          <w:p w14:paraId="2CB58CC7" w14:textId="77777777" w:rsidR="004A2AC4" w:rsidRPr="00FE2F10" w:rsidRDefault="004A2AC4" w:rsidP="00FE38C8">
            <w:pPr>
              <w:jc w:val="both"/>
              <w:rPr>
                <w:rFonts w:cs="Arial"/>
                <w:color w:val="000000"/>
              </w:rPr>
            </w:pPr>
            <w:r w:rsidRPr="00FE2F10">
              <w:rPr>
                <w:rFonts w:cs="Arial"/>
                <w:color w:val="000000"/>
              </w:rPr>
              <w:t>Externos / internos</w:t>
            </w:r>
          </w:p>
        </w:tc>
        <w:tc>
          <w:tcPr>
            <w:tcW w:w="1901" w:type="dxa"/>
            <w:vMerge/>
          </w:tcPr>
          <w:p w14:paraId="4BE66AC2" w14:textId="77777777" w:rsidR="004A2AC4" w:rsidRPr="00FE2F10" w:rsidRDefault="004A2AC4" w:rsidP="00FE38C8">
            <w:pPr>
              <w:jc w:val="both"/>
              <w:rPr>
                <w:rFonts w:cs="Arial"/>
                <w:color w:val="000000"/>
              </w:rPr>
            </w:pPr>
          </w:p>
        </w:tc>
      </w:tr>
      <w:tr w:rsidR="004A2AC4" w:rsidRPr="00FE2F10" w14:paraId="4AE0CC14" w14:textId="77777777" w:rsidTr="00980722">
        <w:tc>
          <w:tcPr>
            <w:tcW w:w="1696" w:type="dxa"/>
            <w:vMerge/>
          </w:tcPr>
          <w:p w14:paraId="7FE2646D" w14:textId="77777777" w:rsidR="004A2AC4" w:rsidRPr="00FE2F10" w:rsidRDefault="004A2AC4" w:rsidP="00FE38C8">
            <w:pPr>
              <w:jc w:val="both"/>
              <w:rPr>
                <w:rFonts w:cs="Arial"/>
                <w:color w:val="000000"/>
              </w:rPr>
            </w:pPr>
          </w:p>
        </w:tc>
        <w:tc>
          <w:tcPr>
            <w:tcW w:w="2977" w:type="dxa"/>
          </w:tcPr>
          <w:p w14:paraId="2B33A4C8" w14:textId="77777777" w:rsidR="004A2AC4" w:rsidRPr="00FE2F10" w:rsidRDefault="00D46758" w:rsidP="00FE38C8">
            <w:pPr>
              <w:jc w:val="both"/>
              <w:rPr>
                <w:rFonts w:cs="Arial"/>
                <w:color w:val="000000"/>
              </w:rPr>
            </w:pPr>
            <w:r w:rsidRPr="00D46758">
              <w:rPr>
                <w:rFonts w:cs="Arial"/>
                <w:color w:val="000000"/>
              </w:rPr>
              <w:t>Trabajo en equipo</w:t>
            </w:r>
          </w:p>
        </w:tc>
        <w:tc>
          <w:tcPr>
            <w:tcW w:w="1134" w:type="dxa"/>
          </w:tcPr>
          <w:p w14:paraId="774557CE" w14:textId="77777777" w:rsidR="004A2AC4" w:rsidRPr="00FE2F10" w:rsidRDefault="003221F3" w:rsidP="00FE38C8">
            <w:pPr>
              <w:jc w:val="both"/>
              <w:rPr>
                <w:rFonts w:cs="Arial"/>
                <w:color w:val="000000"/>
              </w:rPr>
            </w:pPr>
            <w:r>
              <w:rPr>
                <w:rFonts w:cs="Arial"/>
                <w:color w:val="000000"/>
              </w:rPr>
              <w:t>144</w:t>
            </w:r>
          </w:p>
        </w:tc>
        <w:tc>
          <w:tcPr>
            <w:tcW w:w="1559" w:type="dxa"/>
          </w:tcPr>
          <w:p w14:paraId="3A468128" w14:textId="77777777" w:rsidR="004A2AC4" w:rsidRPr="00FE2F10" w:rsidRDefault="004A2AC4" w:rsidP="00FE38C8">
            <w:pPr>
              <w:jc w:val="both"/>
              <w:rPr>
                <w:rFonts w:cs="Arial"/>
                <w:color w:val="000000"/>
              </w:rPr>
            </w:pPr>
            <w:r w:rsidRPr="00FE2F10">
              <w:rPr>
                <w:rFonts w:cs="Arial"/>
                <w:color w:val="000000"/>
              </w:rPr>
              <w:t>Externos / internos</w:t>
            </w:r>
          </w:p>
        </w:tc>
        <w:tc>
          <w:tcPr>
            <w:tcW w:w="1901" w:type="dxa"/>
            <w:vMerge/>
          </w:tcPr>
          <w:p w14:paraId="3DD5B72B" w14:textId="77777777" w:rsidR="004A2AC4" w:rsidRPr="00FE2F10" w:rsidRDefault="004A2AC4" w:rsidP="00FE38C8">
            <w:pPr>
              <w:jc w:val="both"/>
              <w:rPr>
                <w:rFonts w:cs="Arial"/>
                <w:color w:val="000000"/>
              </w:rPr>
            </w:pPr>
          </w:p>
        </w:tc>
      </w:tr>
    </w:tbl>
    <w:tbl>
      <w:tblPr>
        <w:tblStyle w:val="Tablaconcuadrcula"/>
        <w:tblW w:w="9209" w:type="dxa"/>
        <w:tblLayout w:type="fixed"/>
        <w:tblLook w:val="04A0" w:firstRow="1" w:lastRow="0" w:firstColumn="1" w:lastColumn="0" w:noHBand="0" w:noVBand="1"/>
      </w:tblPr>
      <w:tblGrid>
        <w:gridCol w:w="1696"/>
        <w:gridCol w:w="2977"/>
        <w:gridCol w:w="1134"/>
        <w:gridCol w:w="1559"/>
        <w:gridCol w:w="1843"/>
      </w:tblGrid>
      <w:tr w:rsidR="00237E9A" w14:paraId="67EDE2AF" w14:textId="77777777" w:rsidTr="00980722">
        <w:tc>
          <w:tcPr>
            <w:tcW w:w="9209" w:type="dxa"/>
            <w:gridSpan w:val="5"/>
          </w:tcPr>
          <w:p w14:paraId="1FB117E1" w14:textId="77777777" w:rsidR="00237E9A" w:rsidRDefault="00237E9A" w:rsidP="00FE38C8">
            <w:pPr>
              <w:jc w:val="center"/>
              <w:rPr>
                <w:rFonts w:cs="Arial"/>
                <w:color w:val="000000"/>
              </w:rPr>
            </w:pPr>
            <w:r>
              <w:rPr>
                <w:rFonts w:cs="Arial"/>
                <w:color w:val="000000"/>
              </w:rPr>
              <w:t>EJE 4</w:t>
            </w:r>
            <w:r w:rsidRPr="00237E9A">
              <w:rPr>
                <w:rFonts w:cs="Arial"/>
                <w:color w:val="000000"/>
              </w:rPr>
              <w:t xml:space="preserve">: </w:t>
            </w:r>
            <w:r w:rsidR="00D46758" w:rsidRPr="00D46758">
              <w:rPr>
                <w:rFonts w:cs="Arial"/>
                <w:color w:val="000000"/>
              </w:rPr>
              <w:t>Probidad Y Ética</w:t>
            </w:r>
            <w:r w:rsidR="00D46758">
              <w:rPr>
                <w:rFonts w:cs="Arial"/>
                <w:color w:val="000000"/>
              </w:rPr>
              <w:t xml:space="preserve"> de l</w:t>
            </w:r>
            <w:r w:rsidR="00D46758" w:rsidRPr="00D46758">
              <w:rPr>
                <w:rFonts w:cs="Arial"/>
                <w:color w:val="000000"/>
              </w:rPr>
              <w:t>o Publico</w:t>
            </w:r>
          </w:p>
        </w:tc>
      </w:tr>
      <w:tr w:rsidR="00237E9A" w:rsidRPr="006645A1" w14:paraId="6051E142" w14:textId="77777777" w:rsidTr="00980722">
        <w:tc>
          <w:tcPr>
            <w:tcW w:w="1696" w:type="dxa"/>
            <w:vMerge w:val="restart"/>
          </w:tcPr>
          <w:p w14:paraId="2C1E4C83" w14:textId="77777777" w:rsidR="00237E9A" w:rsidRDefault="00237E9A" w:rsidP="00FE38C8">
            <w:pPr>
              <w:jc w:val="both"/>
              <w:rPr>
                <w:rFonts w:cs="Arial"/>
                <w:color w:val="000000"/>
              </w:rPr>
            </w:pPr>
          </w:p>
          <w:p w14:paraId="2169F783" w14:textId="77777777" w:rsidR="00A30388" w:rsidRDefault="00A30388" w:rsidP="00FE38C8">
            <w:pPr>
              <w:jc w:val="both"/>
              <w:rPr>
                <w:rFonts w:cs="Arial"/>
                <w:color w:val="000000"/>
              </w:rPr>
            </w:pPr>
          </w:p>
          <w:p w14:paraId="79491FB9" w14:textId="77777777" w:rsidR="00237E9A" w:rsidRDefault="00D46758" w:rsidP="00FE38C8">
            <w:pPr>
              <w:jc w:val="both"/>
              <w:rPr>
                <w:rFonts w:cs="Arial"/>
                <w:color w:val="000000"/>
              </w:rPr>
            </w:pPr>
            <w:r w:rsidRPr="00D46758">
              <w:rPr>
                <w:rFonts w:cs="Arial"/>
                <w:color w:val="000000"/>
              </w:rPr>
              <w:t>Pensamiento Crítico y Análisis</w:t>
            </w:r>
          </w:p>
          <w:p w14:paraId="0552F2D3" w14:textId="77777777" w:rsidR="00237E9A" w:rsidRPr="006645A1" w:rsidRDefault="00237E9A" w:rsidP="00FE38C8">
            <w:pPr>
              <w:jc w:val="both"/>
              <w:rPr>
                <w:rFonts w:cs="Arial"/>
                <w:color w:val="000000"/>
              </w:rPr>
            </w:pPr>
          </w:p>
        </w:tc>
        <w:tc>
          <w:tcPr>
            <w:tcW w:w="2977" w:type="dxa"/>
          </w:tcPr>
          <w:p w14:paraId="5A3A2A72" w14:textId="77777777" w:rsidR="00237E9A" w:rsidRPr="006645A1" w:rsidRDefault="00D46758" w:rsidP="00FE38C8">
            <w:pPr>
              <w:jc w:val="center"/>
              <w:rPr>
                <w:rFonts w:cs="Arial"/>
                <w:color w:val="000000"/>
              </w:rPr>
            </w:pPr>
            <w:r w:rsidRPr="00D46758">
              <w:rPr>
                <w:rFonts w:cs="Arial"/>
                <w:color w:val="000000"/>
              </w:rPr>
              <w:t>Conocimiento crítico de los medios.</w:t>
            </w:r>
          </w:p>
        </w:tc>
        <w:tc>
          <w:tcPr>
            <w:tcW w:w="1134" w:type="dxa"/>
          </w:tcPr>
          <w:p w14:paraId="047B2E2F" w14:textId="77777777" w:rsidR="00237E9A" w:rsidRPr="006645A1" w:rsidRDefault="003221F3" w:rsidP="00FE38C8">
            <w:pPr>
              <w:jc w:val="both"/>
              <w:rPr>
                <w:rFonts w:cs="Arial"/>
                <w:color w:val="000000"/>
              </w:rPr>
            </w:pPr>
            <w:r>
              <w:rPr>
                <w:rFonts w:cs="Arial"/>
                <w:color w:val="000000"/>
              </w:rPr>
              <w:t>154</w:t>
            </w:r>
          </w:p>
        </w:tc>
        <w:tc>
          <w:tcPr>
            <w:tcW w:w="1559" w:type="dxa"/>
          </w:tcPr>
          <w:p w14:paraId="04A78197" w14:textId="77777777" w:rsidR="00237E9A" w:rsidRPr="006645A1" w:rsidRDefault="00237E9A" w:rsidP="00FE38C8">
            <w:pPr>
              <w:jc w:val="both"/>
              <w:rPr>
                <w:rFonts w:cs="Arial"/>
                <w:color w:val="000000"/>
              </w:rPr>
            </w:pPr>
            <w:r w:rsidRPr="006645A1">
              <w:rPr>
                <w:rFonts w:cs="Arial"/>
                <w:color w:val="000000"/>
              </w:rPr>
              <w:t>Externos / internos</w:t>
            </w:r>
          </w:p>
        </w:tc>
        <w:tc>
          <w:tcPr>
            <w:tcW w:w="1843" w:type="dxa"/>
            <w:vMerge w:val="restart"/>
          </w:tcPr>
          <w:p w14:paraId="29234065" w14:textId="77777777" w:rsidR="00A30388" w:rsidRDefault="00A30388" w:rsidP="00FE38C8">
            <w:pPr>
              <w:jc w:val="both"/>
              <w:rPr>
                <w:rFonts w:cs="Arial"/>
                <w:color w:val="000000"/>
              </w:rPr>
            </w:pPr>
          </w:p>
          <w:p w14:paraId="486A218E" w14:textId="77777777" w:rsidR="00237E9A" w:rsidRPr="00C074F2" w:rsidRDefault="00237E9A" w:rsidP="00FE38C8">
            <w:pPr>
              <w:jc w:val="both"/>
              <w:rPr>
                <w:rFonts w:cs="Arial"/>
                <w:color w:val="000000"/>
              </w:rPr>
            </w:pPr>
            <w:r w:rsidRPr="00C074F2">
              <w:rPr>
                <w:rFonts w:cs="Arial"/>
                <w:color w:val="000000"/>
              </w:rPr>
              <w:t>*Presencial</w:t>
            </w:r>
          </w:p>
          <w:p w14:paraId="2A962DA3" w14:textId="77777777" w:rsidR="00237E9A" w:rsidRPr="00C074F2" w:rsidRDefault="00237E9A" w:rsidP="00FE38C8">
            <w:pPr>
              <w:jc w:val="both"/>
              <w:rPr>
                <w:rFonts w:cs="Arial"/>
                <w:color w:val="000000"/>
              </w:rPr>
            </w:pPr>
            <w:r w:rsidRPr="00C074F2">
              <w:rPr>
                <w:rFonts w:cs="Arial"/>
                <w:color w:val="000000"/>
              </w:rPr>
              <w:t>*Semipresencial</w:t>
            </w:r>
          </w:p>
          <w:p w14:paraId="5E619304" w14:textId="77777777" w:rsidR="00237E9A" w:rsidRPr="006645A1" w:rsidRDefault="00237E9A" w:rsidP="00FE38C8">
            <w:pPr>
              <w:jc w:val="both"/>
              <w:rPr>
                <w:rFonts w:cs="Arial"/>
                <w:color w:val="000000"/>
              </w:rPr>
            </w:pPr>
            <w:r w:rsidRPr="00C074F2">
              <w:rPr>
                <w:rFonts w:cs="Arial"/>
                <w:color w:val="000000"/>
              </w:rPr>
              <w:t>*Virtual</w:t>
            </w:r>
          </w:p>
        </w:tc>
      </w:tr>
      <w:tr w:rsidR="00237E9A" w14:paraId="78AF17EE" w14:textId="77777777" w:rsidTr="00980722">
        <w:tc>
          <w:tcPr>
            <w:tcW w:w="1696" w:type="dxa"/>
            <w:vMerge/>
          </w:tcPr>
          <w:p w14:paraId="403B94E4" w14:textId="77777777" w:rsidR="00237E9A" w:rsidRDefault="00237E9A" w:rsidP="00FE38C8">
            <w:pPr>
              <w:jc w:val="both"/>
              <w:rPr>
                <w:rFonts w:cs="Arial"/>
                <w:color w:val="000000"/>
              </w:rPr>
            </w:pPr>
          </w:p>
        </w:tc>
        <w:tc>
          <w:tcPr>
            <w:tcW w:w="2977" w:type="dxa"/>
          </w:tcPr>
          <w:p w14:paraId="48CBC898" w14:textId="77777777" w:rsidR="00237E9A" w:rsidRPr="008803DB" w:rsidRDefault="00D46758" w:rsidP="00FE38C8">
            <w:pPr>
              <w:jc w:val="both"/>
              <w:rPr>
                <w:rFonts w:cs="Arial"/>
                <w:color w:val="000000"/>
              </w:rPr>
            </w:pPr>
            <w:r w:rsidRPr="00D46758">
              <w:rPr>
                <w:rFonts w:cs="Arial"/>
                <w:color w:val="000000"/>
              </w:rPr>
              <w:t>Analizar las raíces e impactos actuales de las fuerzas de dominación.</w:t>
            </w:r>
          </w:p>
        </w:tc>
        <w:tc>
          <w:tcPr>
            <w:tcW w:w="1134" w:type="dxa"/>
          </w:tcPr>
          <w:p w14:paraId="4CDB39EC" w14:textId="77777777" w:rsidR="00237E9A" w:rsidRDefault="003221F3" w:rsidP="00FE38C8">
            <w:pPr>
              <w:jc w:val="both"/>
              <w:rPr>
                <w:rFonts w:cs="Arial"/>
                <w:color w:val="000000"/>
              </w:rPr>
            </w:pPr>
            <w:r>
              <w:rPr>
                <w:rFonts w:cs="Arial"/>
                <w:color w:val="000000"/>
              </w:rPr>
              <w:t>70</w:t>
            </w:r>
          </w:p>
        </w:tc>
        <w:tc>
          <w:tcPr>
            <w:tcW w:w="1559" w:type="dxa"/>
          </w:tcPr>
          <w:p w14:paraId="1149F040" w14:textId="77777777" w:rsidR="00237E9A" w:rsidRDefault="00237E9A" w:rsidP="00FE38C8">
            <w:pPr>
              <w:jc w:val="both"/>
              <w:rPr>
                <w:rFonts w:cs="Arial"/>
                <w:color w:val="000000"/>
              </w:rPr>
            </w:pPr>
            <w:r w:rsidRPr="006645A1">
              <w:rPr>
                <w:rFonts w:cs="Arial"/>
                <w:color w:val="000000"/>
              </w:rPr>
              <w:t>Externos / internos</w:t>
            </w:r>
          </w:p>
        </w:tc>
        <w:tc>
          <w:tcPr>
            <w:tcW w:w="1843" w:type="dxa"/>
            <w:vMerge/>
          </w:tcPr>
          <w:p w14:paraId="5C926EBC" w14:textId="77777777" w:rsidR="00237E9A" w:rsidRDefault="00237E9A" w:rsidP="00FE38C8">
            <w:pPr>
              <w:jc w:val="both"/>
              <w:rPr>
                <w:rFonts w:cs="Arial"/>
                <w:color w:val="000000"/>
              </w:rPr>
            </w:pPr>
          </w:p>
        </w:tc>
      </w:tr>
      <w:tr w:rsidR="00237E9A" w14:paraId="6CF4B89D" w14:textId="77777777" w:rsidTr="00980722">
        <w:trPr>
          <w:trHeight w:val="885"/>
        </w:trPr>
        <w:tc>
          <w:tcPr>
            <w:tcW w:w="1696" w:type="dxa"/>
            <w:vMerge/>
          </w:tcPr>
          <w:p w14:paraId="70360C67" w14:textId="77777777" w:rsidR="00237E9A" w:rsidRDefault="00237E9A" w:rsidP="00FE38C8">
            <w:pPr>
              <w:jc w:val="both"/>
              <w:rPr>
                <w:rFonts w:cs="Arial"/>
                <w:color w:val="000000"/>
              </w:rPr>
            </w:pPr>
          </w:p>
        </w:tc>
        <w:tc>
          <w:tcPr>
            <w:tcW w:w="2977" w:type="dxa"/>
          </w:tcPr>
          <w:p w14:paraId="6486D0DD" w14:textId="77777777" w:rsidR="00237E9A" w:rsidRDefault="00D46758" w:rsidP="00FE38C8">
            <w:pPr>
              <w:jc w:val="both"/>
              <w:rPr>
                <w:rFonts w:cs="Arial"/>
                <w:color w:val="000000"/>
              </w:rPr>
            </w:pPr>
            <w:r w:rsidRPr="00D46758">
              <w:rPr>
                <w:rFonts w:cs="Arial"/>
                <w:color w:val="000000"/>
              </w:rPr>
              <w:t>Indagar la identidad y las formas desiguales de ciudadanía.</w:t>
            </w:r>
          </w:p>
        </w:tc>
        <w:tc>
          <w:tcPr>
            <w:tcW w:w="1134" w:type="dxa"/>
          </w:tcPr>
          <w:p w14:paraId="23079B75" w14:textId="77777777" w:rsidR="00237E9A" w:rsidRDefault="003221F3" w:rsidP="00FE38C8">
            <w:pPr>
              <w:jc w:val="both"/>
              <w:rPr>
                <w:rFonts w:cs="Arial"/>
                <w:color w:val="000000"/>
              </w:rPr>
            </w:pPr>
            <w:r>
              <w:rPr>
                <w:rFonts w:cs="Arial"/>
                <w:color w:val="000000"/>
              </w:rPr>
              <w:t>119</w:t>
            </w:r>
          </w:p>
        </w:tc>
        <w:tc>
          <w:tcPr>
            <w:tcW w:w="1559" w:type="dxa"/>
          </w:tcPr>
          <w:p w14:paraId="75E3A3EE" w14:textId="77777777" w:rsidR="00237E9A" w:rsidRDefault="00237E9A" w:rsidP="00FE38C8">
            <w:pPr>
              <w:jc w:val="both"/>
              <w:rPr>
                <w:rFonts w:cs="Arial"/>
                <w:color w:val="000000"/>
              </w:rPr>
            </w:pPr>
            <w:r w:rsidRPr="006645A1">
              <w:rPr>
                <w:rFonts w:cs="Arial"/>
                <w:color w:val="000000"/>
              </w:rPr>
              <w:t>Externos / internos</w:t>
            </w:r>
          </w:p>
        </w:tc>
        <w:tc>
          <w:tcPr>
            <w:tcW w:w="1843" w:type="dxa"/>
            <w:vMerge/>
          </w:tcPr>
          <w:p w14:paraId="3914C5CA" w14:textId="77777777" w:rsidR="00237E9A" w:rsidRDefault="00237E9A" w:rsidP="00FE38C8">
            <w:pPr>
              <w:jc w:val="both"/>
              <w:rPr>
                <w:rFonts w:cs="Arial"/>
                <w:color w:val="000000"/>
              </w:rPr>
            </w:pPr>
          </w:p>
        </w:tc>
      </w:tr>
      <w:tr w:rsidR="00237E9A" w:rsidRPr="006645A1" w14:paraId="07B0DEDF" w14:textId="77777777" w:rsidTr="00980722">
        <w:tc>
          <w:tcPr>
            <w:tcW w:w="1696" w:type="dxa"/>
            <w:vMerge w:val="restart"/>
          </w:tcPr>
          <w:p w14:paraId="035B3DE6" w14:textId="77777777" w:rsidR="00237E9A" w:rsidRDefault="00237E9A" w:rsidP="00FE38C8">
            <w:pPr>
              <w:jc w:val="both"/>
              <w:rPr>
                <w:rFonts w:cs="Arial"/>
                <w:color w:val="000000"/>
              </w:rPr>
            </w:pPr>
          </w:p>
          <w:p w14:paraId="5E625288" w14:textId="77777777" w:rsidR="00A30388" w:rsidRDefault="00A30388" w:rsidP="00FE38C8">
            <w:pPr>
              <w:jc w:val="both"/>
              <w:rPr>
                <w:rFonts w:cs="Arial"/>
                <w:color w:val="000000"/>
              </w:rPr>
            </w:pPr>
          </w:p>
          <w:p w14:paraId="7D050B29" w14:textId="77777777" w:rsidR="00A30388" w:rsidRDefault="00A30388" w:rsidP="00FE38C8">
            <w:pPr>
              <w:jc w:val="both"/>
              <w:rPr>
                <w:rFonts w:cs="Arial"/>
                <w:color w:val="000000"/>
              </w:rPr>
            </w:pPr>
          </w:p>
          <w:p w14:paraId="458A2958" w14:textId="77777777" w:rsidR="00237E9A" w:rsidRPr="006645A1" w:rsidRDefault="00D46758" w:rsidP="00A30388">
            <w:pPr>
              <w:jc w:val="both"/>
              <w:rPr>
                <w:rFonts w:cs="Arial"/>
                <w:color w:val="000000"/>
              </w:rPr>
            </w:pPr>
            <w:r w:rsidRPr="00D46758">
              <w:rPr>
                <w:rFonts w:cs="Arial"/>
                <w:color w:val="000000"/>
              </w:rPr>
              <w:t>Empatía y Solidaridad</w:t>
            </w:r>
          </w:p>
        </w:tc>
        <w:tc>
          <w:tcPr>
            <w:tcW w:w="2977" w:type="dxa"/>
          </w:tcPr>
          <w:p w14:paraId="6060DBC6" w14:textId="77777777" w:rsidR="00237E9A" w:rsidRPr="006645A1" w:rsidRDefault="00A30388" w:rsidP="00FE38C8">
            <w:pPr>
              <w:jc w:val="center"/>
              <w:rPr>
                <w:rFonts w:cs="Arial"/>
                <w:color w:val="000000"/>
              </w:rPr>
            </w:pPr>
            <w:r w:rsidRPr="00A30388">
              <w:rPr>
                <w:rFonts w:cs="Arial"/>
                <w:color w:val="000000"/>
              </w:rPr>
              <w:lastRenderedPageBreak/>
              <w:t xml:space="preserve">Cultivar un entendimiento en los </w:t>
            </w:r>
            <w:r w:rsidRPr="00A30388">
              <w:rPr>
                <w:rFonts w:cs="Arial"/>
                <w:color w:val="000000"/>
              </w:rPr>
              <w:lastRenderedPageBreak/>
              <w:t>impactos psicológicos y emocionales de la violencia.</w:t>
            </w:r>
          </w:p>
        </w:tc>
        <w:tc>
          <w:tcPr>
            <w:tcW w:w="1134" w:type="dxa"/>
          </w:tcPr>
          <w:p w14:paraId="7EDC2DB7" w14:textId="77777777" w:rsidR="00237E9A" w:rsidRPr="006645A1" w:rsidRDefault="003221F3" w:rsidP="00FE38C8">
            <w:pPr>
              <w:jc w:val="both"/>
              <w:rPr>
                <w:rFonts w:cs="Arial"/>
                <w:color w:val="000000"/>
              </w:rPr>
            </w:pPr>
            <w:r>
              <w:rPr>
                <w:rFonts w:cs="Arial"/>
                <w:color w:val="000000"/>
              </w:rPr>
              <w:lastRenderedPageBreak/>
              <w:t>115</w:t>
            </w:r>
          </w:p>
        </w:tc>
        <w:tc>
          <w:tcPr>
            <w:tcW w:w="1559" w:type="dxa"/>
          </w:tcPr>
          <w:p w14:paraId="5FD2D02C" w14:textId="77777777" w:rsidR="00237E9A" w:rsidRPr="006645A1" w:rsidRDefault="00237E9A" w:rsidP="00FE38C8">
            <w:pPr>
              <w:jc w:val="both"/>
              <w:rPr>
                <w:rFonts w:cs="Arial"/>
                <w:color w:val="000000"/>
              </w:rPr>
            </w:pPr>
            <w:r w:rsidRPr="006645A1">
              <w:rPr>
                <w:rFonts w:cs="Arial"/>
                <w:color w:val="000000"/>
              </w:rPr>
              <w:t>Externos / internos</w:t>
            </w:r>
          </w:p>
        </w:tc>
        <w:tc>
          <w:tcPr>
            <w:tcW w:w="1843" w:type="dxa"/>
            <w:vMerge w:val="restart"/>
          </w:tcPr>
          <w:p w14:paraId="35890A37" w14:textId="77777777" w:rsidR="00237E9A" w:rsidRDefault="00237E9A" w:rsidP="00FE38C8">
            <w:pPr>
              <w:jc w:val="both"/>
              <w:rPr>
                <w:rFonts w:cs="Arial"/>
                <w:color w:val="000000"/>
              </w:rPr>
            </w:pPr>
          </w:p>
          <w:p w14:paraId="6559BED6" w14:textId="77777777" w:rsidR="00237E9A" w:rsidRDefault="00237E9A" w:rsidP="00FE38C8">
            <w:pPr>
              <w:jc w:val="both"/>
              <w:rPr>
                <w:rFonts w:cs="Arial"/>
                <w:color w:val="000000"/>
              </w:rPr>
            </w:pPr>
          </w:p>
          <w:p w14:paraId="3EFB164C" w14:textId="77777777" w:rsidR="00237E9A" w:rsidRPr="00C074F2" w:rsidRDefault="00237E9A" w:rsidP="00FE38C8">
            <w:pPr>
              <w:jc w:val="both"/>
              <w:rPr>
                <w:rFonts w:cs="Arial"/>
                <w:color w:val="000000"/>
              </w:rPr>
            </w:pPr>
            <w:r w:rsidRPr="00C074F2">
              <w:rPr>
                <w:rFonts w:cs="Arial"/>
                <w:color w:val="000000"/>
              </w:rPr>
              <w:t>*Presencial</w:t>
            </w:r>
          </w:p>
          <w:p w14:paraId="4193336E" w14:textId="77777777" w:rsidR="00237E9A" w:rsidRPr="00C074F2" w:rsidRDefault="00237E9A" w:rsidP="00FE38C8">
            <w:pPr>
              <w:jc w:val="both"/>
              <w:rPr>
                <w:rFonts w:cs="Arial"/>
                <w:color w:val="000000"/>
              </w:rPr>
            </w:pPr>
            <w:r w:rsidRPr="00C074F2">
              <w:rPr>
                <w:rFonts w:cs="Arial"/>
                <w:color w:val="000000"/>
              </w:rPr>
              <w:t>*Semipresencial</w:t>
            </w:r>
          </w:p>
          <w:p w14:paraId="4728EA49" w14:textId="77777777" w:rsidR="00237E9A" w:rsidRPr="006645A1" w:rsidRDefault="00237E9A" w:rsidP="00FE38C8">
            <w:pPr>
              <w:jc w:val="both"/>
              <w:rPr>
                <w:rFonts w:cs="Arial"/>
                <w:color w:val="000000"/>
              </w:rPr>
            </w:pPr>
            <w:r w:rsidRPr="00C074F2">
              <w:rPr>
                <w:rFonts w:cs="Arial"/>
                <w:color w:val="000000"/>
              </w:rPr>
              <w:t>*Virtual</w:t>
            </w:r>
          </w:p>
        </w:tc>
      </w:tr>
      <w:tr w:rsidR="00237E9A" w14:paraId="4EF32361" w14:textId="77777777" w:rsidTr="00980722">
        <w:tc>
          <w:tcPr>
            <w:tcW w:w="1696" w:type="dxa"/>
            <w:vMerge/>
          </w:tcPr>
          <w:p w14:paraId="2762B727" w14:textId="77777777" w:rsidR="00237E9A" w:rsidRDefault="00237E9A" w:rsidP="00FE38C8">
            <w:pPr>
              <w:jc w:val="both"/>
              <w:rPr>
                <w:rFonts w:cs="Arial"/>
                <w:color w:val="000000"/>
              </w:rPr>
            </w:pPr>
          </w:p>
        </w:tc>
        <w:tc>
          <w:tcPr>
            <w:tcW w:w="2977" w:type="dxa"/>
          </w:tcPr>
          <w:p w14:paraId="1119181B" w14:textId="77777777" w:rsidR="00237E9A" w:rsidRDefault="00A30388" w:rsidP="00FE38C8">
            <w:pPr>
              <w:jc w:val="both"/>
              <w:rPr>
                <w:rFonts w:cs="Arial"/>
                <w:color w:val="000000"/>
              </w:rPr>
            </w:pPr>
            <w:r w:rsidRPr="00A30388">
              <w:rPr>
                <w:rFonts w:cs="Arial"/>
                <w:color w:val="000000"/>
              </w:rPr>
              <w:t>Ver las injusticias que enfrentan otros(as) y los límites que ello implica en la libertad para todos (as).</w:t>
            </w:r>
          </w:p>
        </w:tc>
        <w:tc>
          <w:tcPr>
            <w:tcW w:w="1134" w:type="dxa"/>
          </w:tcPr>
          <w:p w14:paraId="0ABE7B7C" w14:textId="77777777" w:rsidR="00237E9A" w:rsidRDefault="003221F3" w:rsidP="00FE38C8">
            <w:pPr>
              <w:jc w:val="both"/>
              <w:rPr>
                <w:rFonts w:cs="Arial"/>
                <w:color w:val="000000"/>
              </w:rPr>
            </w:pPr>
            <w:r>
              <w:rPr>
                <w:rFonts w:cs="Arial"/>
                <w:color w:val="000000"/>
              </w:rPr>
              <w:t>115</w:t>
            </w:r>
          </w:p>
        </w:tc>
        <w:tc>
          <w:tcPr>
            <w:tcW w:w="1559" w:type="dxa"/>
          </w:tcPr>
          <w:p w14:paraId="4893F5F3" w14:textId="77777777" w:rsidR="00237E9A" w:rsidRDefault="00237E9A" w:rsidP="00FE38C8">
            <w:pPr>
              <w:jc w:val="both"/>
              <w:rPr>
                <w:rFonts w:cs="Arial"/>
                <w:color w:val="000000"/>
              </w:rPr>
            </w:pPr>
            <w:r w:rsidRPr="006645A1">
              <w:rPr>
                <w:rFonts w:cs="Arial"/>
                <w:color w:val="000000"/>
              </w:rPr>
              <w:t>Externos / internos</w:t>
            </w:r>
          </w:p>
        </w:tc>
        <w:tc>
          <w:tcPr>
            <w:tcW w:w="1843" w:type="dxa"/>
            <w:vMerge/>
          </w:tcPr>
          <w:p w14:paraId="6F4F4411" w14:textId="77777777" w:rsidR="00237E9A" w:rsidRDefault="00237E9A" w:rsidP="00FE38C8">
            <w:pPr>
              <w:jc w:val="both"/>
              <w:rPr>
                <w:rFonts w:cs="Arial"/>
                <w:color w:val="000000"/>
              </w:rPr>
            </w:pPr>
          </w:p>
        </w:tc>
      </w:tr>
      <w:tr w:rsidR="00237E9A" w14:paraId="33E9A5F2" w14:textId="77777777" w:rsidTr="00980722">
        <w:tc>
          <w:tcPr>
            <w:tcW w:w="1696" w:type="dxa"/>
            <w:vMerge/>
          </w:tcPr>
          <w:p w14:paraId="60A12CF5" w14:textId="77777777" w:rsidR="00237E9A" w:rsidRDefault="00237E9A" w:rsidP="00FE38C8">
            <w:pPr>
              <w:jc w:val="both"/>
              <w:rPr>
                <w:rFonts w:cs="Arial"/>
                <w:color w:val="000000"/>
              </w:rPr>
            </w:pPr>
          </w:p>
        </w:tc>
        <w:tc>
          <w:tcPr>
            <w:tcW w:w="2977" w:type="dxa"/>
          </w:tcPr>
          <w:p w14:paraId="2246A259" w14:textId="77777777" w:rsidR="00237E9A" w:rsidRDefault="00A30388" w:rsidP="00FE38C8">
            <w:pPr>
              <w:jc w:val="both"/>
              <w:rPr>
                <w:rFonts w:cs="Arial"/>
                <w:color w:val="000000"/>
              </w:rPr>
            </w:pPr>
            <w:r w:rsidRPr="00A30388">
              <w:rPr>
                <w:rFonts w:cs="Arial"/>
                <w:color w:val="000000"/>
              </w:rPr>
              <w:t>Identificar acciones y aproximaciones que llamen la atención en torno a las desigualdades locales y globales.</w:t>
            </w:r>
          </w:p>
        </w:tc>
        <w:tc>
          <w:tcPr>
            <w:tcW w:w="1134" w:type="dxa"/>
          </w:tcPr>
          <w:p w14:paraId="0ACF0707" w14:textId="77777777" w:rsidR="00237E9A" w:rsidRDefault="003221F3" w:rsidP="00FE38C8">
            <w:pPr>
              <w:jc w:val="both"/>
              <w:rPr>
                <w:rFonts w:cs="Arial"/>
                <w:color w:val="000000"/>
              </w:rPr>
            </w:pPr>
            <w:r>
              <w:rPr>
                <w:rFonts w:cs="Arial"/>
                <w:color w:val="000000"/>
              </w:rPr>
              <w:t>142</w:t>
            </w:r>
          </w:p>
        </w:tc>
        <w:tc>
          <w:tcPr>
            <w:tcW w:w="1559" w:type="dxa"/>
          </w:tcPr>
          <w:p w14:paraId="434D5117" w14:textId="77777777" w:rsidR="00237E9A" w:rsidRDefault="00237E9A" w:rsidP="00FE38C8">
            <w:pPr>
              <w:jc w:val="both"/>
              <w:rPr>
                <w:rFonts w:cs="Arial"/>
                <w:color w:val="000000"/>
              </w:rPr>
            </w:pPr>
            <w:r w:rsidRPr="006645A1">
              <w:rPr>
                <w:rFonts w:cs="Arial"/>
                <w:color w:val="000000"/>
              </w:rPr>
              <w:t>Externos / internos</w:t>
            </w:r>
          </w:p>
        </w:tc>
        <w:tc>
          <w:tcPr>
            <w:tcW w:w="1843" w:type="dxa"/>
            <w:vMerge/>
          </w:tcPr>
          <w:p w14:paraId="082CA604" w14:textId="77777777" w:rsidR="00237E9A" w:rsidRDefault="00237E9A" w:rsidP="00FE38C8">
            <w:pPr>
              <w:jc w:val="both"/>
              <w:rPr>
                <w:rFonts w:cs="Arial"/>
                <w:color w:val="000000"/>
              </w:rPr>
            </w:pPr>
          </w:p>
        </w:tc>
      </w:tr>
    </w:tbl>
    <w:tbl>
      <w:tblPr>
        <w:tblStyle w:val="Tablaconcuadrcula1"/>
        <w:tblW w:w="9267" w:type="dxa"/>
        <w:tblLook w:val="04A0" w:firstRow="1" w:lastRow="0" w:firstColumn="1" w:lastColumn="0" w:noHBand="0" w:noVBand="1"/>
      </w:tblPr>
      <w:tblGrid>
        <w:gridCol w:w="1848"/>
        <w:gridCol w:w="2821"/>
        <w:gridCol w:w="1129"/>
        <w:gridCol w:w="1554"/>
        <w:gridCol w:w="1915"/>
      </w:tblGrid>
      <w:tr w:rsidR="00237E9A" w:rsidRPr="00FE2F10" w14:paraId="3F45109B" w14:textId="77777777" w:rsidTr="00BB0FC9">
        <w:tc>
          <w:tcPr>
            <w:tcW w:w="1848" w:type="dxa"/>
            <w:vMerge w:val="restart"/>
          </w:tcPr>
          <w:p w14:paraId="258FFB20" w14:textId="77777777" w:rsidR="00237E9A" w:rsidRDefault="00237E9A" w:rsidP="00FE38C8">
            <w:pPr>
              <w:jc w:val="both"/>
              <w:rPr>
                <w:rFonts w:cs="Arial"/>
                <w:color w:val="000000"/>
              </w:rPr>
            </w:pPr>
          </w:p>
          <w:p w14:paraId="1FA1B5AC" w14:textId="77777777" w:rsidR="00A30388" w:rsidRDefault="00A30388" w:rsidP="00FE38C8">
            <w:pPr>
              <w:jc w:val="both"/>
              <w:rPr>
                <w:rFonts w:cs="Arial"/>
                <w:color w:val="000000"/>
              </w:rPr>
            </w:pPr>
          </w:p>
          <w:p w14:paraId="19C3400F" w14:textId="77777777" w:rsidR="00A30388" w:rsidRPr="00FE2F10" w:rsidRDefault="00A30388" w:rsidP="00FE38C8">
            <w:pPr>
              <w:jc w:val="both"/>
              <w:rPr>
                <w:rFonts w:cs="Arial"/>
                <w:color w:val="000000"/>
              </w:rPr>
            </w:pPr>
          </w:p>
          <w:p w14:paraId="727D383E" w14:textId="77777777" w:rsidR="00237E9A" w:rsidRPr="00FE2F10" w:rsidRDefault="00A30388" w:rsidP="00FE38C8">
            <w:pPr>
              <w:jc w:val="both"/>
              <w:rPr>
                <w:rFonts w:cs="Arial"/>
                <w:color w:val="000000"/>
              </w:rPr>
            </w:pPr>
            <w:r w:rsidRPr="00A30388">
              <w:rPr>
                <w:rFonts w:cs="Arial"/>
                <w:color w:val="000000"/>
              </w:rPr>
              <w:t xml:space="preserve">Agencia Individual y de Coalición  </w:t>
            </w:r>
          </w:p>
          <w:p w14:paraId="48E39696" w14:textId="77777777" w:rsidR="00237E9A" w:rsidRPr="00FE2F10" w:rsidRDefault="00237E9A" w:rsidP="00FE38C8">
            <w:pPr>
              <w:jc w:val="both"/>
              <w:rPr>
                <w:rFonts w:cs="Arial"/>
                <w:color w:val="000000"/>
              </w:rPr>
            </w:pPr>
          </w:p>
          <w:p w14:paraId="5E14E044" w14:textId="77777777" w:rsidR="00237E9A" w:rsidRPr="00FE2F10" w:rsidRDefault="00237E9A" w:rsidP="00FE38C8">
            <w:pPr>
              <w:jc w:val="both"/>
              <w:rPr>
                <w:rFonts w:cs="Arial"/>
                <w:color w:val="000000"/>
              </w:rPr>
            </w:pPr>
          </w:p>
        </w:tc>
        <w:tc>
          <w:tcPr>
            <w:tcW w:w="2821" w:type="dxa"/>
          </w:tcPr>
          <w:p w14:paraId="61EC807F" w14:textId="77777777" w:rsidR="00237E9A" w:rsidRPr="00FE2F10" w:rsidRDefault="00A30388" w:rsidP="00FE38C8">
            <w:pPr>
              <w:jc w:val="center"/>
              <w:rPr>
                <w:rFonts w:cs="Arial"/>
                <w:color w:val="000000"/>
              </w:rPr>
            </w:pPr>
            <w:r w:rsidRPr="00A30388">
              <w:rPr>
                <w:rFonts w:cs="Arial"/>
                <w:color w:val="000000"/>
              </w:rPr>
              <w:t>Facilitar las situaciones para el análisis y la toma de decisiones que lleven a acciones informadas.</w:t>
            </w:r>
          </w:p>
        </w:tc>
        <w:tc>
          <w:tcPr>
            <w:tcW w:w="1129" w:type="dxa"/>
          </w:tcPr>
          <w:p w14:paraId="490A6246" w14:textId="77777777" w:rsidR="00237E9A" w:rsidRPr="00FE2F10" w:rsidRDefault="003221F3" w:rsidP="00FE38C8">
            <w:pPr>
              <w:jc w:val="both"/>
              <w:rPr>
                <w:rFonts w:cs="Arial"/>
                <w:color w:val="000000"/>
              </w:rPr>
            </w:pPr>
            <w:r>
              <w:rPr>
                <w:rFonts w:cs="Arial"/>
                <w:color w:val="000000"/>
              </w:rPr>
              <w:t>156</w:t>
            </w:r>
          </w:p>
        </w:tc>
        <w:tc>
          <w:tcPr>
            <w:tcW w:w="1554" w:type="dxa"/>
          </w:tcPr>
          <w:p w14:paraId="2E6904FA" w14:textId="77777777" w:rsidR="00237E9A" w:rsidRPr="00FE2F10" w:rsidRDefault="00237E9A" w:rsidP="00FE38C8">
            <w:pPr>
              <w:jc w:val="both"/>
              <w:rPr>
                <w:rFonts w:cs="Arial"/>
                <w:color w:val="000000"/>
              </w:rPr>
            </w:pPr>
            <w:r w:rsidRPr="00FE2F10">
              <w:rPr>
                <w:rFonts w:cs="Arial"/>
                <w:color w:val="000000"/>
              </w:rPr>
              <w:t>Externos / internos</w:t>
            </w:r>
          </w:p>
        </w:tc>
        <w:tc>
          <w:tcPr>
            <w:tcW w:w="1915" w:type="dxa"/>
            <w:vMerge w:val="restart"/>
          </w:tcPr>
          <w:p w14:paraId="0DF0B3BB" w14:textId="77777777" w:rsidR="00237E9A" w:rsidRPr="00FE2F10" w:rsidRDefault="00237E9A" w:rsidP="00FE38C8">
            <w:pPr>
              <w:jc w:val="both"/>
              <w:rPr>
                <w:rFonts w:cs="Arial"/>
                <w:color w:val="000000"/>
              </w:rPr>
            </w:pPr>
          </w:p>
          <w:p w14:paraId="662BB64B" w14:textId="77777777" w:rsidR="00237E9A" w:rsidRPr="00FE2F10" w:rsidRDefault="00237E9A" w:rsidP="00FE38C8">
            <w:pPr>
              <w:jc w:val="both"/>
              <w:rPr>
                <w:rFonts w:cs="Arial"/>
                <w:color w:val="000000"/>
              </w:rPr>
            </w:pPr>
          </w:p>
          <w:p w14:paraId="35FD3F47" w14:textId="77777777" w:rsidR="00237E9A" w:rsidRPr="00FE2F10" w:rsidRDefault="00237E9A" w:rsidP="00FE38C8">
            <w:pPr>
              <w:jc w:val="both"/>
              <w:rPr>
                <w:rFonts w:cs="Arial"/>
                <w:color w:val="000000"/>
              </w:rPr>
            </w:pPr>
            <w:r w:rsidRPr="00FE2F10">
              <w:rPr>
                <w:rFonts w:cs="Arial"/>
                <w:color w:val="000000"/>
              </w:rPr>
              <w:t>*Presencial</w:t>
            </w:r>
          </w:p>
          <w:p w14:paraId="4F714D13" w14:textId="77777777" w:rsidR="00237E9A" w:rsidRPr="00FE2F10" w:rsidRDefault="00237E9A" w:rsidP="00FE38C8">
            <w:pPr>
              <w:jc w:val="both"/>
              <w:rPr>
                <w:rFonts w:cs="Arial"/>
                <w:color w:val="000000"/>
              </w:rPr>
            </w:pPr>
            <w:r w:rsidRPr="00FE2F10">
              <w:rPr>
                <w:rFonts w:cs="Arial"/>
                <w:color w:val="000000"/>
              </w:rPr>
              <w:t>*Semipresencial</w:t>
            </w:r>
          </w:p>
          <w:p w14:paraId="48A6BA47" w14:textId="77777777" w:rsidR="00237E9A" w:rsidRPr="00FE2F10" w:rsidRDefault="00237E9A" w:rsidP="00FE38C8">
            <w:pPr>
              <w:jc w:val="both"/>
              <w:rPr>
                <w:rFonts w:cs="Arial"/>
                <w:color w:val="000000"/>
              </w:rPr>
            </w:pPr>
            <w:r w:rsidRPr="00FE2F10">
              <w:rPr>
                <w:rFonts w:cs="Arial"/>
                <w:color w:val="000000"/>
              </w:rPr>
              <w:t>*Virtual</w:t>
            </w:r>
          </w:p>
        </w:tc>
      </w:tr>
      <w:tr w:rsidR="00237E9A" w:rsidRPr="00FE2F10" w14:paraId="5BC35AF7" w14:textId="77777777" w:rsidTr="00BB0FC9">
        <w:tc>
          <w:tcPr>
            <w:tcW w:w="1848" w:type="dxa"/>
            <w:vMerge/>
          </w:tcPr>
          <w:p w14:paraId="579AE9D7" w14:textId="77777777" w:rsidR="00237E9A" w:rsidRPr="00FE2F10" w:rsidRDefault="00237E9A" w:rsidP="00FE38C8">
            <w:pPr>
              <w:jc w:val="both"/>
              <w:rPr>
                <w:rFonts w:cs="Arial"/>
                <w:color w:val="000000"/>
              </w:rPr>
            </w:pPr>
          </w:p>
        </w:tc>
        <w:tc>
          <w:tcPr>
            <w:tcW w:w="2821" w:type="dxa"/>
          </w:tcPr>
          <w:p w14:paraId="6D09CDA5" w14:textId="77777777" w:rsidR="00237E9A" w:rsidRPr="00FE2F10" w:rsidRDefault="00A30388" w:rsidP="00FE38C8">
            <w:pPr>
              <w:jc w:val="both"/>
              <w:rPr>
                <w:rFonts w:cs="Arial"/>
                <w:color w:val="000000"/>
              </w:rPr>
            </w:pPr>
            <w:r w:rsidRPr="00A30388">
              <w:rPr>
                <w:rFonts w:cs="Arial"/>
                <w:color w:val="000000"/>
              </w:rPr>
              <w:t>Enfatizar en la creación de ‘poder junto con otros(as)’ y no ‘poder sobre otros(as)’ en los procesos de acción colectiva.</w:t>
            </w:r>
          </w:p>
        </w:tc>
        <w:tc>
          <w:tcPr>
            <w:tcW w:w="1129" w:type="dxa"/>
          </w:tcPr>
          <w:p w14:paraId="2C232C67" w14:textId="77777777" w:rsidR="00237E9A" w:rsidRPr="00FE2F10" w:rsidRDefault="003221F3" w:rsidP="00FE38C8">
            <w:pPr>
              <w:jc w:val="both"/>
              <w:rPr>
                <w:rFonts w:cs="Arial"/>
                <w:color w:val="000000"/>
              </w:rPr>
            </w:pPr>
            <w:r>
              <w:rPr>
                <w:rFonts w:cs="Arial"/>
                <w:color w:val="000000"/>
              </w:rPr>
              <w:t>93</w:t>
            </w:r>
          </w:p>
        </w:tc>
        <w:tc>
          <w:tcPr>
            <w:tcW w:w="1554" w:type="dxa"/>
          </w:tcPr>
          <w:p w14:paraId="5C6B2FD3" w14:textId="77777777" w:rsidR="00237E9A" w:rsidRPr="00FE2F10" w:rsidRDefault="00237E9A" w:rsidP="00FE38C8">
            <w:pPr>
              <w:jc w:val="both"/>
              <w:rPr>
                <w:rFonts w:cs="Arial"/>
                <w:color w:val="000000"/>
              </w:rPr>
            </w:pPr>
            <w:r w:rsidRPr="00FE2F10">
              <w:rPr>
                <w:rFonts w:cs="Arial"/>
                <w:color w:val="000000"/>
              </w:rPr>
              <w:t>Externos / internos</w:t>
            </w:r>
          </w:p>
        </w:tc>
        <w:tc>
          <w:tcPr>
            <w:tcW w:w="1915" w:type="dxa"/>
            <w:vMerge/>
          </w:tcPr>
          <w:p w14:paraId="1716ABA3" w14:textId="77777777" w:rsidR="00237E9A" w:rsidRPr="00FE2F10" w:rsidRDefault="00237E9A" w:rsidP="00FE38C8">
            <w:pPr>
              <w:jc w:val="both"/>
              <w:rPr>
                <w:rFonts w:cs="Arial"/>
                <w:color w:val="000000"/>
              </w:rPr>
            </w:pPr>
          </w:p>
        </w:tc>
      </w:tr>
      <w:tr w:rsidR="00237E9A" w:rsidRPr="00FE2F10" w14:paraId="6D669907" w14:textId="77777777" w:rsidTr="00BB0FC9">
        <w:tc>
          <w:tcPr>
            <w:tcW w:w="1848" w:type="dxa"/>
            <w:vMerge/>
          </w:tcPr>
          <w:p w14:paraId="70858BE5" w14:textId="77777777" w:rsidR="00237E9A" w:rsidRPr="00FE2F10" w:rsidRDefault="00237E9A" w:rsidP="00FE38C8">
            <w:pPr>
              <w:jc w:val="both"/>
              <w:rPr>
                <w:rFonts w:cs="Arial"/>
                <w:color w:val="000000"/>
              </w:rPr>
            </w:pPr>
          </w:p>
        </w:tc>
        <w:tc>
          <w:tcPr>
            <w:tcW w:w="2821" w:type="dxa"/>
          </w:tcPr>
          <w:p w14:paraId="4E54CC0C" w14:textId="77777777" w:rsidR="00237E9A" w:rsidRPr="00FE2F10" w:rsidRDefault="00A30388" w:rsidP="00FE38C8">
            <w:pPr>
              <w:jc w:val="both"/>
              <w:rPr>
                <w:rFonts w:cs="Arial"/>
                <w:color w:val="000000"/>
              </w:rPr>
            </w:pPr>
            <w:r w:rsidRPr="00A30388">
              <w:rPr>
                <w:rFonts w:cs="Arial"/>
                <w:color w:val="000000"/>
              </w:rPr>
              <w:t>Resistir a las fuerzas que silencian y generan apatía, para actuar por un bien social mayor.</w:t>
            </w:r>
          </w:p>
        </w:tc>
        <w:tc>
          <w:tcPr>
            <w:tcW w:w="1129" w:type="dxa"/>
          </w:tcPr>
          <w:p w14:paraId="2624CBF1" w14:textId="77777777" w:rsidR="00237E9A" w:rsidRPr="00FE2F10" w:rsidRDefault="003221F3" w:rsidP="00FE38C8">
            <w:pPr>
              <w:jc w:val="both"/>
              <w:rPr>
                <w:rFonts w:cs="Arial"/>
                <w:color w:val="000000"/>
              </w:rPr>
            </w:pPr>
            <w:r>
              <w:rPr>
                <w:rFonts w:cs="Arial"/>
                <w:color w:val="000000"/>
              </w:rPr>
              <w:t>92</w:t>
            </w:r>
          </w:p>
        </w:tc>
        <w:tc>
          <w:tcPr>
            <w:tcW w:w="1554" w:type="dxa"/>
          </w:tcPr>
          <w:p w14:paraId="6CB09F62" w14:textId="77777777" w:rsidR="00237E9A" w:rsidRPr="00FE2F10" w:rsidRDefault="00237E9A" w:rsidP="00FE38C8">
            <w:pPr>
              <w:jc w:val="both"/>
              <w:rPr>
                <w:rFonts w:cs="Arial"/>
                <w:color w:val="000000"/>
              </w:rPr>
            </w:pPr>
            <w:r w:rsidRPr="00FE2F10">
              <w:rPr>
                <w:rFonts w:cs="Arial"/>
                <w:color w:val="000000"/>
              </w:rPr>
              <w:t>Externos / internos</w:t>
            </w:r>
          </w:p>
        </w:tc>
        <w:tc>
          <w:tcPr>
            <w:tcW w:w="1915" w:type="dxa"/>
            <w:vMerge/>
          </w:tcPr>
          <w:p w14:paraId="4EDF73B4" w14:textId="77777777" w:rsidR="00237E9A" w:rsidRPr="00FE2F10" w:rsidRDefault="00237E9A" w:rsidP="00FE38C8">
            <w:pPr>
              <w:jc w:val="both"/>
              <w:rPr>
                <w:rFonts w:cs="Arial"/>
                <w:color w:val="000000"/>
              </w:rPr>
            </w:pPr>
          </w:p>
        </w:tc>
      </w:tr>
      <w:tr w:rsidR="00A30388" w:rsidRPr="00FE2F10" w14:paraId="1BFA48D9" w14:textId="77777777" w:rsidTr="00BB0FC9">
        <w:tc>
          <w:tcPr>
            <w:tcW w:w="1848" w:type="dxa"/>
            <w:vMerge w:val="restart"/>
          </w:tcPr>
          <w:p w14:paraId="14099D2D" w14:textId="77777777" w:rsidR="00A30388" w:rsidRDefault="00A30388" w:rsidP="00FE38C8">
            <w:pPr>
              <w:jc w:val="both"/>
              <w:rPr>
                <w:rFonts w:cs="Arial"/>
                <w:color w:val="000000"/>
              </w:rPr>
            </w:pPr>
          </w:p>
          <w:p w14:paraId="4FDF9619" w14:textId="77777777" w:rsidR="00A30388" w:rsidRDefault="00A30388" w:rsidP="00FE38C8">
            <w:pPr>
              <w:jc w:val="both"/>
              <w:rPr>
                <w:rFonts w:cs="Arial"/>
                <w:color w:val="000000"/>
              </w:rPr>
            </w:pPr>
          </w:p>
          <w:p w14:paraId="4F8E1340" w14:textId="77777777" w:rsidR="00A30388" w:rsidRPr="00FE2F10" w:rsidRDefault="00A30388" w:rsidP="00FE38C8">
            <w:pPr>
              <w:jc w:val="both"/>
              <w:rPr>
                <w:rFonts w:cs="Arial"/>
                <w:color w:val="000000"/>
              </w:rPr>
            </w:pPr>
          </w:p>
          <w:p w14:paraId="188553BF" w14:textId="77777777" w:rsidR="00A30388" w:rsidRPr="00FE2F10" w:rsidRDefault="00A30388" w:rsidP="00FE38C8">
            <w:pPr>
              <w:jc w:val="both"/>
              <w:rPr>
                <w:rFonts w:cs="Arial"/>
                <w:color w:val="000000"/>
              </w:rPr>
            </w:pPr>
            <w:r w:rsidRPr="00A30388">
              <w:rPr>
                <w:rFonts w:cs="Arial"/>
                <w:color w:val="000000"/>
              </w:rPr>
              <w:t>Compromiso Participativo y Democrático</w:t>
            </w:r>
          </w:p>
          <w:p w14:paraId="4DEA8387" w14:textId="77777777" w:rsidR="00A30388" w:rsidRPr="00FE2F10" w:rsidRDefault="00A30388" w:rsidP="00FE38C8">
            <w:pPr>
              <w:jc w:val="both"/>
              <w:rPr>
                <w:rFonts w:cs="Arial"/>
                <w:color w:val="000000"/>
              </w:rPr>
            </w:pPr>
          </w:p>
        </w:tc>
        <w:tc>
          <w:tcPr>
            <w:tcW w:w="2821" w:type="dxa"/>
          </w:tcPr>
          <w:p w14:paraId="38C4B446" w14:textId="77777777" w:rsidR="00A30388" w:rsidRPr="00FE2F10" w:rsidRDefault="00A30388" w:rsidP="00FE38C8">
            <w:pPr>
              <w:jc w:val="center"/>
              <w:rPr>
                <w:rFonts w:cs="Arial"/>
                <w:color w:val="000000"/>
              </w:rPr>
            </w:pPr>
            <w:r w:rsidRPr="00A30388">
              <w:rPr>
                <w:rFonts w:cs="Arial"/>
                <w:color w:val="000000"/>
              </w:rPr>
              <w:lastRenderedPageBreak/>
              <w:t xml:space="preserve">Comprometer sobre situaciones de justicia local y tener la </w:t>
            </w:r>
            <w:r w:rsidRPr="00A30388">
              <w:rPr>
                <w:rFonts w:cs="Arial"/>
                <w:color w:val="000000"/>
              </w:rPr>
              <w:lastRenderedPageBreak/>
              <w:t>habilidad de relacionarla en tendencias globales y realidades.</w:t>
            </w:r>
          </w:p>
        </w:tc>
        <w:tc>
          <w:tcPr>
            <w:tcW w:w="1129" w:type="dxa"/>
          </w:tcPr>
          <w:p w14:paraId="6D44C049" w14:textId="77777777" w:rsidR="00A30388" w:rsidRPr="00FE2F10" w:rsidRDefault="003221F3" w:rsidP="00FE38C8">
            <w:pPr>
              <w:jc w:val="both"/>
              <w:rPr>
                <w:rFonts w:cs="Arial"/>
                <w:color w:val="000000"/>
              </w:rPr>
            </w:pPr>
            <w:r>
              <w:rPr>
                <w:rFonts w:cs="Arial"/>
                <w:color w:val="000000"/>
              </w:rPr>
              <w:lastRenderedPageBreak/>
              <w:t>110</w:t>
            </w:r>
          </w:p>
        </w:tc>
        <w:tc>
          <w:tcPr>
            <w:tcW w:w="1554" w:type="dxa"/>
          </w:tcPr>
          <w:p w14:paraId="0191AF14" w14:textId="77777777" w:rsidR="00A30388" w:rsidRPr="00FE2F10" w:rsidRDefault="00A30388" w:rsidP="00FE38C8">
            <w:pPr>
              <w:jc w:val="both"/>
              <w:rPr>
                <w:rFonts w:cs="Arial"/>
                <w:color w:val="000000"/>
              </w:rPr>
            </w:pPr>
            <w:r w:rsidRPr="00FE2F10">
              <w:rPr>
                <w:rFonts w:cs="Arial"/>
                <w:color w:val="000000"/>
              </w:rPr>
              <w:t>Externos / internos</w:t>
            </w:r>
          </w:p>
        </w:tc>
        <w:tc>
          <w:tcPr>
            <w:tcW w:w="1915" w:type="dxa"/>
            <w:vMerge w:val="restart"/>
          </w:tcPr>
          <w:p w14:paraId="4CF63DCC" w14:textId="77777777" w:rsidR="00A30388" w:rsidRPr="00FE2F10" w:rsidRDefault="00A30388" w:rsidP="00FE38C8">
            <w:pPr>
              <w:jc w:val="both"/>
              <w:rPr>
                <w:rFonts w:cs="Arial"/>
                <w:color w:val="000000"/>
              </w:rPr>
            </w:pPr>
          </w:p>
          <w:p w14:paraId="1DADA968" w14:textId="77777777" w:rsidR="00A30388" w:rsidRPr="00FE2F10" w:rsidRDefault="00A30388" w:rsidP="00FE38C8">
            <w:pPr>
              <w:jc w:val="both"/>
              <w:rPr>
                <w:rFonts w:cs="Arial"/>
                <w:color w:val="000000"/>
              </w:rPr>
            </w:pPr>
          </w:p>
          <w:p w14:paraId="2A48C81C" w14:textId="77777777" w:rsidR="00A30388" w:rsidRPr="00FE2F10" w:rsidRDefault="00A30388" w:rsidP="00FE38C8">
            <w:pPr>
              <w:jc w:val="both"/>
              <w:rPr>
                <w:rFonts w:cs="Arial"/>
                <w:color w:val="000000"/>
              </w:rPr>
            </w:pPr>
            <w:r w:rsidRPr="00FE2F10">
              <w:rPr>
                <w:rFonts w:cs="Arial"/>
                <w:color w:val="000000"/>
              </w:rPr>
              <w:t>*Presencial</w:t>
            </w:r>
          </w:p>
          <w:p w14:paraId="45319F08" w14:textId="77777777" w:rsidR="00A30388" w:rsidRPr="00FE2F10" w:rsidRDefault="00A30388" w:rsidP="00FE38C8">
            <w:pPr>
              <w:jc w:val="both"/>
              <w:rPr>
                <w:rFonts w:cs="Arial"/>
                <w:color w:val="000000"/>
              </w:rPr>
            </w:pPr>
            <w:r w:rsidRPr="00FE2F10">
              <w:rPr>
                <w:rFonts w:cs="Arial"/>
                <w:color w:val="000000"/>
              </w:rPr>
              <w:t>*Semipresencial</w:t>
            </w:r>
          </w:p>
          <w:p w14:paraId="1BAECCFA" w14:textId="77777777" w:rsidR="00A30388" w:rsidRPr="00FE2F10" w:rsidRDefault="00A30388" w:rsidP="00FE38C8">
            <w:pPr>
              <w:jc w:val="both"/>
              <w:rPr>
                <w:rFonts w:cs="Arial"/>
                <w:color w:val="000000"/>
              </w:rPr>
            </w:pPr>
            <w:r w:rsidRPr="00FE2F10">
              <w:rPr>
                <w:rFonts w:cs="Arial"/>
                <w:color w:val="000000"/>
              </w:rPr>
              <w:t>*Virtual</w:t>
            </w:r>
          </w:p>
        </w:tc>
      </w:tr>
      <w:tr w:rsidR="00A30388" w:rsidRPr="00FE2F10" w14:paraId="31EB7B1F" w14:textId="77777777" w:rsidTr="00BB0FC9">
        <w:tc>
          <w:tcPr>
            <w:tcW w:w="1848" w:type="dxa"/>
            <w:vMerge/>
          </w:tcPr>
          <w:p w14:paraId="6BC95EE2" w14:textId="77777777" w:rsidR="00A30388" w:rsidRPr="00FE2F10" w:rsidRDefault="00A30388" w:rsidP="00FE38C8">
            <w:pPr>
              <w:jc w:val="both"/>
              <w:rPr>
                <w:rFonts w:cs="Arial"/>
                <w:color w:val="000000"/>
              </w:rPr>
            </w:pPr>
          </w:p>
        </w:tc>
        <w:tc>
          <w:tcPr>
            <w:tcW w:w="2821" w:type="dxa"/>
          </w:tcPr>
          <w:p w14:paraId="2749EAD5" w14:textId="77777777" w:rsidR="00A30388" w:rsidRPr="00FE2F10" w:rsidRDefault="00A30388" w:rsidP="00FE38C8">
            <w:pPr>
              <w:jc w:val="both"/>
              <w:rPr>
                <w:rFonts w:cs="Arial"/>
                <w:color w:val="000000"/>
              </w:rPr>
            </w:pPr>
            <w:r w:rsidRPr="00A30388">
              <w:rPr>
                <w:rFonts w:cs="Arial"/>
                <w:color w:val="000000"/>
              </w:rPr>
              <w:t>Atención a los procesos globales que privilegian a unos cuantos y marginalizan a muchos.</w:t>
            </w:r>
          </w:p>
        </w:tc>
        <w:tc>
          <w:tcPr>
            <w:tcW w:w="1129" w:type="dxa"/>
          </w:tcPr>
          <w:p w14:paraId="59C2A20D" w14:textId="77777777" w:rsidR="00A30388" w:rsidRPr="00FE2F10" w:rsidRDefault="003221F3" w:rsidP="00FE38C8">
            <w:pPr>
              <w:jc w:val="both"/>
              <w:rPr>
                <w:rFonts w:cs="Arial"/>
                <w:color w:val="000000"/>
              </w:rPr>
            </w:pPr>
            <w:r>
              <w:rPr>
                <w:rFonts w:cs="Arial"/>
                <w:color w:val="000000"/>
              </w:rPr>
              <w:t>100</w:t>
            </w:r>
          </w:p>
        </w:tc>
        <w:tc>
          <w:tcPr>
            <w:tcW w:w="1554" w:type="dxa"/>
          </w:tcPr>
          <w:p w14:paraId="1ACFC12A" w14:textId="77777777" w:rsidR="00A30388" w:rsidRPr="00FE2F10" w:rsidRDefault="00A30388" w:rsidP="00FE38C8">
            <w:pPr>
              <w:jc w:val="both"/>
              <w:rPr>
                <w:rFonts w:cs="Arial"/>
                <w:color w:val="000000"/>
              </w:rPr>
            </w:pPr>
            <w:r w:rsidRPr="00FE2F10">
              <w:rPr>
                <w:rFonts w:cs="Arial"/>
                <w:color w:val="000000"/>
              </w:rPr>
              <w:t>Externos / internos</w:t>
            </w:r>
          </w:p>
        </w:tc>
        <w:tc>
          <w:tcPr>
            <w:tcW w:w="1915" w:type="dxa"/>
            <w:vMerge/>
          </w:tcPr>
          <w:p w14:paraId="2F322613" w14:textId="77777777" w:rsidR="00A30388" w:rsidRPr="00FE2F10" w:rsidRDefault="00A30388" w:rsidP="00FE38C8">
            <w:pPr>
              <w:jc w:val="both"/>
              <w:rPr>
                <w:rFonts w:cs="Arial"/>
                <w:color w:val="000000"/>
              </w:rPr>
            </w:pPr>
          </w:p>
        </w:tc>
      </w:tr>
      <w:tr w:rsidR="00A30388" w:rsidRPr="00FE2F10" w14:paraId="200EAF4B" w14:textId="77777777" w:rsidTr="00BB0FC9">
        <w:tc>
          <w:tcPr>
            <w:tcW w:w="1848" w:type="dxa"/>
            <w:vMerge/>
          </w:tcPr>
          <w:p w14:paraId="31DF3465" w14:textId="77777777" w:rsidR="00A30388" w:rsidRPr="00FE2F10" w:rsidRDefault="00A30388" w:rsidP="00FE38C8">
            <w:pPr>
              <w:jc w:val="both"/>
              <w:rPr>
                <w:rFonts w:cs="Arial"/>
                <w:color w:val="000000"/>
              </w:rPr>
            </w:pPr>
          </w:p>
        </w:tc>
        <w:tc>
          <w:tcPr>
            <w:tcW w:w="2821" w:type="dxa"/>
          </w:tcPr>
          <w:p w14:paraId="5AE9E241" w14:textId="77777777" w:rsidR="00A30388" w:rsidRPr="00A30388" w:rsidRDefault="00A30388" w:rsidP="00FE38C8">
            <w:pPr>
              <w:jc w:val="both"/>
              <w:rPr>
                <w:rFonts w:cs="Arial"/>
                <w:color w:val="000000"/>
              </w:rPr>
            </w:pPr>
            <w:r w:rsidRPr="00A30388">
              <w:rPr>
                <w:rFonts w:cs="Arial"/>
                <w:color w:val="000000"/>
              </w:rPr>
              <w:t>Entendimiento de los ejemplos de ‘pequeña democracia’: aquella que involucra el poder de la gente y los movimientos de construcción y compromiso de la comunidad.</w:t>
            </w:r>
          </w:p>
        </w:tc>
        <w:tc>
          <w:tcPr>
            <w:tcW w:w="1129" w:type="dxa"/>
          </w:tcPr>
          <w:p w14:paraId="5999B01A" w14:textId="77777777" w:rsidR="00A30388" w:rsidRPr="00FE2F10" w:rsidRDefault="003221F3" w:rsidP="00FE38C8">
            <w:pPr>
              <w:jc w:val="both"/>
              <w:rPr>
                <w:rFonts w:cs="Arial"/>
                <w:color w:val="000000"/>
              </w:rPr>
            </w:pPr>
            <w:r>
              <w:rPr>
                <w:rFonts w:cs="Arial"/>
                <w:color w:val="000000"/>
              </w:rPr>
              <w:t>95</w:t>
            </w:r>
          </w:p>
        </w:tc>
        <w:tc>
          <w:tcPr>
            <w:tcW w:w="1554" w:type="dxa"/>
          </w:tcPr>
          <w:p w14:paraId="7805C323" w14:textId="77777777" w:rsidR="00A30388" w:rsidRPr="00FE2F10" w:rsidRDefault="00A30388" w:rsidP="00FE38C8">
            <w:pPr>
              <w:jc w:val="both"/>
              <w:rPr>
                <w:rFonts w:cs="Arial"/>
                <w:color w:val="000000"/>
              </w:rPr>
            </w:pPr>
            <w:r w:rsidRPr="00FE2F10">
              <w:rPr>
                <w:rFonts w:cs="Arial"/>
                <w:color w:val="000000"/>
              </w:rPr>
              <w:t>Externos / internos</w:t>
            </w:r>
          </w:p>
        </w:tc>
        <w:tc>
          <w:tcPr>
            <w:tcW w:w="1915" w:type="dxa"/>
            <w:vMerge/>
          </w:tcPr>
          <w:p w14:paraId="101C12EC" w14:textId="77777777" w:rsidR="00A30388" w:rsidRPr="00FE2F10" w:rsidRDefault="00A30388" w:rsidP="00FE38C8">
            <w:pPr>
              <w:jc w:val="both"/>
              <w:rPr>
                <w:rFonts w:cs="Arial"/>
                <w:color w:val="000000"/>
              </w:rPr>
            </w:pPr>
          </w:p>
        </w:tc>
      </w:tr>
      <w:tr w:rsidR="00A30388" w:rsidRPr="00FE2F10" w14:paraId="336F8A1E" w14:textId="77777777" w:rsidTr="00BB0FC9">
        <w:tc>
          <w:tcPr>
            <w:tcW w:w="1848" w:type="dxa"/>
            <w:vMerge/>
          </w:tcPr>
          <w:p w14:paraId="6E6795A1" w14:textId="77777777" w:rsidR="00A30388" w:rsidRPr="00FE2F10" w:rsidRDefault="00A30388" w:rsidP="00FE38C8">
            <w:pPr>
              <w:jc w:val="both"/>
              <w:rPr>
                <w:rFonts w:cs="Arial"/>
                <w:color w:val="000000"/>
              </w:rPr>
            </w:pPr>
          </w:p>
        </w:tc>
        <w:tc>
          <w:tcPr>
            <w:tcW w:w="2821" w:type="dxa"/>
          </w:tcPr>
          <w:p w14:paraId="16E422F9" w14:textId="77777777" w:rsidR="00A30388" w:rsidRPr="00FE2F10" w:rsidRDefault="00A30388" w:rsidP="00FE38C8">
            <w:pPr>
              <w:jc w:val="both"/>
              <w:rPr>
                <w:rFonts w:cs="Arial"/>
                <w:color w:val="000000"/>
              </w:rPr>
            </w:pPr>
            <w:r w:rsidRPr="00A30388">
              <w:rPr>
                <w:rFonts w:cs="Arial"/>
                <w:color w:val="000000"/>
              </w:rPr>
              <w:t>Código de integridad</w:t>
            </w:r>
          </w:p>
        </w:tc>
        <w:tc>
          <w:tcPr>
            <w:tcW w:w="1129" w:type="dxa"/>
          </w:tcPr>
          <w:p w14:paraId="491E6A12" w14:textId="77777777" w:rsidR="00A30388" w:rsidRPr="00FE2F10" w:rsidRDefault="003221F3" w:rsidP="00FE38C8">
            <w:pPr>
              <w:jc w:val="both"/>
              <w:rPr>
                <w:rFonts w:cs="Arial"/>
                <w:color w:val="000000"/>
              </w:rPr>
            </w:pPr>
            <w:r>
              <w:rPr>
                <w:rFonts w:cs="Arial"/>
                <w:color w:val="000000"/>
              </w:rPr>
              <w:t>112</w:t>
            </w:r>
          </w:p>
        </w:tc>
        <w:tc>
          <w:tcPr>
            <w:tcW w:w="1554" w:type="dxa"/>
          </w:tcPr>
          <w:p w14:paraId="2ED8168C" w14:textId="77777777" w:rsidR="00A30388" w:rsidRPr="00FE2F10" w:rsidRDefault="00A30388" w:rsidP="00FE38C8">
            <w:pPr>
              <w:jc w:val="both"/>
              <w:rPr>
                <w:rFonts w:cs="Arial"/>
                <w:color w:val="000000"/>
              </w:rPr>
            </w:pPr>
            <w:r w:rsidRPr="00FE2F10">
              <w:rPr>
                <w:rFonts w:cs="Arial"/>
                <w:color w:val="000000"/>
              </w:rPr>
              <w:t>Externos / internos</w:t>
            </w:r>
          </w:p>
        </w:tc>
        <w:tc>
          <w:tcPr>
            <w:tcW w:w="1915" w:type="dxa"/>
            <w:vMerge/>
          </w:tcPr>
          <w:p w14:paraId="32E5C2D1" w14:textId="77777777" w:rsidR="00A30388" w:rsidRPr="00FE2F10" w:rsidRDefault="00A30388" w:rsidP="00FE38C8">
            <w:pPr>
              <w:jc w:val="both"/>
              <w:rPr>
                <w:rFonts w:cs="Arial"/>
                <w:color w:val="000000"/>
              </w:rPr>
            </w:pPr>
          </w:p>
        </w:tc>
      </w:tr>
      <w:tr w:rsidR="00A30388" w:rsidRPr="00FE2F10" w14:paraId="78BED522" w14:textId="77777777" w:rsidTr="00BB0FC9">
        <w:tc>
          <w:tcPr>
            <w:tcW w:w="1848" w:type="dxa"/>
            <w:vMerge w:val="restart"/>
          </w:tcPr>
          <w:p w14:paraId="339CC61C" w14:textId="77777777" w:rsidR="00A30388" w:rsidRDefault="00A30388" w:rsidP="00FE38C8">
            <w:pPr>
              <w:jc w:val="both"/>
              <w:rPr>
                <w:rFonts w:cs="Arial"/>
                <w:color w:val="000000"/>
              </w:rPr>
            </w:pPr>
          </w:p>
          <w:p w14:paraId="2068FD9C" w14:textId="77777777" w:rsidR="00A30388" w:rsidRDefault="00A30388" w:rsidP="00FE38C8">
            <w:pPr>
              <w:jc w:val="both"/>
              <w:rPr>
                <w:rFonts w:cs="Arial"/>
                <w:color w:val="000000"/>
              </w:rPr>
            </w:pPr>
          </w:p>
          <w:p w14:paraId="76D6108D" w14:textId="77777777" w:rsidR="00A30388" w:rsidRPr="00FE2F10" w:rsidRDefault="00A30388" w:rsidP="00FE38C8">
            <w:pPr>
              <w:jc w:val="both"/>
              <w:rPr>
                <w:rFonts w:cs="Arial"/>
                <w:color w:val="000000"/>
              </w:rPr>
            </w:pPr>
          </w:p>
          <w:p w14:paraId="0D45EAFC" w14:textId="77777777" w:rsidR="00A30388" w:rsidRPr="00FE2F10" w:rsidRDefault="00A30388" w:rsidP="00FE38C8">
            <w:pPr>
              <w:jc w:val="both"/>
              <w:rPr>
                <w:rFonts w:cs="Arial"/>
                <w:color w:val="000000"/>
              </w:rPr>
            </w:pPr>
            <w:r w:rsidRPr="00A30388">
              <w:rPr>
                <w:rFonts w:cs="Arial"/>
                <w:color w:val="000000"/>
              </w:rPr>
              <w:t>Estrategias de Comunicación y Educación</w:t>
            </w:r>
          </w:p>
          <w:p w14:paraId="4E547F77" w14:textId="77777777" w:rsidR="00A30388" w:rsidRPr="00FE2F10" w:rsidRDefault="00A30388" w:rsidP="00FE38C8">
            <w:pPr>
              <w:jc w:val="both"/>
              <w:rPr>
                <w:rFonts w:cs="Arial"/>
                <w:color w:val="000000"/>
              </w:rPr>
            </w:pPr>
          </w:p>
        </w:tc>
        <w:tc>
          <w:tcPr>
            <w:tcW w:w="2821" w:type="dxa"/>
          </w:tcPr>
          <w:p w14:paraId="1AAAE1BB" w14:textId="77777777" w:rsidR="00A30388" w:rsidRPr="00FE2F10" w:rsidRDefault="00A30388" w:rsidP="00A30388">
            <w:pPr>
              <w:jc w:val="both"/>
              <w:rPr>
                <w:rFonts w:cs="Arial"/>
                <w:color w:val="000000"/>
              </w:rPr>
            </w:pPr>
            <w:r w:rsidRPr="00A30388">
              <w:rPr>
                <w:rFonts w:cs="Arial"/>
                <w:color w:val="000000"/>
              </w:rPr>
              <w:t>Desarrollar fluidez en varias formas de expresar ideas centrales a diferentes tipos de audiencia (p.ej. formal, no formal y comunidad educativa).</w:t>
            </w:r>
          </w:p>
        </w:tc>
        <w:tc>
          <w:tcPr>
            <w:tcW w:w="1129" w:type="dxa"/>
          </w:tcPr>
          <w:p w14:paraId="28A2932F" w14:textId="77777777" w:rsidR="00A30388" w:rsidRPr="00FE2F10" w:rsidRDefault="003221F3" w:rsidP="00FE38C8">
            <w:pPr>
              <w:jc w:val="both"/>
              <w:rPr>
                <w:rFonts w:cs="Arial"/>
                <w:color w:val="000000"/>
              </w:rPr>
            </w:pPr>
            <w:r>
              <w:rPr>
                <w:rFonts w:cs="Arial"/>
                <w:color w:val="000000"/>
              </w:rPr>
              <w:t>140</w:t>
            </w:r>
          </w:p>
        </w:tc>
        <w:tc>
          <w:tcPr>
            <w:tcW w:w="1554" w:type="dxa"/>
          </w:tcPr>
          <w:p w14:paraId="7FF53A27" w14:textId="77777777" w:rsidR="00A30388" w:rsidRPr="00FE2F10" w:rsidRDefault="00A30388" w:rsidP="00FE38C8">
            <w:pPr>
              <w:jc w:val="both"/>
              <w:rPr>
                <w:rFonts w:cs="Arial"/>
                <w:color w:val="000000"/>
              </w:rPr>
            </w:pPr>
            <w:r w:rsidRPr="00FE2F10">
              <w:rPr>
                <w:rFonts w:cs="Arial"/>
                <w:color w:val="000000"/>
              </w:rPr>
              <w:t>Externos / internos</w:t>
            </w:r>
          </w:p>
        </w:tc>
        <w:tc>
          <w:tcPr>
            <w:tcW w:w="1915" w:type="dxa"/>
            <w:vMerge w:val="restart"/>
          </w:tcPr>
          <w:p w14:paraId="7DC4E054" w14:textId="77777777" w:rsidR="00A30388" w:rsidRPr="00FE2F10" w:rsidRDefault="00A30388" w:rsidP="00FE38C8">
            <w:pPr>
              <w:jc w:val="both"/>
              <w:rPr>
                <w:rFonts w:cs="Arial"/>
                <w:color w:val="000000"/>
              </w:rPr>
            </w:pPr>
          </w:p>
          <w:p w14:paraId="04DEE198" w14:textId="77777777" w:rsidR="00A30388" w:rsidRPr="00FE2F10" w:rsidRDefault="00A30388" w:rsidP="00FE38C8">
            <w:pPr>
              <w:jc w:val="both"/>
              <w:rPr>
                <w:rFonts w:cs="Arial"/>
                <w:color w:val="000000"/>
              </w:rPr>
            </w:pPr>
          </w:p>
          <w:p w14:paraId="7581270F" w14:textId="77777777" w:rsidR="00A30388" w:rsidRPr="00FE2F10" w:rsidRDefault="00A30388" w:rsidP="00FE38C8">
            <w:pPr>
              <w:jc w:val="both"/>
              <w:rPr>
                <w:rFonts w:cs="Arial"/>
                <w:color w:val="000000"/>
              </w:rPr>
            </w:pPr>
            <w:r w:rsidRPr="00FE2F10">
              <w:rPr>
                <w:rFonts w:cs="Arial"/>
                <w:color w:val="000000"/>
              </w:rPr>
              <w:t>*Presencial</w:t>
            </w:r>
          </w:p>
          <w:p w14:paraId="76C4560B" w14:textId="77777777" w:rsidR="00A30388" w:rsidRPr="00FE2F10" w:rsidRDefault="00A30388" w:rsidP="00FE38C8">
            <w:pPr>
              <w:jc w:val="both"/>
              <w:rPr>
                <w:rFonts w:cs="Arial"/>
                <w:color w:val="000000"/>
              </w:rPr>
            </w:pPr>
            <w:r w:rsidRPr="00FE2F10">
              <w:rPr>
                <w:rFonts w:cs="Arial"/>
                <w:color w:val="000000"/>
              </w:rPr>
              <w:t>*Semipresencial</w:t>
            </w:r>
          </w:p>
          <w:p w14:paraId="6525DDE7" w14:textId="77777777" w:rsidR="00A30388" w:rsidRPr="00FE2F10" w:rsidRDefault="00A30388" w:rsidP="00FE38C8">
            <w:pPr>
              <w:jc w:val="both"/>
              <w:rPr>
                <w:rFonts w:cs="Arial"/>
                <w:color w:val="000000"/>
              </w:rPr>
            </w:pPr>
            <w:r w:rsidRPr="00FE2F10">
              <w:rPr>
                <w:rFonts w:cs="Arial"/>
                <w:color w:val="000000"/>
              </w:rPr>
              <w:t>*Virtual</w:t>
            </w:r>
          </w:p>
        </w:tc>
      </w:tr>
      <w:tr w:rsidR="00A30388" w:rsidRPr="00FE2F10" w14:paraId="032953F2" w14:textId="77777777" w:rsidTr="00BB0FC9">
        <w:tc>
          <w:tcPr>
            <w:tcW w:w="1848" w:type="dxa"/>
            <w:vMerge/>
          </w:tcPr>
          <w:p w14:paraId="4C0380F9" w14:textId="77777777" w:rsidR="00A30388" w:rsidRPr="00FE2F10" w:rsidRDefault="00A30388" w:rsidP="00FE38C8">
            <w:pPr>
              <w:jc w:val="both"/>
              <w:rPr>
                <w:rFonts w:cs="Arial"/>
                <w:color w:val="000000"/>
              </w:rPr>
            </w:pPr>
          </w:p>
        </w:tc>
        <w:tc>
          <w:tcPr>
            <w:tcW w:w="2821" w:type="dxa"/>
          </w:tcPr>
          <w:p w14:paraId="3D77A19B" w14:textId="77777777" w:rsidR="00A30388" w:rsidRPr="00FE2F10" w:rsidRDefault="00A30388" w:rsidP="00FE38C8">
            <w:pPr>
              <w:jc w:val="both"/>
              <w:rPr>
                <w:rFonts w:cs="Arial"/>
                <w:color w:val="000000"/>
              </w:rPr>
            </w:pPr>
            <w:r w:rsidRPr="00A30388">
              <w:rPr>
                <w:rFonts w:cs="Arial"/>
                <w:color w:val="000000"/>
              </w:rPr>
              <w:t xml:space="preserve">Conocimiento de diversas aproximaciones pedagógicas incluyendo filme, educación popular, </w:t>
            </w:r>
            <w:r w:rsidRPr="00A30388">
              <w:rPr>
                <w:rFonts w:cs="Arial"/>
                <w:color w:val="000000"/>
              </w:rPr>
              <w:lastRenderedPageBreak/>
              <w:t>narrativa/testimonio, multimedia, historia oral, etc.</w:t>
            </w:r>
          </w:p>
        </w:tc>
        <w:tc>
          <w:tcPr>
            <w:tcW w:w="1129" w:type="dxa"/>
          </w:tcPr>
          <w:p w14:paraId="317F8649" w14:textId="77777777" w:rsidR="00A30388" w:rsidRPr="00FE2F10" w:rsidRDefault="003221F3" w:rsidP="00FE38C8">
            <w:pPr>
              <w:jc w:val="both"/>
              <w:rPr>
                <w:rFonts w:cs="Arial"/>
                <w:color w:val="000000"/>
              </w:rPr>
            </w:pPr>
            <w:r>
              <w:rPr>
                <w:rFonts w:cs="Arial"/>
                <w:color w:val="000000"/>
              </w:rPr>
              <w:lastRenderedPageBreak/>
              <w:t>86</w:t>
            </w:r>
          </w:p>
        </w:tc>
        <w:tc>
          <w:tcPr>
            <w:tcW w:w="1554" w:type="dxa"/>
          </w:tcPr>
          <w:p w14:paraId="044F633C" w14:textId="77777777" w:rsidR="00A30388" w:rsidRPr="00FE2F10" w:rsidRDefault="00A30388" w:rsidP="00FE38C8">
            <w:pPr>
              <w:jc w:val="both"/>
              <w:rPr>
                <w:rFonts w:cs="Arial"/>
                <w:color w:val="000000"/>
              </w:rPr>
            </w:pPr>
            <w:r w:rsidRPr="00FE2F10">
              <w:rPr>
                <w:rFonts w:cs="Arial"/>
                <w:color w:val="000000"/>
              </w:rPr>
              <w:t>Externos / internos</w:t>
            </w:r>
          </w:p>
        </w:tc>
        <w:tc>
          <w:tcPr>
            <w:tcW w:w="1915" w:type="dxa"/>
            <w:vMerge/>
          </w:tcPr>
          <w:p w14:paraId="749E9790" w14:textId="77777777" w:rsidR="00A30388" w:rsidRPr="00FE2F10" w:rsidRDefault="00A30388" w:rsidP="00FE38C8">
            <w:pPr>
              <w:jc w:val="both"/>
              <w:rPr>
                <w:rFonts w:cs="Arial"/>
                <w:color w:val="000000"/>
              </w:rPr>
            </w:pPr>
          </w:p>
        </w:tc>
      </w:tr>
      <w:tr w:rsidR="00A30388" w:rsidRPr="00FE2F10" w14:paraId="1424649B" w14:textId="77777777" w:rsidTr="00BB0FC9">
        <w:tc>
          <w:tcPr>
            <w:tcW w:w="1848" w:type="dxa"/>
            <w:vMerge/>
          </w:tcPr>
          <w:p w14:paraId="63861C4A" w14:textId="77777777" w:rsidR="00A30388" w:rsidRPr="00FE2F10" w:rsidRDefault="00A30388" w:rsidP="00FE38C8">
            <w:pPr>
              <w:jc w:val="both"/>
              <w:rPr>
                <w:rFonts w:cs="Arial"/>
                <w:color w:val="000000"/>
              </w:rPr>
            </w:pPr>
          </w:p>
        </w:tc>
        <w:tc>
          <w:tcPr>
            <w:tcW w:w="2821" w:type="dxa"/>
          </w:tcPr>
          <w:p w14:paraId="2AF837A0" w14:textId="77777777" w:rsidR="00A30388" w:rsidRPr="00A30388" w:rsidRDefault="00A30388" w:rsidP="00FE38C8">
            <w:pPr>
              <w:jc w:val="both"/>
              <w:rPr>
                <w:rFonts w:cs="Arial"/>
                <w:color w:val="000000"/>
              </w:rPr>
            </w:pPr>
            <w:r w:rsidRPr="00A30388">
              <w:rPr>
                <w:rFonts w:cs="Arial"/>
                <w:color w:val="000000"/>
              </w:rPr>
              <w:t>Utilizar narrativas, múltiples perspectivas y fuentes primarias en la creación de herramientas pedagógicas.</w:t>
            </w:r>
          </w:p>
        </w:tc>
        <w:tc>
          <w:tcPr>
            <w:tcW w:w="1129" w:type="dxa"/>
          </w:tcPr>
          <w:p w14:paraId="0F7ABF75" w14:textId="77777777" w:rsidR="00A30388" w:rsidRPr="00FE2F10" w:rsidRDefault="003221F3" w:rsidP="00FE38C8">
            <w:pPr>
              <w:jc w:val="both"/>
              <w:rPr>
                <w:rFonts w:cs="Arial"/>
                <w:color w:val="000000"/>
              </w:rPr>
            </w:pPr>
            <w:r>
              <w:rPr>
                <w:rFonts w:cs="Arial"/>
                <w:color w:val="000000"/>
              </w:rPr>
              <w:t>64</w:t>
            </w:r>
          </w:p>
        </w:tc>
        <w:tc>
          <w:tcPr>
            <w:tcW w:w="1554" w:type="dxa"/>
          </w:tcPr>
          <w:p w14:paraId="730FA62C" w14:textId="77777777" w:rsidR="00A30388" w:rsidRPr="00FE2F10" w:rsidRDefault="00A30388" w:rsidP="00FE38C8">
            <w:pPr>
              <w:jc w:val="both"/>
              <w:rPr>
                <w:rFonts w:cs="Arial"/>
                <w:color w:val="000000"/>
              </w:rPr>
            </w:pPr>
          </w:p>
        </w:tc>
        <w:tc>
          <w:tcPr>
            <w:tcW w:w="1915" w:type="dxa"/>
            <w:vMerge/>
          </w:tcPr>
          <w:p w14:paraId="3A66C871" w14:textId="77777777" w:rsidR="00A30388" w:rsidRPr="00FE2F10" w:rsidRDefault="00A30388" w:rsidP="00FE38C8">
            <w:pPr>
              <w:jc w:val="both"/>
              <w:rPr>
                <w:rFonts w:cs="Arial"/>
                <w:color w:val="000000"/>
              </w:rPr>
            </w:pPr>
          </w:p>
        </w:tc>
      </w:tr>
      <w:tr w:rsidR="00A30388" w:rsidRPr="00FE2F10" w14:paraId="3C443555" w14:textId="77777777" w:rsidTr="00BB0FC9">
        <w:tc>
          <w:tcPr>
            <w:tcW w:w="1848" w:type="dxa"/>
            <w:vMerge/>
          </w:tcPr>
          <w:p w14:paraId="533441B5" w14:textId="77777777" w:rsidR="00A30388" w:rsidRPr="00FE2F10" w:rsidRDefault="00A30388" w:rsidP="00FE38C8">
            <w:pPr>
              <w:jc w:val="both"/>
              <w:rPr>
                <w:rFonts w:cs="Arial"/>
                <w:color w:val="000000"/>
              </w:rPr>
            </w:pPr>
          </w:p>
        </w:tc>
        <w:tc>
          <w:tcPr>
            <w:tcW w:w="2821" w:type="dxa"/>
          </w:tcPr>
          <w:p w14:paraId="16C9ADD3" w14:textId="77777777" w:rsidR="00A30388" w:rsidRPr="00A30388" w:rsidRDefault="00A30388" w:rsidP="00FE38C8">
            <w:pPr>
              <w:jc w:val="both"/>
              <w:rPr>
                <w:rFonts w:cs="Arial"/>
                <w:color w:val="000000"/>
              </w:rPr>
            </w:pPr>
            <w:r w:rsidRPr="00A30388">
              <w:rPr>
                <w:rFonts w:cs="Arial"/>
                <w:color w:val="000000"/>
              </w:rPr>
              <w:t>Comunicación asertiva.</w:t>
            </w:r>
          </w:p>
        </w:tc>
        <w:tc>
          <w:tcPr>
            <w:tcW w:w="1129" w:type="dxa"/>
          </w:tcPr>
          <w:p w14:paraId="521E2ECC" w14:textId="77777777" w:rsidR="00A30388" w:rsidRPr="00FE2F10" w:rsidRDefault="003221F3" w:rsidP="00FE38C8">
            <w:pPr>
              <w:jc w:val="both"/>
              <w:rPr>
                <w:rFonts w:cs="Arial"/>
                <w:color w:val="000000"/>
              </w:rPr>
            </w:pPr>
            <w:r>
              <w:rPr>
                <w:rFonts w:cs="Arial"/>
                <w:color w:val="000000"/>
              </w:rPr>
              <w:t>155</w:t>
            </w:r>
          </w:p>
        </w:tc>
        <w:tc>
          <w:tcPr>
            <w:tcW w:w="1554" w:type="dxa"/>
          </w:tcPr>
          <w:p w14:paraId="6AF63C52" w14:textId="77777777" w:rsidR="00A30388" w:rsidRPr="00FE2F10" w:rsidRDefault="00A30388" w:rsidP="00FE38C8">
            <w:pPr>
              <w:jc w:val="both"/>
              <w:rPr>
                <w:rFonts w:cs="Arial"/>
                <w:color w:val="000000"/>
              </w:rPr>
            </w:pPr>
          </w:p>
        </w:tc>
        <w:tc>
          <w:tcPr>
            <w:tcW w:w="1915" w:type="dxa"/>
            <w:vMerge/>
          </w:tcPr>
          <w:p w14:paraId="03750B6E" w14:textId="77777777" w:rsidR="00A30388" w:rsidRPr="00FE2F10" w:rsidRDefault="00A30388" w:rsidP="00FE38C8">
            <w:pPr>
              <w:jc w:val="both"/>
              <w:rPr>
                <w:rFonts w:cs="Arial"/>
                <w:color w:val="000000"/>
              </w:rPr>
            </w:pPr>
          </w:p>
        </w:tc>
      </w:tr>
      <w:tr w:rsidR="00A30388" w:rsidRPr="00FE2F10" w14:paraId="0FDE7F44" w14:textId="77777777" w:rsidTr="00BB0FC9">
        <w:tc>
          <w:tcPr>
            <w:tcW w:w="1848" w:type="dxa"/>
            <w:vMerge/>
          </w:tcPr>
          <w:p w14:paraId="1FBEC477" w14:textId="77777777" w:rsidR="00A30388" w:rsidRPr="00FE2F10" w:rsidRDefault="00A30388" w:rsidP="00FE38C8">
            <w:pPr>
              <w:jc w:val="both"/>
              <w:rPr>
                <w:rFonts w:cs="Arial"/>
                <w:color w:val="000000"/>
              </w:rPr>
            </w:pPr>
          </w:p>
        </w:tc>
        <w:tc>
          <w:tcPr>
            <w:tcW w:w="2821" w:type="dxa"/>
          </w:tcPr>
          <w:p w14:paraId="7483C0C0" w14:textId="77777777" w:rsidR="00A30388" w:rsidRPr="00A30388" w:rsidRDefault="00A30388" w:rsidP="00FE38C8">
            <w:pPr>
              <w:jc w:val="both"/>
              <w:rPr>
                <w:rFonts w:cs="Arial"/>
                <w:color w:val="000000"/>
              </w:rPr>
            </w:pPr>
            <w:r w:rsidRPr="00A30388">
              <w:rPr>
                <w:rFonts w:cs="Arial"/>
                <w:color w:val="000000"/>
              </w:rPr>
              <w:t>Lenguaje no verbal.</w:t>
            </w:r>
          </w:p>
        </w:tc>
        <w:tc>
          <w:tcPr>
            <w:tcW w:w="1129" w:type="dxa"/>
          </w:tcPr>
          <w:p w14:paraId="7D867670" w14:textId="77777777" w:rsidR="00A30388" w:rsidRPr="00FE2F10" w:rsidRDefault="003221F3" w:rsidP="00FE38C8">
            <w:pPr>
              <w:jc w:val="both"/>
              <w:rPr>
                <w:rFonts w:cs="Arial"/>
                <w:color w:val="000000"/>
              </w:rPr>
            </w:pPr>
            <w:r>
              <w:rPr>
                <w:rFonts w:cs="Arial"/>
                <w:color w:val="000000"/>
              </w:rPr>
              <w:t>74</w:t>
            </w:r>
          </w:p>
        </w:tc>
        <w:tc>
          <w:tcPr>
            <w:tcW w:w="1554" w:type="dxa"/>
          </w:tcPr>
          <w:p w14:paraId="2A7AAE16" w14:textId="77777777" w:rsidR="00A30388" w:rsidRPr="00FE2F10" w:rsidRDefault="00A30388" w:rsidP="00FE38C8">
            <w:pPr>
              <w:jc w:val="both"/>
              <w:rPr>
                <w:rFonts w:cs="Arial"/>
                <w:color w:val="000000"/>
              </w:rPr>
            </w:pPr>
          </w:p>
        </w:tc>
        <w:tc>
          <w:tcPr>
            <w:tcW w:w="1915" w:type="dxa"/>
            <w:vMerge/>
          </w:tcPr>
          <w:p w14:paraId="3F753E29" w14:textId="77777777" w:rsidR="00A30388" w:rsidRPr="00FE2F10" w:rsidRDefault="00A30388" w:rsidP="00FE38C8">
            <w:pPr>
              <w:jc w:val="both"/>
              <w:rPr>
                <w:rFonts w:cs="Arial"/>
                <w:color w:val="000000"/>
              </w:rPr>
            </w:pPr>
          </w:p>
        </w:tc>
      </w:tr>
      <w:tr w:rsidR="00A30388" w:rsidRPr="00FE2F10" w14:paraId="3127F355" w14:textId="77777777" w:rsidTr="00BB0FC9">
        <w:tc>
          <w:tcPr>
            <w:tcW w:w="1848" w:type="dxa"/>
            <w:vMerge/>
          </w:tcPr>
          <w:p w14:paraId="65C51B68" w14:textId="77777777" w:rsidR="00A30388" w:rsidRPr="00FE2F10" w:rsidRDefault="00A30388" w:rsidP="00FE38C8">
            <w:pPr>
              <w:jc w:val="both"/>
              <w:rPr>
                <w:rFonts w:cs="Arial"/>
                <w:color w:val="000000"/>
              </w:rPr>
            </w:pPr>
          </w:p>
        </w:tc>
        <w:tc>
          <w:tcPr>
            <w:tcW w:w="2821" w:type="dxa"/>
          </w:tcPr>
          <w:p w14:paraId="55B95E77" w14:textId="77777777" w:rsidR="00A30388" w:rsidRPr="00FE2F10" w:rsidRDefault="00A30388" w:rsidP="00FE38C8">
            <w:pPr>
              <w:jc w:val="both"/>
              <w:rPr>
                <w:rFonts w:cs="Arial"/>
                <w:color w:val="000000"/>
              </w:rPr>
            </w:pPr>
            <w:r w:rsidRPr="00A30388">
              <w:rPr>
                <w:rFonts w:cs="Arial"/>
                <w:color w:val="000000"/>
              </w:rPr>
              <w:t>Programación neurolingüística asociada al entorno público</w:t>
            </w:r>
          </w:p>
        </w:tc>
        <w:tc>
          <w:tcPr>
            <w:tcW w:w="1129" w:type="dxa"/>
          </w:tcPr>
          <w:p w14:paraId="4369D478" w14:textId="77777777" w:rsidR="00A30388" w:rsidRPr="00FE2F10" w:rsidRDefault="003221F3" w:rsidP="00FE38C8">
            <w:pPr>
              <w:jc w:val="both"/>
              <w:rPr>
                <w:rFonts w:cs="Arial"/>
                <w:color w:val="000000"/>
              </w:rPr>
            </w:pPr>
            <w:r>
              <w:rPr>
                <w:rFonts w:cs="Arial"/>
                <w:color w:val="000000"/>
              </w:rPr>
              <w:t>86</w:t>
            </w:r>
          </w:p>
        </w:tc>
        <w:tc>
          <w:tcPr>
            <w:tcW w:w="1554" w:type="dxa"/>
          </w:tcPr>
          <w:p w14:paraId="4E08E63F" w14:textId="77777777" w:rsidR="00A30388" w:rsidRPr="00FE2F10" w:rsidRDefault="00A30388" w:rsidP="00FE38C8">
            <w:pPr>
              <w:jc w:val="both"/>
              <w:rPr>
                <w:rFonts w:cs="Arial"/>
                <w:color w:val="000000"/>
              </w:rPr>
            </w:pPr>
            <w:r w:rsidRPr="00FE2F10">
              <w:rPr>
                <w:rFonts w:cs="Arial"/>
                <w:color w:val="000000"/>
              </w:rPr>
              <w:t>Externos / internos</w:t>
            </w:r>
          </w:p>
        </w:tc>
        <w:tc>
          <w:tcPr>
            <w:tcW w:w="1915" w:type="dxa"/>
            <w:vMerge/>
          </w:tcPr>
          <w:p w14:paraId="4675D2E2" w14:textId="77777777" w:rsidR="00A30388" w:rsidRPr="00FE2F10" w:rsidRDefault="00A30388" w:rsidP="00FE38C8">
            <w:pPr>
              <w:jc w:val="both"/>
              <w:rPr>
                <w:rFonts w:cs="Arial"/>
                <w:color w:val="000000"/>
              </w:rPr>
            </w:pPr>
          </w:p>
        </w:tc>
      </w:tr>
      <w:tr w:rsidR="00A30388" w:rsidRPr="00FE2F10" w14:paraId="05EAC1D6" w14:textId="77777777" w:rsidTr="00BB0FC9">
        <w:tc>
          <w:tcPr>
            <w:tcW w:w="1848" w:type="dxa"/>
            <w:vMerge w:val="restart"/>
          </w:tcPr>
          <w:p w14:paraId="64AEC570" w14:textId="77777777" w:rsidR="00A30388" w:rsidRDefault="00A30388" w:rsidP="00FE38C8">
            <w:pPr>
              <w:jc w:val="both"/>
              <w:rPr>
                <w:rFonts w:cs="Arial"/>
                <w:color w:val="000000"/>
              </w:rPr>
            </w:pPr>
          </w:p>
          <w:p w14:paraId="1FD9576B" w14:textId="77777777" w:rsidR="00A30388" w:rsidRDefault="00A30388" w:rsidP="00FE38C8">
            <w:pPr>
              <w:jc w:val="both"/>
              <w:rPr>
                <w:rFonts w:cs="Arial"/>
                <w:color w:val="000000"/>
              </w:rPr>
            </w:pPr>
          </w:p>
          <w:p w14:paraId="6FFB75C4" w14:textId="77777777" w:rsidR="00A30388" w:rsidRPr="00FE2F10" w:rsidRDefault="00A30388" w:rsidP="00FE38C8">
            <w:pPr>
              <w:jc w:val="both"/>
              <w:rPr>
                <w:rFonts w:cs="Arial"/>
                <w:color w:val="000000"/>
              </w:rPr>
            </w:pPr>
          </w:p>
          <w:p w14:paraId="1CE1CE80" w14:textId="77777777" w:rsidR="00A30388" w:rsidRPr="00FE2F10" w:rsidRDefault="00A30388" w:rsidP="00A30388">
            <w:pPr>
              <w:jc w:val="both"/>
              <w:rPr>
                <w:rFonts w:cs="Arial"/>
                <w:color w:val="000000"/>
              </w:rPr>
            </w:pPr>
            <w:r w:rsidRPr="00A30388">
              <w:rPr>
                <w:rFonts w:cs="Arial"/>
                <w:color w:val="000000"/>
              </w:rPr>
              <w:t>Habilidades de Transformación del conflicto</w:t>
            </w:r>
          </w:p>
        </w:tc>
        <w:tc>
          <w:tcPr>
            <w:tcW w:w="2821" w:type="dxa"/>
          </w:tcPr>
          <w:p w14:paraId="1DBBC65D" w14:textId="77777777" w:rsidR="00A30388" w:rsidRPr="00FE2F10" w:rsidRDefault="00A30388" w:rsidP="00FE38C8">
            <w:pPr>
              <w:jc w:val="center"/>
              <w:rPr>
                <w:rFonts w:cs="Arial"/>
                <w:color w:val="000000"/>
              </w:rPr>
            </w:pPr>
            <w:r w:rsidRPr="00A30388">
              <w:rPr>
                <w:rFonts w:cs="Arial"/>
                <w:color w:val="000000"/>
              </w:rPr>
              <w:t>Explorar las raíces de la violencia para entender formas de mitigar conflictos de grupo e individuales.</w:t>
            </w:r>
          </w:p>
        </w:tc>
        <w:tc>
          <w:tcPr>
            <w:tcW w:w="1129" w:type="dxa"/>
          </w:tcPr>
          <w:p w14:paraId="47B5AAA9" w14:textId="77777777" w:rsidR="00A30388" w:rsidRPr="00FE2F10" w:rsidRDefault="003221F3" w:rsidP="00FE38C8">
            <w:pPr>
              <w:jc w:val="both"/>
              <w:rPr>
                <w:rFonts w:cs="Arial"/>
                <w:color w:val="000000"/>
              </w:rPr>
            </w:pPr>
            <w:r>
              <w:rPr>
                <w:rFonts w:cs="Arial"/>
                <w:color w:val="000000"/>
              </w:rPr>
              <w:t>131</w:t>
            </w:r>
          </w:p>
        </w:tc>
        <w:tc>
          <w:tcPr>
            <w:tcW w:w="1554" w:type="dxa"/>
          </w:tcPr>
          <w:p w14:paraId="1F60FD2C" w14:textId="77777777" w:rsidR="00A30388" w:rsidRPr="00FE2F10" w:rsidRDefault="00A30388" w:rsidP="00FE38C8">
            <w:pPr>
              <w:jc w:val="both"/>
              <w:rPr>
                <w:rFonts w:cs="Arial"/>
                <w:color w:val="000000"/>
              </w:rPr>
            </w:pPr>
            <w:r w:rsidRPr="00FE2F10">
              <w:rPr>
                <w:rFonts w:cs="Arial"/>
                <w:color w:val="000000"/>
              </w:rPr>
              <w:t>Externos / internos</w:t>
            </w:r>
          </w:p>
        </w:tc>
        <w:tc>
          <w:tcPr>
            <w:tcW w:w="1915" w:type="dxa"/>
            <w:vMerge w:val="restart"/>
          </w:tcPr>
          <w:p w14:paraId="66DD4A69" w14:textId="77777777" w:rsidR="00A30388" w:rsidRPr="00FE2F10" w:rsidRDefault="00A30388" w:rsidP="00FE38C8">
            <w:pPr>
              <w:jc w:val="both"/>
              <w:rPr>
                <w:rFonts w:cs="Arial"/>
                <w:color w:val="000000"/>
              </w:rPr>
            </w:pPr>
          </w:p>
          <w:p w14:paraId="527C9EA5" w14:textId="77777777" w:rsidR="00A30388" w:rsidRPr="00FE2F10" w:rsidRDefault="00A30388" w:rsidP="00FE38C8">
            <w:pPr>
              <w:jc w:val="both"/>
              <w:rPr>
                <w:rFonts w:cs="Arial"/>
                <w:color w:val="000000"/>
              </w:rPr>
            </w:pPr>
          </w:p>
          <w:p w14:paraId="11DF0D7D" w14:textId="77777777" w:rsidR="00A30388" w:rsidRPr="00FE2F10" w:rsidRDefault="00A30388" w:rsidP="00FE38C8">
            <w:pPr>
              <w:jc w:val="both"/>
              <w:rPr>
                <w:rFonts w:cs="Arial"/>
                <w:color w:val="000000"/>
              </w:rPr>
            </w:pPr>
            <w:r w:rsidRPr="00FE2F10">
              <w:rPr>
                <w:rFonts w:cs="Arial"/>
                <w:color w:val="000000"/>
              </w:rPr>
              <w:t>*Presencial</w:t>
            </w:r>
          </w:p>
          <w:p w14:paraId="35153D51" w14:textId="77777777" w:rsidR="00A30388" w:rsidRPr="00FE2F10" w:rsidRDefault="00A30388" w:rsidP="00FE38C8">
            <w:pPr>
              <w:jc w:val="both"/>
              <w:rPr>
                <w:rFonts w:cs="Arial"/>
                <w:color w:val="000000"/>
              </w:rPr>
            </w:pPr>
            <w:r w:rsidRPr="00FE2F10">
              <w:rPr>
                <w:rFonts w:cs="Arial"/>
                <w:color w:val="000000"/>
              </w:rPr>
              <w:t>*Semipresencial</w:t>
            </w:r>
          </w:p>
          <w:p w14:paraId="0ADE1C27" w14:textId="77777777" w:rsidR="00A30388" w:rsidRPr="00FE2F10" w:rsidRDefault="00A30388" w:rsidP="00FE38C8">
            <w:pPr>
              <w:jc w:val="both"/>
              <w:rPr>
                <w:rFonts w:cs="Arial"/>
                <w:color w:val="000000"/>
              </w:rPr>
            </w:pPr>
            <w:r w:rsidRPr="00FE2F10">
              <w:rPr>
                <w:rFonts w:cs="Arial"/>
                <w:color w:val="000000"/>
              </w:rPr>
              <w:t>*Virtual</w:t>
            </w:r>
          </w:p>
        </w:tc>
      </w:tr>
      <w:tr w:rsidR="00A30388" w:rsidRPr="00FE2F10" w14:paraId="3CB41C5E" w14:textId="77777777" w:rsidTr="00BB0FC9">
        <w:tc>
          <w:tcPr>
            <w:tcW w:w="1848" w:type="dxa"/>
            <w:vMerge/>
          </w:tcPr>
          <w:p w14:paraId="1A1AF507" w14:textId="77777777" w:rsidR="00A30388" w:rsidRPr="00FE2F10" w:rsidRDefault="00A30388" w:rsidP="00FE38C8">
            <w:pPr>
              <w:jc w:val="both"/>
              <w:rPr>
                <w:rFonts w:cs="Arial"/>
                <w:color w:val="000000"/>
              </w:rPr>
            </w:pPr>
          </w:p>
        </w:tc>
        <w:tc>
          <w:tcPr>
            <w:tcW w:w="2821" w:type="dxa"/>
          </w:tcPr>
          <w:p w14:paraId="1736CF8F" w14:textId="77777777" w:rsidR="00A30388" w:rsidRPr="00FE2F10" w:rsidRDefault="00A30388" w:rsidP="00FE38C8">
            <w:pPr>
              <w:jc w:val="both"/>
              <w:rPr>
                <w:rFonts w:cs="Arial"/>
                <w:color w:val="000000"/>
              </w:rPr>
            </w:pPr>
            <w:r w:rsidRPr="00A30388">
              <w:rPr>
                <w:rFonts w:cs="Arial"/>
                <w:color w:val="000000"/>
              </w:rPr>
              <w:t>Entender cómo diversos individuos y comunidades se aproximan al conflicto, diálogo y generación de paz.</w:t>
            </w:r>
          </w:p>
        </w:tc>
        <w:tc>
          <w:tcPr>
            <w:tcW w:w="1129" w:type="dxa"/>
          </w:tcPr>
          <w:p w14:paraId="2CC55567" w14:textId="77777777" w:rsidR="00A30388" w:rsidRPr="00FE2F10" w:rsidRDefault="003221F3" w:rsidP="00FE38C8">
            <w:pPr>
              <w:jc w:val="both"/>
              <w:rPr>
                <w:rFonts w:cs="Arial"/>
                <w:color w:val="000000"/>
              </w:rPr>
            </w:pPr>
            <w:r>
              <w:rPr>
                <w:rFonts w:cs="Arial"/>
                <w:color w:val="000000"/>
              </w:rPr>
              <w:t>127</w:t>
            </w:r>
          </w:p>
        </w:tc>
        <w:tc>
          <w:tcPr>
            <w:tcW w:w="1554" w:type="dxa"/>
          </w:tcPr>
          <w:p w14:paraId="296A0997" w14:textId="77777777" w:rsidR="00A30388" w:rsidRPr="00FE2F10" w:rsidRDefault="00A30388" w:rsidP="00FE38C8">
            <w:pPr>
              <w:jc w:val="both"/>
              <w:rPr>
                <w:rFonts w:cs="Arial"/>
                <w:color w:val="000000"/>
              </w:rPr>
            </w:pPr>
            <w:r w:rsidRPr="00FE2F10">
              <w:rPr>
                <w:rFonts w:cs="Arial"/>
                <w:color w:val="000000"/>
              </w:rPr>
              <w:t>Externos / internos</w:t>
            </w:r>
          </w:p>
        </w:tc>
        <w:tc>
          <w:tcPr>
            <w:tcW w:w="1915" w:type="dxa"/>
            <w:vMerge/>
          </w:tcPr>
          <w:p w14:paraId="63FEB008" w14:textId="77777777" w:rsidR="00A30388" w:rsidRPr="00FE2F10" w:rsidRDefault="00A30388" w:rsidP="00FE38C8">
            <w:pPr>
              <w:jc w:val="both"/>
              <w:rPr>
                <w:rFonts w:cs="Arial"/>
                <w:color w:val="000000"/>
              </w:rPr>
            </w:pPr>
          </w:p>
        </w:tc>
      </w:tr>
      <w:tr w:rsidR="00A30388" w:rsidRPr="00FE2F10" w14:paraId="1ABE7BDD" w14:textId="77777777" w:rsidTr="00BB0FC9">
        <w:tc>
          <w:tcPr>
            <w:tcW w:w="1848" w:type="dxa"/>
            <w:vMerge/>
          </w:tcPr>
          <w:p w14:paraId="64B1067B" w14:textId="77777777" w:rsidR="00A30388" w:rsidRPr="00FE2F10" w:rsidRDefault="00A30388" w:rsidP="00FE38C8">
            <w:pPr>
              <w:jc w:val="both"/>
              <w:rPr>
                <w:rFonts w:cs="Arial"/>
                <w:color w:val="000000"/>
              </w:rPr>
            </w:pPr>
          </w:p>
        </w:tc>
        <w:tc>
          <w:tcPr>
            <w:tcW w:w="2821" w:type="dxa"/>
          </w:tcPr>
          <w:p w14:paraId="76528FB2" w14:textId="77777777" w:rsidR="00A30388" w:rsidRPr="00A30388" w:rsidRDefault="00A30388" w:rsidP="00FE38C8">
            <w:pPr>
              <w:jc w:val="both"/>
              <w:rPr>
                <w:rFonts w:cs="Arial"/>
                <w:color w:val="000000"/>
              </w:rPr>
            </w:pPr>
            <w:r w:rsidRPr="00A30388">
              <w:rPr>
                <w:rFonts w:cs="Arial"/>
                <w:color w:val="000000"/>
              </w:rPr>
              <w:t xml:space="preserve">Examinar y atender en las intervenciones educativas las raíces históricas, las </w:t>
            </w:r>
            <w:r w:rsidRPr="00A30388">
              <w:rPr>
                <w:rFonts w:cs="Arial"/>
                <w:color w:val="000000"/>
              </w:rPr>
              <w:lastRenderedPageBreak/>
              <w:t>condiciones materiales y las relaciones de poder arraigadas en el conflicto.</w:t>
            </w:r>
          </w:p>
        </w:tc>
        <w:tc>
          <w:tcPr>
            <w:tcW w:w="1129" w:type="dxa"/>
          </w:tcPr>
          <w:p w14:paraId="585F98E6" w14:textId="77777777" w:rsidR="00A30388" w:rsidRPr="00FE2F10" w:rsidRDefault="003221F3" w:rsidP="00FE38C8">
            <w:pPr>
              <w:jc w:val="both"/>
              <w:rPr>
                <w:rFonts w:cs="Arial"/>
                <w:color w:val="000000"/>
              </w:rPr>
            </w:pPr>
            <w:r>
              <w:rPr>
                <w:rFonts w:cs="Arial"/>
                <w:color w:val="000000"/>
              </w:rPr>
              <w:lastRenderedPageBreak/>
              <w:t>94</w:t>
            </w:r>
          </w:p>
        </w:tc>
        <w:tc>
          <w:tcPr>
            <w:tcW w:w="1554" w:type="dxa"/>
          </w:tcPr>
          <w:p w14:paraId="6679857F" w14:textId="77777777" w:rsidR="00A30388" w:rsidRPr="00FE2F10" w:rsidRDefault="00A30388" w:rsidP="00FE38C8">
            <w:pPr>
              <w:jc w:val="both"/>
              <w:rPr>
                <w:rFonts w:cs="Arial"/>
                <w:color w:val="000000"/>
              </w:rPr>
            </w:pPr>
            <w:r w:rsidRPr="00FE2F10">
              <w:rPr>
                <w:rFonts w:cs="Arial"/>
                <w:color w:val="000000"/>
              </w:rPr>
              <w:t>Externos / internos</w:t>
            </w:r>
          </w:p>
        </w:tc>
        <w:tc>
          <w:tcPr>
            <w:tcW w:w="1915" w:type="dxa"/>
            <w:vMerge/>
          </w:tcPr>
          <w:p w14:paraId="5F034016" w14:textId="77777777" w:rsidR="00A30388" w:rsidRPr="00FE2F10" w:rsidRDefault="00A30388" w:rsidP="00FE38C8">
            <w:pPr>
              <w:jc w:val="both"/>
              <w:rPr>
                <w:rFonts w:cs="Arial"/>
                <w:color w:val="000000"/>
              </w:rPr>
            </w:pPr>
          </w:p>
        </w:tc>
      </w:tr>
      <w:tr w:rsidR="00A30388" w:rsidRPr="00FE2F10" w14:paraId="7A112C07" w14:textId="77777777" w:rsidTr="00BB0FC9">
        <w:tc>
          <w:tcPr>
            <w:tcW w:w="1848" w:type="dxa"/>
            <w:vMerge w:val="restart"/>
          </w:tcPr>
          <w:p w14:paraId="18A28808" w14:textId="77777777" w:rsidR="00A30388" w:rsidRDefault="00A30388" w:rsidP="00FE38C8">
            <w:pPr>
              <w:jc w:val="both"/>
              <w:rPr>
                <w:rFonts w:cs="Arial"/>
                <w:color w:val="000000"/>
              </w:rPr>
            </w:pPr>
          </w:p>
          <w:p w14:paraId="2E495DF8" w14:textId="77777777" w:rsidR="00A30388" w:rsidRDefault="00A30388" w:rsidP="00FE38C8">
            <w:pPr>
              <w:jc w:val="both"/>
              <w:rPr>
                <w:rFonts w:cs="Arial"/>
                <w:color w:val="000000"/>
              </w:rPr>
            </w:pPr>
          </w:p>
          <w:p w14:paraId="4FA6BC5F" w14:textId="77777777" w:rsidR="00A30388" w:rsidRPr="00FE2F10" w:rsidRDefault="00A30388" w:rsidP="00FE38C8">
            <w:pPr>
              <w:jc w:val="both"/>
              <w:rPr>
                <w:rFonts w:cs="Arial"/>
                <w:color w:val="000000"/>
              </w:rPr>
            </w:pPr>
          </w:p>
          <w:p w14:paraId="4A957B14" w14:textId="77777777" w:rsidR="00A30388" w:rsidRPr="00FE2F10" w:rsidRDefault="00A30388" w:rsidP="00FE38C8">
            <w:pPr>
              <w:jc w:val="both"/>
              <w:rPr>
                <w:rFonts w:cs="Arial"/>
                <w:color w:val="000000"/>
              </w:rPr>
            </w:pPr>
            <w:r w:rsidRPr="00A30388">
              <w:rPr>
                <w:rFonts w:cs="Arial"/>
                <w:color w:val="000000"/>
              </w:rPr>
              <w:t xml:space="preserve">Practica Reflexiva continua </w:t>
            </w:r>
          </w:p>
        </w:tc>
        <w:tc>
          <w:tcPr>
            <w:tcW w:w="2821" w:type="dxa"/>
          </w:tcPr>
          <w:p w14:paraId="639F7DB0" w14:textId="77777777" w:rsidR="00A30388" w:rsidRPr="00FE2F10" w:rsidRDefault="00A30388" w:rsidP="00FE38C8">
            <w:pPr>
              <w:jc w:val="both"/>
              <w:rPr>
                <w:rFonts w:cs="Arial"/>
                <w:color w:val="000000"/>
              </w:rPr>
            </w:pPr>
            <w:r w:rsidRPr="00A30388">
              <w:rPr>
                <w:rFonts w:cs="Arial"/>
                <w:color w:val="000000"/>
              </w:rPr>
              <w:t>Escritura de diarios, autobiografías, observación de las raíces de la identidad propia (étnica, de género, orientación sexual, religión, clase, etc.), en relación con el otro.</w:t>
            </w:r>
          </w:p>
        </w:tc>
        <w:tc>
          <w:tcPr>
            <w:tcW w:w="1129" w:type="dxa"/>
          </w:tcPr>
          <w:p w14:paraId="78A5B774" w14:textId="77777777" w:rsidR="00A30388" w:rsidRPr="00FE2F10" w:rsidRDefault="003221F3" w:rsidP="00FE38C8">
            <w:pPr>
              <w:jc w:val="both"/>
              <w:rPr>
                <w:rFonts w:cs="Arial"/>
                <w:color w:val="000000"/>
              </w:rPr>
            </w:pPr>
            <w:r>
              <w:rPr>
                <w:rFonts w:cs="Arial"/>
                <w:color w:val="000000"/>
              </w:rPr>
              <w:t>67</w:t>
            </w:r>
          </w:p>
        </w:tc>
        <w:tc>
          <w:tcPr>
            <w:tcW w:w="1554" w:type="dxa"/>
          </w:tcPr>
          <w:p w14:paraId="087BDA46" w14:textId="77777777" w:rsidR="00A30388" w:rsidRPr="00FE2F10" w:rsidRDefault="00A30388" w:rsidP="00FE38C8">
            <w:pPr>
              <w:jc w:val="both"/>
              <w:rPr>
                <w:rFonts w:cs="Arial"/>
                <w:color w:val="000000"/>
              </w:rPr>
            </w:pPr>
            <w:r w:rsidRPr="00FE2F10">
              <w:rPr>
                <w:rFonts w:cs="Arial"/>
                <w:color w:val="000000"/>
              </w:rPr>
              <w:t>Externos / internos</w:t>
            </w:r>
          </w:p>
        </w:tc>
        <w:tc>
          <w:tcPr>
            <w:tcW w:w="1915" w:type="dxa"/>
            <w:vMerge w:val="restart"/>
          </w:tcPr>
          <w:p w14:paraId="12717019" w14:textId="77777777" w:rsidR="00A30388" w:rsidRPr="00FE2F10" w:rsidRDefault="00A30388" w:rsidP="00FE38C8">
            <w:pPr>
              <w:jc w:val="both"/>
              <w:rPr>
                <w:rFonts w:cs="Arial"/>
                <w:color w:val="000000"/>
              </w:rPr>
            </w:pPr>
          </w:p>
          <w:p w14:paraId="24E61932" w14:textId="77777777" w:rsidR="00A30388" w:rsidRPr="00FE2F10" w:rsidRDefault="00A30388" w:rsidP="00FE38C8">
            <w:pPr>
              <w:jc w:val="both"/>
              <w:rPr>
                <w:rFonts w:cs="Arial"/>
                <w:color w:val="000000"/>
              </w:rPr>
            </w:pPr>
          </w:p>
          <w:p w14:paraId="2A6149CA" w14:textId="77777777" w:rsidR="00A30388" w:rsidRDefault="00A30388" w:rsidP="00FE38C8">
            <w:pPr>
              <w:jc w:val="both"/>
              <w:rPr>
                <w:rFonts w:cs="Arial"/>
                <w:color w:val="000000"/>
              </w:rPr>
            </w:pPr>
          </w:p>
          <w:p w14:paraId="71588DD1" w14:textId="77777777" w:rsidR="00A30388" w:rsidRPr="00FE2F10" w:rsidRDefault="00A30388" w:rsidP="00FE38C8">
            <w:pPr>
              <w:jc w:val="both"/>
              <w:rPr>
                <w:rFonts w:cs="Arial"/>
                <w:color w:val="000000"/>
              </w:rPr>
            </w:pPr>
            <w:r w:rsidRPr="00FE2F10">
              <w:rPr>
                <w:rFonts w:cs="Arial"/>
                <w:color w:val="000000"/>
              </w:rPr>
              <w:t>*Presencial</w:t>
            </w:r>
          </w:p>
          <w:p w14:paraId="6D45770B" w14:textId="77777777" w:rsidR="00A30388" w:rsidRPr="00FE2F10" w:rsidRDefault="00A30388" w:rsidP="00FE38C8">
            <w:pPr>
              <w:jc w:val="both"/>
              <w:rPr>
                <w:rFonts w:cs="Arial"/>
                <w:color w:val="000000"/>
              </w:rPr>
            </w:pPr>
            <w:r w:rsidRPr="00FE2F10">
              <w:rPr>
                <w:rFonts w:cs="Arial"/>
                <w:color w:val="000000"/>
              </w:rPr>
              <w:t>*Semipresencial</w:t>
            </w:r>
          </w:p>
          <w:p w14:paraId="1CF4E566" w14:textId="77777777" w:rsidR="00A30388" w:rsidRPr="00FE2F10" w:rsidRDefault="00A30388" w:rsidP="00FE38C8">
            <w:pPr>
              <w:jc w:val="both"/>
              <w:rPr>
                <w:rFonts w:cs="Arial"/>
                <w:color w:val="000000"/>
              </w:rPr>
            </w:pPr>
            <w:r w:rsidRPr="00FE2F10">
              <w:rPr>
                <w:rFonts w:cs="Arial"/>
                <w:color w:val="000000"/>
              </w:rPr>
              <w:t>*Virtual</w:t>
            </w:r>
          </w:p>
        </w:tc>
      </w:tr>
      <w:tr w:rsidR="00A30388" w:rsidRPr="00FE2F10" w14:paraId="0715F662" w14:textId="77777777" w:rsidTr="00BB0FC9">
        <w:tc>
          <w:tcPr>
            <w:tcW w:w="1848" w:type="dxa"/>
            <w:vMerge/>
          </w:tcPr>
          <w:p w14:paraId="7FD30EA9" w14:textId="77777777" w:rsidR="00A30388" w:rsidRPr="00FE2F10" w:rsidRDefault="00A30388" w:rsidP="00FE38C8">
            <w:pPr>
              <w:jc w:val="both"/>
              <w:rPr>
                <w:rFonts w:cs="Arial"/>
                <w:color w:val="000000"/>
              </w:rPr>
            </w:pPr>
          </w:p>
        </w:tc>
        <w:tc>
          <w:tcPr>
            <w:tcW w:w="2821" w:type="dxa"/>
          </w:tcPr>
          <w:p w14:paraId="5EE66EFD" w14:textId="77777777" w:rsidR="00A30388" w:rsidRPr="00FE2F10" w:rsidRDefault="00A30388" w:rsidP="00FE38C8">
            <w:pPr>
              <w:jc w:val="both"/>
              <w:rPr>
                <w:rFonts w:cs="Arial"/>
                <w:color w:val="000000"/>
              </w:rPr>
            </w:pPr>
            <w:r w:rsidRPr="00A30388">
              <w:rPr>
                <w:rFonts w:cs="Arial"/>
                <w:color w:val="000000"/>
              </w:rPr>
              <w:t>Crear comunidades de prácticas que involucren formas de retroalimentación y pensamiento colectivo.</w:t>
            </w:r>
          </w:p>
        </w:tc>
        <w:tc>
          <w:tcPr>
            <w:tcW w:w="1129" w:type="dxa"/>
          </w:tcPr>
          <w:p w14:paraId="493CDB04" w14:textId="77777777" w:rsidR="00A30388" w:rsidRPr="00FE2F10" w:rsidRDefault="003221F3" w:rsidP="00FE38C8">
            <w:pPr>
              <w:jc w:val="both"/>
              <w:rPr>
                <w:rFonts w:cs="Arial"/>
                <w:color w:val="000000"/>
              </w:rPr>
            </w:pPr>
            <w:r>
              <w:rPr>
                <w:rFonts w:cs="Arial"/>
                <w:color w:val="000000"/>
              </w:rPr>
              <w:t>113</w:t>
            </w:r>
          </w:p>
        </w:tc>
        <w:tc>
          <w:tcPr>
            <w:tcW w:w="1554" w:type="dxa"/>
          </w:tcPr>
          <w:p w14:paraId="3EAB1300" w14:textId="77777777" w:rsidR="00A30388" w:rsidRPr="00FE2F10" w:rsidRDefault="00A30388" w:rsidP="00FE38C8">
            <w:pPr>
              <w:jc w:val="both"/>
              <w:rPr>
                <w:rFonts w:cs="Arial"/>
                <w:color w:val="000000"/>
              </w:rPr>
            </w:pPr>
            <w:r w:rsidRPr="00FE2F10">
              <w:rPr>
                <w:rFonts w:cs="Arial"/>
                <w:color w:val="000000"/>
              </w:rPr>
              <w:t>Externos / internos</w:t>
            </w:r>
          </w:p>
        </w:tc>
        <w:tc>
          <w:tcPr>
            <w:tcW w:w="1915" w:type="dxa"/>
            <w:vMerge/>
          </w:tcPr>
          <w:p w14:paraId="4404CC14" w14:textId="77777777" w:rsidR="00A30388" w:rsidRPr="00FE2F10" w:rsidRDefault="00A30388" w:rsidP="00FE38C8">
            <w:pPr>
              <w:jc w:val="both"/>
              <w:rPr>
                <w:rFonts w:cs="Arial"/>
                <w:color w:val="000000"/>
              </w:rPr>
            </w:pPr>
          </w:p>
        </w:tc>
      </w:tr>
      <w:tr w:rsidR="00A30388" w:rsidRPr="00FE2F10" w14:paraId="421E4AEA" w14:textId="77777777" w:rsidTr="00BB0FC9">
        <w:tc>
          <w:tcPr>
            <w:tcW w:w="1848" w:type="dxa"/>
            <w:vMerge/>
          </w:tcPr>
          <w:p w14:paraId="7099BC47" w14:textId="77777777" w:rsidR="00A30388" w:rsidRPr="00FE2F10" w:rsidRDefault="00A30388" w:rsidP="00FE38C8">
            <w:pPr>
              <w:jc w:val="both"/>
              <w:rPr>
                <w:rFonts w:cs="Arial"/>
                <w:color w:val="000000"/>
              </w:rPr>
            </w:pPr>
          </w:p>
        </w:tc>
        <w:tc>
          <w:tcPr>
            <w:tcW w:w="2821" w:type="dxa"/>
          </w:tcPr>
          <w:p w14:paraId="54D8F637" w14:textId="77777777" w:rsidR="00A30388" w:rsidRPr="00A30388" w:rsidRDefault="00A30388" w:rsidP="00FE38C8">
            <w:pPr>
              <w:jc w:val="both"/>
              <w:rPr>
                <w:rFonts w:cs="Arial"/>
                <w:color w:val="000000"/>
              </w:rPr>
            </w:pPr>
            <w:r w:rsidRPr="00A30388">
              <w:rPr>
                <w:rFonts w:cs="Arial"/>
                <w:color w:val="000000"/>
              </w:rPr>
              <w:t>Habilidad de relacionarse uno mismo(a) con la colectividad, la comunidad, la familia.</w:t>
            </w:r>
          </w:p>
        </w:tc>
        <w:tc>
          <w:tcPr>
            <w:tcW w:w="1129" w:type="dxa"/>
          </w:tcPr>
          <w:p w14:paraId="226A70BA" w14:textId="77777777" w:rsidR="00A30388" w:rsidRPr="00FE2F10" w:rsidRDefault="003221F3" w:rsidP="00FE38C8">
            <w:pPr>
              <w:jc w:val="both"/>
              <w:rPr>
                <w:rFonts w:cs="Arial"/>
                <w:color w:val="000000"/>
              </w:rPr>
            </w:pPr>
            <w:r>
              <w:rPr>
                <w:rFonts w:cs="Arial"/>
                <w:color w:val="000000"/>
              </w:rPr>
              <w:t>165</w:t>
            </w:r>
          </w:p>
        </w:tc>
        <w:tc>
          <w:tcPr>
            <w:tcW w:w="1554" w:type="dxa"/>
          </w:tcPr>
          <w:p w14:paraId="687353C1" w14:textId="77777777" w:rsidR="00A30388" w:rsidRPr="00FE2F10" w:rsidRDefault="00A30388" w:rsidP="00FE38C8">
            <w:pPr>
              <w:jc w:val="both"/>
              <w:rPr>
                <w:rFonts w:cs="Arial"/>
                <w:color w:val="000000"/>
              </w:rPr>
            </w:pPr>
            <w:r w:rsidRPr="00FE2F10">
              <w:rPr>
                <w:rFonts w:cs="Arial"/>
                <w:color w:val="000000"/>
              </w:rPr>
              <w:t>Externos / internos</w:t>
            </w:r>
          </w:p>
        </w:tc>
        <w:tc>
          <w:tcPr>
            <w:tcW w:w="1915" w:type="dxa"/>
            <w:vMerge/>
          </w:tcPr>
          <w:p w14:paraId="2B60F831" w14:textId="77777777" w:rsidR="00A30388" w:rsidRPr="00FE2F10" w:rsidRDefault="00A30388" w:rsidP="00FE38C8">
            <w:pPr>
              <w:jc w:val="both"/>
              <w:rPr>
                <w:rFonts w:cs="Arial"/>
                <w:color w:val="000000"/>
              </w:rPr>
            </w:pPr>
          </w:p>
        </w:tc>
      </w:tr>
      <w:tr w:rsidR="00A30388" w:rsidRPr="00FE2F10" w14:paraId="5B323BE3" w14:textId="77777777" w:rsidTr="00BB0FC9">
        <w:tc>
          <w:tcPr>
            <w:tcW w:w="1848" w:type="dxa"/>
            <w:vMerge/>
          </w:tcPr>
          <w:p w14:paraId="1F2CC80E" w14:textId="77777777" w:rsidR="00A30388" w:rsidRPr="00FE2F10" w:rsidRDefault="00A30388" w:rsidP="00FE38C8">
            <w:pPr>
              <w:jc w:val="both"/>
              <w:rPr>
                <w:rFonts w:cs="Arial"/>
                <w:color w:val="000000"/>
              </w:rPr>
            </w:pPr>
          </w:p>
        </w:tc>
        <w:tc>
          <w:tcPr>
            <w:tcW w:w="2821" w:type="dxa"/>
          </w:tcPr>
          <w:p w14:paraId="14037AC9" w14:textId="77777777" w:rsidR="00A30388" w:rsidRPr="00A30388" w:rsidRDefault="00A30388" w:rsidP="00FE38C8">
            <w:pPr>
              <w:jc w:val="both"/>
              <w:rPr>
                <w:rFonts w:cs="Arial"/>
                <w:color w:val="000000"/>
              </w:rPr>
            </w:pPr>
            <w:r w:rsidRPr="00A30388">
              <w:rPr>
                <w:rFonts w:cs="Arial"/>
                <w:color w:val="000000"/>
              </w:rPr>
              <w:t>Análisis de las fuentes de ruptura y tensión, de una manera holística.</w:t>
            </w:r>
          </w:p>
        </w:tc>
        <w:tc>
          <w:tcPr>
            <w:tcW w:w="1129" w:type="dxa"/>
          </w:tcPr>
          <w:p w14:paraId="648A1F40" w14:textId="77777777" w:rsidR="00A30388" w:rsidRPr="00FE2F10" w:rsidRDefault="003221F3" w:rsidP="00FE38C8">
            <w:pPr>
              <w:jc w:val="both"/>
              <w:rPr>
                <w:rFonts w:cs="Arial"/>
                <w:color w:val="000000"/>
              </w:rPr>
            </w:pPr>
            <w:r>
              <w:rPr>
                <w:rFonts w:cs="Arial"/>
                <w:color w:val="000000"/>
              </w:rPr>
              <w:t>61</w:t>
            </w:r>
          </w:p>
        </w:tc>
        <w:tc>
          <w:tcPr>
            <w:tcW w:w="1554" w:type="dxa"/>
          </w:tcPr>
          <w:p w14:paraId="21DDB6DD" w14:textId="77777777" w:rsidR="00A30388" w:rsidRPr="00FE2F10" w:rsidRDefault="00A30388" w:rsidP="00FE38C8">
            <w:pPr>
              <w:jc w:val="both"/>
              <w:rPr>
                <w:rFonts w:cs="Arial"/>
                <w:color w:val="000000"/>
              </w:rPr>
            </w:pPr>
            <w:r w:rsidRPr="00FE2F10">
              <w:rPr>
                <w:rFonts w:cs="Arial"/>
                <w:color w:val="000000"/>
              </w:rPr>
              <w:t>Externos / internos</w:t>
            </w:r>
          </w:p>
        </w:tc>
        <w:tc>
          <w:tcPr>
            <w:tcW w:w="1915" w:type="dxa"/>
            <w:vMerge/>
          </w:tcPr>
          <w:p w14:paraId="51BD033E" w14:textId="77777777" w:rsidR="00A30388" w:rsidRPr="00FE2F10" w:rsidRDefault="00A30388" w:rsidP="00FE38C8">
            <w:pPr>
              <w:jc w:val="both"/>
              <w:rPr>
                <w:rFonts w:cs="Arial"/>
                <w:color w:val="000000"/>
              </w:rPr>
            </w:pPr>
          </w:p>
        </w:tc>
      </w:tr>
    </w:tbl>
    <w:p w14:paraId="4EC3A061" w14:textId="77777777" w:rsidR="005814F7" w:rsidRDefault="005814F7" w:rsidP="005814F7">
      <w:pPr>
        <w:rPr>
          <w:b/>
        </w:rPr>
      </w:pPr>
    </w:p>
    <w:p w14:paraId="31CEFF95" w14:textId="5C59E3D2" w:rsidR="00961C70" w:rsidRDefault="00961C70" w:rsidP="00961C70">
      <w:pPr>
        <w:tabs>
          <w:tab w:val="left" w:pos="6000"/>
        </w:tabs>
        <w:rPr>
          <w:b/>
        </w:rPr>
        <w:sectPr w:rsidR="00961C70" w:rsidSect="00961C70">
          <w:pgSz w:w="12240" w:h="15840"/>
          <w:pgMar w:top="1701" w:right="1701" w:bottom="1418" w:left="1701" w:header="709" w:footer="709" w:gutter="0"/>
          <w:pgNumType w:start="1"/>
          <w:cols w:space="720"/>
        </w:sectPr>
      </w:pPr>
    </w:p>
    <w:p w14:paraId="5753C9F1" w14:textId="77777777" w:rsidR="00961C70" w:rsidRDefault="00961C70" w:rsidP="00961C70">
      <w:pPr>
        <w:tabs>
          <w:tab w:val="left" w:pos="6000"/>
        </w:tabs>
        <w:rPr>
          <w:i/>
          <w:iCs/>
        </w:rPr>
      </w:pPr>
    </w:p>
    <w:p w14:paraId="43F9F703" w14:textId="77777777" w:rsidR="00961C70" w:rsidRDefault="00961C70" w:rsidP="00961C70">
      <w:pPr>
        <w:rPr>
          <w:b/>
        </w:rPr>
      </w:pPr>
      <w:r>
        <w:rPr>
          <w:b/>
        </w:rPr>
        <w:t>7. CRONOGRAMA</w:t>
      </w:r>
    </w:p>
    <w:tbl>
      <w:tblPr>
        <w:tblW w:w="19419" w:type="dxa"/>
        <w:tblCellMar>
          <w:left w:w="70" w:type="dxa"/>
          <w:right w:w="70" w:type="dxa"/>
        </w:tblCellMar>
        <w:tblLook w:val="04A0" w:firstRow="1" w:lastRow="0" w:firstColumn="1" w:lastColumn="0" w:noHBand="0" w:noVBand="1"/>
      </w:tblPr>
      <w:tblGrid>
        <w:gridCol w:w="389"/>
        <w:gridCol w:w="2867"/>
        <w:gridCol w:w="2976"/>
        <w:gridCol w:w="1418"/>
        <w:gridCol w:w="457"/>
        <w:gridCol w:w="461"/>
        <w:gridCol w:w="479"/>
        <w:gridCol w:w="450"/>
        <w:gridCol w:w="526"/>
        <w:gridCol w:w="443"/>
        <w:gridCol w:w="378"/>
        <w:gridCol w:w="508"/>
        <w:gridCol w:w="468"/>
        <w:gridCol w:w="508"/>
        <w:gridCol w:w="490"/>
        <w:gridCol w:w="425"/>
        <w:gridCol w:w="6241"/>
      </w:tblGrid>
      <w:tr w:rsidR="00980722" w:rsidRPr="00980722" w14:paraId="369CD2C8" w14:textId="77777777" w:rsidTr="00980722">
        <w:trPr>
          <w:gridAfter w:val="1"/>
          <w:wAfter w:w="6241" w:type="dxa"/>
          <w:trHeight w:val="510"/>
        </w:trPr>
        <w:tc>
          <w:tcPr>
            <w:tcW w:w="13178" w:type="dxa"/>
            <w:gridSpan w:val="16"/>
            <w:vMerge w:val="restart"/>
            <w:tcBorders>
              <w:top w:val="single" w:sz="4" w:space="0" w:color="auto"/>
              <w:left w:val="single" w:sz="4" w:space="0" w:color="auto"/>
              <w:bottom w:val="single" w:sz="4" w:space="0" w:color="auto"/>
              <w:right w:val="single" w:sz="4" w:space="0" w:color="auto"/>
            </w:tcBorders>
            <w:shd w:val="clear" w:color="000000" w:fill="B8CCE4"/>
            <w:noWrap/>
            <w:vAlign w:val="bottom"/>
            <w:hideMark/>
          </w:tcPr>
          <w:p w14:paraId="58C91E50" w14:textId="77777777" w:rsidR="00980722" w:rsidRPr="00980722" w:rsidRDefault="00980722" w:rsidP="00980722">
            <w:pPr>
              <w:spacing w:after="0" w:line="240" w:lineRule="auto"/>
              <w:jc w:val="center"/>
              <w:rPr>
                <w:rFonts w:eastAsia="Times New Roman" w:cs="Calibri"/>
                <w:b/>
                <w:bCs/>
                <w:color w:val="000000"/>
                <w:sz w:val="18"/>
                <w:szCs w:val="18"/>
                <w:lang w:eastAsia="es-CO"/>
              </w:rPr>
            </w:pPr>
            <w:r w:rsidRPr="00980722">
              <w:rPr>
                <w:rFonts w:eastAsia="Times New Roman" w:cs="Calibri"/>
                <w:b/>
                <w:bCs/>
                <w:color w:val="000000"/>
                <w:sz w:val="18"/>
                <w:szCs w:val="18"/>
                <w:lang w:eastAsia="es-CO"/>
              </w:rPr>
              <w:t>PLAN INSTITUCIONAL DE CAPACITACIONES 2021</w:t>
            </w:r>
          </w:p>
        </w:tc>
      </w:tr>
      <w:tr w:rsidR="00980722" w:rsidRPr="00980722" w14:paraId="2441DF52" w14:textId="77777777" w:rsidTr="00980722">
        <w:trPr>
          <w:trHeight w:val="270"/>
        </w:trPr>
        <w:tc>
          <w:tcPr>
            <w:tcW w:w="13178" w:type="dxa"/>
            <w:gridSpan w:val="16"/>
            <w:vMerge/>
            <w:tcBorders>
              <w:top w:val="single" w:sz="4" w:space="0" w:color="auto"/>
              <w:left w:val="single" w:sz="4" w:space="0" w:color="auto"/>
              <w:bottom w:val="single" w:sz="4" w:space="0" w:color="auto"/>
              <w:right w:val="single" w:sz="4" w:space="0" w:color="auto"/>
            </w:tcBorders>
            <w:vAlign w:val="center"/>
            <w:hideMark/>
          </w:tcPr>
          <w:p w14:paraId="394F15D4" w14:textId="77777777" w:rsidR="00980722" w:rsidRPr="00980722" w:rsidRDefault="00980722" w:rsidP="00980722">
            <w:pPr>
              <w:spacing w:after="0" w:line="240" w:lineRule="auto"/>
              <w:rPr>
                <w:rFonts w:eastAsia="Times New Roman" w:cs="Calibri"/>
                <w:b/>
                <w:bCs/>
                <w:color w:val="000000"/>
                <w:sz w:val="18"/>
                <w:szCs w:val="18"/>
                <w:lang w:eastAsia="es-CO"/>
              </w:rPr>
            </w:pPr>
          </w:p>
        </w:tc>
        <w:tc>
          <w:tcPr>
            <w:tcW w:w="6241" w:type="dxa"/>
            <w:tcBorders>
              <w:top w:val="nil"/>
              <w:left w:val="nil"/>
              <w:bottom w:val="nil"/>
              <w:right w:val="nil"/>
            </w:tcBorders>
            <w:shd w:val="clear" w:color="auto" w:fill="auto"/>
            <w:noWrap/>
            <w:vAlign w:val="bottom"/>
            <w:hideMark/>
          </w:tcPr>
          <w:p w14:paraId="2A053152" w14:textId="77777777" w:rsidR="00980722" w:rsidRPr="00980722" w:rsidRDefault="00980722" w:rsidP="00980722">
            <w:pPr>
              <w:spacing w:after="0" w:line="240" w:lineRule="auto"/>
              <w:jc w:val="center"/>
              <w:rPr>
                <w:rFonts w:eastAsia="Times New Roman" w:cs="Calibri"/>
                <w:b/>
                <w:bCs/>
                <w:color w:val="000000"/>
                <w:sz w:val="18"/>
                <w:szCs w:val="18"/>
                <w:lang w:eastAsia="es-CO"/>
              </w:rPr>
            </w:pPr>
          </w:p>
        </w:tc>
      </w:tr>
      <w:tr w:rsidR="00980722" w:rsidRPr="00980722" w14:paraId="0AF59088" w14:textId="77777777" w:rsidTr="00980722">
        <w:trPr>
          <w:trHeight w:val="270"/>
        </w:trPr>
        <w:tc>
          <w:tcPr>
            <w:tcW w:w="389" w:type="dxa"/>
            <w:vMerge w:val="restart"/>
            <w:tcBorders>
              <w:top w:val="nil"/>
              <w:left w:val="single" w:sz="4" w:space="0" w:color="auto"/>
              <w:bottom w:val="single" w:sz="4" w:space="0" w:color="auto"/>
              <w:right w:val="single" w:sz="4" w:space="0" w:color="auto"/>
            </w:tcBorders>
            <w:shd w:val="clear" w:color="000000" w:fill="DCE6F1"/>
            <w:noWrap/>
            <w:vAlign w:val="center"/>
            <w:hideMark/>
          </w:tcPr>
          <w:p w14:paraId="0E21200A" w14:textId="77777777" w:rsidR="00980722" w:rsidRPr="00980722" w:rsidRDefault="00980722" w:rsidP="00980722">
            <w:pPr>
              <w:spacing w:after="0" w:line="240" w:lineRule="auto"/>
              <w:jc w:val="center"/>
              <w:rPr>
                <w:rFonts w:eastAsia="Times New Roman" w:cs="Calibri"/>
                <w:b/>
                <w:bCs/>
                <w:color w:val="000000"/>
                <w:sz w:val="18"/>
                <w:szCs w:val="18"/>
                <w:lang w:eastAsia="es-CO"/>
              </w:rPr>
            </w:pPr>
            <w:r w:rsidRPr="00980722">
              <w:rPr>
                <w:rFonts w:eastAsia="Times New Roman" w:cs="Calibri"/>
                <w:b/>
                <w:bCs/>
                <w:color w:val="000000"/>
                <w:sz w:val="18"/>
                <w:szCs w:val="18"/>
                <w:lang w:eastAsia="es-CO"/>
              </w:rPr>
              <w:t>No</w:t>
            </w:r>
          </w:p>
        </w:tc>
        <w:tc>
          <w:tcPr>
            <w:tcW w:w="2867" w:type="dxa"/>
            <w:vMerge w:val="restart"/>
            <w:tcBorders>
              <w:top w:val="nil"/>
              <w:left w:val="single" w:sz="4" w:space="0" w:color="auto"/>
              <w:bottom w:val="single" w:sz="4" w:space="0" w:color="auto"/>
              <w:right w:val="single" w:sz="4" w:space="0" w:color="auto"/>
            </w:tcBorders>
            <w:shd w:val="clear" w:color="000000" w:fill="DCE6F1"/>
            <w:noWrap/>
            <w:vAlign w:val="center"/>
            <w:hideMark/>
          </w:tcPr>
          <w:p w14:paraId="27D6CB8B" w14:textId="77777777" w:rsidR="00980722" w:rsidRPr="00980722" w:rsidRDefault="00980722" w:rsidP="00980722">
            <w:pPr>
              <w:spacing w:after="0" w:line="240" w:lineRule="auto"/>
              <w:jc w:val="center"/>
              <w:rPr>
                <w:rFonts w:eastAsia="Times New Roman" w:cs="Calibri"/>
                <w:b/>
                <w:bCs/>
                <w:color w:val="000000"/>
                <w:sz w:val="18"/>
                <w:szCs w:val="18"/>
                <w:lang w:eastAsia="es-CO"/>
              </w:rPr>
            </w:pPr>
            <w:r w:rsidRPr="00980722">
              <w:rPr>
                <w:rFonts w:eastAsia="Times New Roman" w:cs="Calibri"/>
                <w:b/>
                <w:bCs/>
                <w:color w:val="000000"/>
                <w:sz w:val="18"/>
                <w:szCs w:val="18"/>
                <w:lang w:eastAsia="es-CO"/>
              </w:rPr>
              <w:t>Eje Temático</w:t>
            </w:r>
          </w:p>
        </w:tc>
        <w:tc>
          <w:tcPr>
            <w:tcW w:w="2976" w:type="dxa"/>
            <w:vMerge w:val="restart"/>
            <w:tcBorders>
              <w:top w:val="nil"/>
              <w:left w:val="single" w:sz="4" w:space="0" w:color="auto"/>
              <w:bottom w:val="single" w:sz="4" w:space="0" w:color="auto"/>
              <w:right w:val="single" w:sz="4" w:space="0" w:color="auto"/>
            </w:tcBorders>
            <w:shd w:val="clear" w:color="000000" w:fill="DCE6F1"/>
            <w:noWrap/>
            <w:vAlign w:val="center"/>
            <w:hideMark/>
          </w:tcPr>
          <w:p w14:paraId="764B57E7" w14:textId="77777777" w:rsidR="00980722" w:rsidRPr="00980722" w:rsidRDefault="00980722" w:rsidP="00980722">
            <w:pPr>
              <w:spacing w:after="0" w:line="240" w:lineRule="auto"/>
              <w:jc w:val="center"/>
              <w:rPr>
                <w:rFonts w:eastAsia="Times New Roman" w:cs="Calibri"/>
                <w:b/>
                <w:bCs/>
                <w:color w:val="000000"/>
                <w:sz w:val="18"/>
                <w:szCs w:val="18"/>
                <w:lang w:eastAsia="es-CO"/>
              </w:rPr>
            </w:pPr>
            <w:r w:rsidRPr="00980722">
              <w:rPr>
                <w:rFonts w:eastAsia="Times New Roman" w:cs="Calibri"/>
                <w:b/>
                <w:bCs/>
                <w:color w:val="000000"/>
                <w:sz w:val="18"/>
                <w:szCs w:val="18"/>
                <w:lang w:eastAsia="es-CO"/>
              </w:rPr>
              <w:t>Actividad</w:t>
            </w:r>
          </w:p>
        </w:tc>
        <w:tc>
          <w:tcPr>
            <w:tcW w:w="1418" w:type="dxa"/>
            <w:vMerge w:val="restart"/>
            <w:tcBorders>
              <w:top w:val="nil"/>
              <w:left w:val="single" w:sz="4" w:space="0" w:color="auto"/>
              <w:bottom w:val="single" w:sz="4" w:space="0" w:color="auto"/>
              <w:right w:val="single" w:sz="4" w:space="0" w:color="auto"/>
            </w:tcBorders>
            <w:shd w:val="clear" w:color="000000" w:fill="DCE6F1"/>
            <w:vAlign w:val="center"/>
            <w:hideMark/>
          </w:tcPr>
          <w:p w14:paraId="437832E7" w14:textId="77777777" w:rsidR="00980722" w:rsidRPr="00980722" w:rsidRDefault="00980722" w:rsidP="00980722">
            <w:pPr>
              <w:spacing w:after="0" w:line="240" w:lineRule="auto"/>
              <w:jc w:val="center"/>
              <w:rPr>
                <w:rFonts w:eastAsia="Times New Roman" w:cs="Calibri"/>
                <w:b/>
                <w:bCs/>
                <w:color w:val="000000"/>
                <w:sz w:val="18"/>
                <w:szCs w:val="18"/>
                <w:lang w:eastAsia="es-CO"/>
              </w:rPr>
            </w:pPr>
            <w:r w:rsidRPr="00980722">
              <w:rPr>
                <w:rFonts w:eastAsia="Times New Roman" w:cs="Calibri"/>
                <w:b/>
                <w:bCs/>
                <w:color w:val="000000"/>
                <w:sz w:val="18"/>
                <w:szCs w:val="18"/>
                <w:lang w:eastAsia="es-CO"/>
              </w:rPr>
              <w:t xml:space="preserve">Población Objeto </w:t>
            </w:r>
          </w:p>
        </w:tc>
        <w:tc>
          <w:tcPr>
            <w:tcW w:w="5528" w:type="dxa"/>
            <w:gridSpan w:val="12"/>
            <w:tcBorders>
              <w:top w:val="single" w:sz="4" w:space="0" w:color="auto"/>
              <w:left w:val="nil"/>
              <w:bottom w:val="single" w:sz="4" w:space="0" w:color="auto"/>
              <w:right w:val="single" w:sz="4" w:space="0" w:color="auto"/>
            </w:tcBorders>
            <w:shd w:val="clear" w:color="000000" w:fill="DCE6F1"/>
            <w:noWrap/>
            <w:vAlign w:val="bottom"/>
            <w:hideMark/>
          </w:tcPr>
          <w:p w14:paraId="754596AA" w14:textId="77777777" w:rsidR="00980722" w:rsidRPr="00980722" w:rsidRDefault="00980722" w:rsidP="00980722">
            <w:pPr>
              <w:spacing w:after="0" w:line="240" w:lineRule="auto"/>
              <w:jc w:val="center"/>
              <w:rPr>
                <w:rFonts w:eastAsia="Times New Roman" w:cs="Calibri"/>
                <w:b/>
                <w:bCs/>
                <w:color w:val="000000"/>
                <w:sz w:val="18"/>
                <w:szCs w:val="18"/>
                <w:lang w:eastAsia="es-CO"/>
              </w:rPr>
            </w:pPr>
            <w:r w:rsidRPr="00980722">
              <w:rPr>
                <w:rFonts w:eastAsia="Times New Roman" w:cs="Calibri"/>
                <w:b/>
                <w:bCs/>
                <w:color w:val="000000"/>
                <w:sz w:val="18"/>
                <w:szCs w:val="18"/>
                <w:lang w:eastAsia="es-CO"/>
              </w:rPr>
              <w:t>2021</w:t>
            </w:r>
          </w:p>
        </w:tc>
        <w:tc>
          <w:tcPr>
            <w:tcW w:w="6241" w:type="dxa"/>
            <w:vAlign w:val="center"/>
            <w:hideMark/>
          </w:tcPr>
          <w:p w14:paraId="09B1F44B"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31C2D9B3" w14:textId="77777777" w:rsidTr="00980722">
        <w:trPr>
          <w:trHeight w:val="270"/>
        </w:trPr>
        <w:tc>
          <w:tcPr>
            <w:tcW w:w="389" w:type="dxa"/>
            <w:vMerge/>
            <w:tcBorders>
              <w:top w:val="nil"/>
              <w:left w:val="single" w:sz="4" w:space="0" w:color="auto"/>
              <w:bottom w:val="single" w:sz="4" w:space="0" w:color="auto"/>
              <w:right w:val="single" w:sz="4" w:space="0" w:color="auto"/>
            </w:tcBorders>
            <w:vAlign w:val="center"/>
            <w:hideMark/>
          </w:tcPr>
          <w:p w14:paraId="09B65620" w14:textId="77777777" w:rsidR="00980722" w:rsidRPr="00980722" w:rsidRDefault="00980722" w:rsidP="00980722">
            <w:pPr>
              <w:spacing w:after="0" w:line="240" w:lineRule="auto"/>
              <w:rPr>
                <w:rFonts w:eastAsia="Times New Roman" w:cs="Calibri"/>
                <w:b/>
                <w:bCs/>
                <w:color w:val="000000"/>
                <w:sz w:val="18"/>
                <w:szCs w:val="18"/>
                <w:lang w:eastAsia="es-CO"/>
              </w:rPr>
            </w:pPr>
          </w:p>
        </w:tc>
        <w:tc>
          <w:tcPr>
            <w:tcW w:w="2867" w:type="dxa"/>
            <w:vMerge/>
            <w:tcBorders>
              <w:top w:val="nil"/>
              <w:left w:val="single" w:sz="4" w:space="0" w:color="auto"/>
              <w:bottom w:val="single" w:sz="4" w:space="0" w:color="auto"/>
              <w:right w:val="single" w:sz="4" w:space="0" w:color="auto"/>
            </w:tcBorders>
            <w:vAlign w:val="center"/>
            <w:hideMark/>
          </w:tcPr>
          <w:p w14:paraId="3312BD40" w14:textId="77777777" w:rsidR="00980722" w:rsidRPr="00980722" w:rsidRDefault="00980722" w:rsidP="00980722">
            <w:pPr>
              <w:spacing w:after="0" w:line="240" w:lineRule="auto"/>
              <w:rPr>
                <w:rFonts w:eastAsia="Times New Roman" w:cs="Calibri"/>
                <w:b/>
                <w:bCs/>
                <w:color w:val="000000"/>
                <w:sz w:val="18"/>
                <w:szCs w:val="18"/>
                <w:lang w:eastAsia="es-CO"/>
              </w:rPr>
            </w:pPr>
          </w:p>
        </w:tc>
        <w:tc>
          <w:tcPr>
            <w:tcW w:w="2976" w:type="dxa"/>
            <w:vMerge/>
            <w:tcBorders>
              <w:top w:val="nil"/>
              <w:left w:val="single" w:sz="4" w:space="0" w:color="auto"/>
              <w:bottom w:val="single" w:sz="4" w:space="0" w:color="auto"/>
              <w:right w:val="single" w:sz="4" w:space="0" w:color="auto"/>
            </w:tcBorders>
            <w:vAlign w:val="center"/>
            <w:hideMark/>
          </w:tcPr>
          <w:p w14:paraId="70F31FDB" w14:textId="77777777" w:rsidR="00980722" w:rsidRPr="00980722" w:rsidRDefault="00980722" w:rsidP="00980722">
            <w:pPr>
              <w:spacing w:after="0" w:line="240" w:lineRule="auto"/>
              <w:rPr>
                <w:rFonts w:eastAsia="Times New Roman" w:cs="Calibri"/>
                <w:b/>
                <w:bCs/>
                <w:color w:val="000000"/>
                <w:sz w:val="18"/>
                <w:szCs w:val="18"/>
                <w:lang w:eastAsia="es-CO"/>
              </w:rPr>
            </w:pPr>
          </w:p>
        </w:tc>
        <w:tc>
          <w:tcPr>
            <w:tcW w:w="1418" w:type="dxa"/>
            <w:vMerge/>
            <w:tcBorders>
              <w:top w:val="nil"/>
              <w:left w:val="single" w:sz="4" w:space="0" w:color="auto"/>
              <w:bottom w:val="single" w:sz="4" w:space="0" w:color="auto"/>
              <w:right w:val="single" w:sz="4" w:space="0" w:color="auto"/>
            </w:tcBorders>
            <w:vAlign w:val="center"/>
            <w:hideMark/>
          </w:tcPr>
          <w:p w14:paraId="3A1A0C12" w14:textId="77777777" w:rsidR="00980722" w:rsidRPr="00980722" w:rsidRDefault="00980722" w:rsidP="00980722">
            <w:pPr>
              <w:spacing w:after="0" w:line="240" w:lineRule="auto"/>
              <w:rPr>
                <w:rFonts w:eastAsia="Times New Roman" w:cs="Calibri"/>
                <w:b/>
                <w:bCs/>
                <w:color w:val="000000"/>
                <w:sz w:val="18"/>
                <w:szCs w:val="18"/>
                <w:lang w:eastAsia="es-CO"/>
              </w:rPr>
            </w:pPr>
          </w:p>
        </w:tc>
        <w:tc>
          <w:tcPr>
            <w:tcW w:w="457" w:type="dxa"/>
            <w:tcBorders>
              <w:top w:val="nil"/>
              <w:left w:val="nil"/>
              <w:bottom w:val="single" w:sz="4" w:space="0" w:color="auto"/>
              <w:right w:val="single" w:sz="4" w:space="0" w:color="auto"/>
            </w:tcBorders>
            <w:shd w:val="clear" w:color="000000" w:fill="DCE6F1"/>
            <w:noWrap/>
            <w:vAlign w:val="bottom"/>
            <w:hideMark/>
          </w:tcPr>
          <w:p w14:paraId="144DDD97" w14:textId="77777777" w:rsidR="00980722" w:rsidRPr="00980722" w:rsidRDefault="00980722" w:rsidP="00980722">
            <w:pPr>
              <w:spacing w:after="0" w:line="240" w:lineRule="auto"/>
              <w:rPr>
                <w:rFonts w:eastAsia="Times New Roman" w:cs="Calibri"/>
                <w:b/>
                <w:bCs/>
                <w:color w:val="000000"/>
                <w:sz w:val="18"/>
                <w:szCs w:val="18"/>
                <w:lang w:eastAsia="es-CO"/>
              </w:rPr>
            </w:pPr>
            <w:r w:rsidRPr="00980722">
              <w:rPr>
                <w:rFonts w:eastAsia="Times New Roman" w:cs="Calibri"/>
                <w:b/>
                <w:bCs/>
                <w:color w:val="000000"/>
                <w:sz w:val="18"/>
                <w:szCs w:val="18"/>
                <w:lang w:eastAsia="es-CO"/>
              </w:rPr>
              <w:t>Ene</w:t>
            </w:r>
          </w:p>
        </w:tc>
        <w:tc>
          <w:tcPr>
            <w:tcW w:w="461" w:type="dxa"/>
            <w:tcBorders>
              <w:top w:val="nil"/>
              <w:left w:val="nil"/>
              <w:bottom w:val="single" w:sz="4" w:space="0" w:color="auto"/>
              <w:right w:val="single" w:sz="4" w:space="0" w:color="auto"/>
            </w:tcBorders>
            <w:shd w:val="clear" w:color="000000" w:fill="DCE6F1"/>
            <w:noWrap/>
            <w:vAlign w:val="bottom"/>
            <w:hideMark/>
          </w:tcPr>
          <w:p w14:paraId="0A3AB589" w14:textId="77777777" w:rsidR="00980722" w:rsidRPr="00980722" w:rsidRDefault="00980722" w:rsidP="00980722">
            <w:pPr>
              <w:spacing w:after="0" w:line="240" w:lineRule="auto"/>
              <w:rPr>
                <w:rFonts w:eastAsia="Times New Roman" w:cs="Calibri"/>
                <w:b/>
                <w:bCs/>
                <w:color w:val="000000"/>
                <w:sz w:val="18"/>
                <w:szCs w:val="18"/>
                <w:lang w:eastAsia="es-CO"/>
              </w:rPr>
            </w:pPr>
            <w:r w:rsidRPr="00980722">
              <w:rPr>
                <w:rFonts w:eastAsia="Times New Roman" w:cs="Calibri"/>
                <w:b/>
                <w:bCs/>
                <w:color w:val="000000"/>
                <w:sz w:val="18"/>
                <w:szCs w:val="18"/>
                <w:lang w:eastAsia="es-CO"/>
              </w:rPr>
              <w:t>Feb</w:t>
            </w:r>
          </w:p>
        </w:tc>
        <w:tc>
          <w:tcPr>
            <w:tcW w:w="479" w:type="dxa"/>
            <w:tcBorders>
              <w:top w:val="nil"/>
              <w:left w:val="nil"/>
              <w:bottom w:val="single" w:sz="4" w:space="0" w:color="auto"/>
              <w:right w:val="single" w:sz="4" w:space="0" w:color="auto"/>
            </w:tcBorders>
            <w:shd w:val="clear" w:color="000000" w:fill="DCE6F1"/>
            <w:noWrap/>
            <w:vAlign w:val="bottom"/>
            <w:hideMark/>
          </w:tcPr>
          <w:p w14:paraId="09530DC8" w14:textId="77777777" w:rsidR="00980722" w:rsidRPr="00980722" w:rsidRDefault="00980722" w:rsidP="00980722">
            <w:pPr>
              <w:spacing w:after="0" w:line="240" w:lineRule="auto"/>
              <w:rPr>
                <w:rFonts w:eastAsia="Times New Roman" w:cs="Calibri"/>
                <w:b/>
                <w:bCs/>
                <w:color w:val="000000"/>
                <w:sz w:val="18"/>
                <w:szCs w:val="18"/>
                <w:lang w:eastAsia="es-CO"/>
              </w:rPr>
            </w:pPr>
            <w:r w:rsidRPr="00980722">
              <w:rPr>
                <w:rFonts w:eastAsia="Times New Roman" w:cs="Calibri"/>
                <w:b/>
                <w:bCs/>
                <w:color w:val="000000"/>
                <w:sz w:val="18"/>
                <w:szCs w:val="18"/>
                <w:lang w:eastAsia="es-CO"/>
              </w:rPr>
              <w:t>Mar</w:t>
            </w:r>
          </w:p>
        </w:tc>
        <w:tc>
          <w:tcPr>
            <w:tcW w:w="450" w:type="dxa"/>
            <w:tcBorders>
              <w:top w:val="nil"/>
              <w:left w:val="nil"/>
              <w:bottom w:val="single" w:sz="4" w:space="0" w:color="auto"/>
              <w:right w:val="single" w:sz="4" w:space="0" w:color="auto"/>
            </w:tcBorders>
            <w:shd w:val="clear" w:color="000000" w:fill="DCE6F1"/>
            <w:noWrap/>
            <w:vAlign w:val="bottom"/>
            <w:hideMark/>
          </w:tcPr>
          <w:p w14:paraId="5244704C" w14:textId="77777777" w:rsidR="00980722" w:rsidRPr="00980722" w:rsidRDefault="00980722" w:rsidP="00980722">
            <w:pPr>
              <w:spacing w:after="0" w:line="240" w:lineRule="auto"/>
              <w:rPr>
                <w:rFonts w:eastAsia="Times New Roman" w:cs="Calibri"/>
                <w:b/>
                <w:bCs/>
                <w:color w:val="000000"/>
                <w:sz w:val="18"/>
                <w:szCs w:val="18"/>
                <w:lang w:eastAsia="es-CO"/>
              </w:rPr>
            </w:pPr>
            <w:r w:rsidRPr="00980722">
              <w:rPr>
                <w:rFonts w:eastAsia="Times New Roman" w:cs="Calibri"/>
                <w:b/>
                <w:bCs/>
                <w:color w:val="000000"/>
                <w:sz w:val="18"/>
                <w:szCs w:val="18"/>
                <w:lang w:eastAsia="es-CO"/>
              </w:rPr>
              <w:t>Abr</w:t>
            </w:r>
          </w:p>
        </w:tc>
        <w:tc>
          <w:tcPr>
            <w:tcW w:w="526" w:type="dxa"/>
            <w:tcBorders>
              <w:top w:val="nil"/>
              <w:left w:val="nil"/>
              <w:bottom w:val="single" w:sz="4" w:space="0" w:color="auto"/>
              <w:right w:val="single" w:sz="4" w:space="0" w:color="auto"/>
            </w:tcBorders>
            <w:shd w:val="clear" w:color="000000" w:fill="DCE6F1"/>
            <w:noWrap/>
            <w:vAlign w:val="bottom"/>
            <w:hideMark/>
          </w:tcPr>
          <w:p w14:paraId="2694E7C1" w14:textId="77777777" w:rsidR="00980722" w:rsidRPr="00980722" w:rsidRDefault="00980722" w:rsidP="00980722">
            <w:pPr>
              <w:spacing w:after="0" w:line="240" w:lineRule="auto"/>
              <w:rPr>
                <w:rFonts w:eastAsia="Times New Roman" w:cs="Calibri"/>
                <w:b/>
                <w:bCs/>
                <w:color w:val="000000"/>
                <w:sz w:val="18"/>
                <w:szCs w:val="18"/>
                <w:lang w:eastAsia="es-CO"/>
              </w:rPr>
            </w:pPr>
            <w:r w:rsidRPr="00980722">
              <w:rPr>
                <w:rFonts w:eastAsia="Times New Roman" w:cs="Calibri"/>
                <w:b/>
                <w:bCs/>
                <w:color w:val="000000"/>
                <w:sz w:val="18"/>
                <w:szCs w:val="18"/>
                <w:lang w:eastAsia="es-CO"/>
              </w:rPr>
              <w:t>May</w:t>
            </w:r>
          </w:p>
        </w:tc>
        <w:tc>
          <w:tcPr>
            <w:tcW w:w="443" w:type="dxa"/>
            <w:tcBorders>
              <w:top w:val="nil"/>
              <w:left w:val="nil"/>
              <w:bottom w:val="single" w:sz="4" w:space="0" w:color="auto"/>
              <w:right w:val="single" w:sz="4" w:space="0" w:color="auto"/>
            </w:tcBorders>
            <w:shd w:val="clear" w:color="000000" w:fill="DCE6F1"/>
            <w:noWrap/>
            <w:vAlign w:val="bottom"/>
            <w:hideMark/>
          </w:tcPr>
          <w:p w14:paraId="398BB047" w14:textId="77777777" w:rsidR="00980722" w:rsidRPr="00980722" w:rsidRDefault="00980722" w:rsidP="00980722">
            <w:pPr>
              <w:spacing w:after="0" w:line="240" w:lineRule="auto"/>
              <w:rPr>
                <w:rFonts w:eastAsia="Times New Roman" w:cs="Calibri"/>
                <w:b/>
                <w:bCs/>
                <w:color w:val="000000"/>
                <w:sz w:val="18"/>
                <w:szCs w:val="18"/>
                <w:lang w:eastAsia="es-CO"/>
              </w:rPr>
            </w:pPr>
            <w:r w:rsidRPr="00980722">
              <w:rPr>
                <w:rFonts w:eastAsia="Times New Roman" w:cs="Calibri"/>
                <w:b/>
                <w:bCs/>
                <w:color w:val="000000"/>
                <w:sz w:val="18"/>
                <w:szCs w:val="18"/>
                <w:lang w:eastAsia="es-CO"/>
              </w:rPr>
              <w:t>Jun</w:t>
            </w:r>
          </w:p>
        </w:tc>
        <w:tc>
          <w:tcPr>
            <w:tcW w:w="378" w:type="dxa"/>
            <w:tcBorders>
              <w:top w:val="nil"/>
              <w:left w:val="nil"/>
              <w:bottom w:val="single" w:sz="4" w:space="0" w:color="auto"/>
              <w:right w:val="single" w:sz="4" w:space="0" w:color="auto"/>
            </w:tcBorders>
            <w:shd w:val="clear" w:color="000000" w:fill="DCE6F1"/>
            <w:noWrap/>
            <w:vAlign w:val="bottom"/>
            <w:hideMark/>
          </w:tcPr>
          <w:p w14:paraId="3EF6737A" w14:textId="77777777" w:rsidR="00980722" w:rsidRPr="00980722" w:rsidRDefault="00980722" w:rsidP="00980722">
            <w:pPr>
              <w:spacing w:after="0" w:line="240" w:lineRule="auto"/>
              <w:rPr>
                <w:rFonts w:eastAsia="Times New Roman" w:cs="Calibri"/>
                <w:b/>
                <w:bCs/>
                <w:color w:val="000000"/>
                <w:sz w:val="18"/>
                <w:szCs w:val="18"/>
                <w:lang w:eastAsia="es-CO"/>
              </w:rPr>
            </w:pPr>
            <w:r w:rsidRPr="00980722">
              <w:rPr>
                <w:rFonts w:eastAsia="Times New Roman" w:cs="Calibri"/>
                <w:b/>
                <w:bCs/>
                <w:color w:val="000000"/>
                <w:sz w:val="18"/>
                <w:szCs w:val="18"/>
                <w:lang w:eastAsia="es-CO"/>
              </w:rPr>
              <w:t>Jul</w:t>
            </w:r>
          </w:p>
        </w:tc>
        <w:tc>
          <w:tcPr>
            <w:tcW w:w="508" w:type="dxa"/>
            <w:tcBorders>
              <w:top w:val="nil"/>
              <w:left w:val="nil"/>
              <w:bottom w:val="single" w:sz="4" w:space="0" w:color="auto"/>
              <w:right w:val="single" w:sz="4" w:space="0" w:color="auto"/>
            </w:tcBorders>
            <w:shd w:val="clear" w:color="000000" w:fill="DCE6F1"/>
            <w:noWrap/>
            <w:vAlign w:val="bottom"/>
            <w:hideMark/>
          </w:tcPr>
          <w:p w14:paraId="0FB8E770" w14:textId="77777777" w:rsidR="00980722" w:rsidRPr="00980722" w:rsidRDefault="00980722" w:rsidP="00980722">
            <w:pPr>
              <w:spacing w:after="0" w:line="240" w:lineRule="auto"/>
              <w:rPr>
                <w:rFonts w:eastAsia="Times New Roman" w:cs="Calibri"/>
                <w:b/>
                <w:bCs/>
                <w:color w:val="000000"/>
                <w:sz w:val="18"/>
                <w:szCs w:val="18"/>
                <w:lang w:eastAsia="es-CO"/>
              </w:rPr>
            </w:pPr>
            <w:r w:rsidRPr="00980722">
              <w:rPr>
                <w:rFonts w:eastAsia="Times New Roman" w:cs="Calibri"/>
                <w:b/>
                <w:bCs/>
                <w:color w:val="000000"/>
                <w:sz w:val="18"/>
                <w:szCs w:val="18"/>
                <w:lang w:eastAsia="es-CO"/>
              </w:rPr>
              <w:t>Ago</w:t>
            </w:r>
          </w:p>
        </w:tc>
        <w:tc>
          <w:tcPr>
            <w:tcW w:w="468" w:type="dxa"/>
            <w:tcBorders>
              <w:top w:val="nil"/>
              <w:left w:val="nil"/>
              <w:bottom w:val="single" w:sz="4" w:space="0" w:color="auto"/>
              <w:right w:val="single" w:sz="4" w:space="0" w:color="auto"/>
            </w:tcBorders>
            <w:shd w:val="clear" w:color="000000" w:fill="DCE6F1"/>
            <w:noWrap/>
            <w:vAlign w:val="bottom"/>
            <w:hideMark/>
          </w:tcPr>
          <w:p w14:paraId="43937E8A" w14:textId="77777777" w:rsidR="00980722" w:rsidRPr="00980722" w:rsidRDefault="00980722" w:rsidP="00980722">
            <w:pPr>
              <w:spacing w:after="0" w:line="240" w:lineRule="auto"/>
              <w:rPr>
                <w:rFonts w:eastAsia="Times New Roman" w:cs="Calibri"/>
                <w:b/>
                <w:bCs/>
                <w:color w:val="000000"/>
                <w:sz w:val="18"/>
                <w:szCs w:val="18"/>
                <w:lang w:eastAsia="es-CO"/>
              </w:rPr>
            </w:pPr>
            <w:r w:rsidRPr="00980722">
              <w:rPr>
                <w:rFonts w:eastAsia="Times New Roman" w:cs="Calibri"/>
                <w:b/>
                <w:bCs/>
                <w:color w:val="000000"/>
                <w:sz w:val="18"/>
                <w:szCs w:val="18"/>
                <w:lang w:eastAsia="es-CO"/>
              </w:rPr>
              <w:t>Sep</w:t>
            </w:r>
          </w:p>
        </w:tc>
        <w:tc>
          <w:tcPr>
            <w:tcW w:w="508" w:type="dxa"/>
            <w:tcBorders>
              <w:top w:val="nil"/>
              <w:left w:val="nil"/>
              <w:bottom w:val="single" w:sz="4" w:space="0" w:color="auto"/>
              <w:right w:val="single" w:sz="4" w:space="0" w:color="auto"/>
            </w:tcBorders>
            <w:shd w:val="clear" w:color="000000" w:fill="DCE6F1"/>
            <w:noWrap/>
            <w:vAlign w:val="bottom"/>
            <w:hideMark/>
          </w:tcPr>
          <w:p w14:paraId="0C6A5F95" w14:textId="77777777" w:rsidR="00980722" w:rsidRPr="00980722" w:rsidRDefault="00980722" w:rsidP="00980722">
            <w:pPr>
              <w:spacing w:after="0" w:line="240" w:lineRule="auto"/>
              <w:rPr>
                <w:rFonts w:eastAsia="Times New Roman" w:cs="Calibri"/>
                <w:b/>
                <w:bCs/>
                <w:color w:val="000000"/>
                <w:sz w:val="18"/>
                <w:szCs w:val="18"/>
                <w:lang w:eastAsia="es-CO"/>
              </w:rPr>
            </w:pPr>
            <w:r w:rsidRPr="00980722">
              <w:rPr>
                <w:rFonts w:eastAsia="Times New Roman" w:cs="Calibri"/>
                <w:b/>
                <w:bCs/>
                <w:color w:val="000000"/>
                <w:sz w:val="18"/>
                <w:szCs w:val="18"/>
                <w:lang w:eastAsia="es-CO"/>
              </w:rPr>
              <w:t>Oct</w:t>
            </w:r>
          </w:p>
        </w:tc>
        <w:tc>
          <w:tcPr>
            <w:tcW w:w="490" w:type="dxa"/>
            <w:tcBorders>
              <w:top w:val="nil"/>
              <w:left w:val="nil"/>
              <w:bottom w:val="single" w:sz="4" w:space="0" w:color="auto"/>
              <w:right w:val="single" w:sz="4" w:space="0" w:color="auto"/>
            </w:tcBorders>
            <w:shd w:val="clear" w:color="000000" w:fill="DCE6F1"/>
            <w:noWrap/>
            <w:vAlign w:val="bottom"/>
            <w:hideMark/>
          </w:tcPr>
          <w:p w14:paraId="67E19CBC" w14:textId="77777777" w:rsidR="00980722" w:rsidRPr="00980722" w:rsidRDefault="00980722" w:rsidP="00980722">
            <w:pPr>
              <w:spacing w:after="0" w:line="240" w:lineRule="auto"/>
              <w:rPr>
                <w:rFonts w:eastAsia="Times New Roman" w:cs="Calibri"/>
                <w:b/>
                <w:bCs/>
                <w:color w:val="000000"/>
                <w:sz w:val="18"/>
                <w:szCs w:val="18"/>
                <w:lang w:eastAsia="es-CO"/>
              </w:rPr>
            </w:pPr>
            <w:r w:rsidRPr="00980722">
              <w:rPr>
                <w:rFonts w:eastAsia="Times New Roman" w:cs="Calibri"/>
                <w:b/>
                <w:bCs/>
                <w:color w:val="000000"/>
                <w:sz w:val="18"/>
                <w:szCs w:val="18"/>
                <w:lang w:eastAsia="es-CO"/>
              </w:rPr>
              <w:t>Nov</w:t>
            </w:r>
          </w:p>
        </w:tc>
        <w:tc>
          <w:tcPr>
            <w:tcW w:w="360" w:type="dxa"/>
            <w:tcBorders>
              <w:top w:val="nil"/>
              <w:left w:val="nil"/>
              <w:bottom w:val="single" w:sz="4" w:space="0" w:color="auto"/>
              <w:right w:val="single" w:sz="4" w:space="0" w:color="auto"/>
            </w:tcBorders>
            <w:shd w:val="clear" w:color="000000" w:fill="DCE6F1"/>
            <w:noWrap/>
            <w:vAlign w:val="bottom"/>
            <w:hideMark/>
          </w:tcPr>
          <w:p w14:paraId="5546CEAF" w14:textId="77777777" w:rsidR="00980722" w:rsidRPr="00980722" w:rsidRDefault="00980722" w:rsidP="00980722">
            <w:pPr>
              <w:spacing w:after="0" w:line="240" w:lineRule="auto"/>
              <w:rPr>
                <w:rFonts w:eastAsia="Times New Roman" w:cs="Calibri"/>
                <w:b/>
                <w:bCs/>
                <w:color w:val="000000"/>
                <w:sz w:val="18"/>
                <w:szCs w:val="18"/>
                <w:lang w:eastAsia="es-CO"/>
              </w:rPr>
            </w:pPr>
            <w:r w:rsidRPr="00980722">
              <w:rPr>
                <w:rFonts w:eastAsia="Times New Roman" w:cs="Calibri"/>
                <w:b/>
                <w:bCs/>
                <w:color w:val="000000"/>
                <w:sz w:val="18"/>
                <w:szCs w:val="18"/>
                <w:lang w:eastAsia="es-CO"/>
              </w:rPr>
              <w:t>Dic</w:t>
            </w:r>
          </w:p>
        </w:tc>
        <w:tc>
          <w:tcPr>
            <w:tcW w:w="6241" w:type="dxa"/>
            <w:vAlign w:val="center"/>
            <w:hideMark/>
          </w:tcPr>
          <w:p w14:paraId="1873E91E"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719C26C2" w14:textId="77777777" w:rsidTr="00980722">
        <w:trPr>
          <w:trHeight w:val="360"/>
        </w:trPr>
        <w:tc>
          <w:tcPr>
            <w:tcW w:w="13178" w:type="dxa"/>
            <w:gridSpan w:val="16"/>
            <w:tcBorders>
              <w:top w:val="single" w:sz="4" w:space="0" w:color="auto"/>
              <w:left w:val="single" w:sz="4" w:space="0" w:color="auto"/>
              <w:bottom w:val="single" w:sz="4" w:space="0" w:color="auto"/>
              <w:right w:val="single" w:sz="4" w:space="0" w:color="auto"/>
            </w:tcBorders>
            <w:shd w:val="clear" w:color="000000" w:fill="B8CCE4"/>
            <w:noWrap/>
            <w:vAlign w:val="bottom"/>
            <w:hideMark/>
          </w:tcPr>
          <w:p w14:paraId="1B266B8A" w14:textId="77777777" w:rsidR="00980722" w:rsidRPr="00980722" w:rsidRDefault="00980722" w:rsidP="00980722">
            <w:pPr>
              <w:spacing w:after="0" w:line="240" w:lineRule="auto"/>
              <w:jc w:val="center"/>
              <w:rPr>
                <w:rFonts w:eastAsia="Times New Roman" w:cs="Calibri"/>
                <w:b/>
                <w:bCs/>
                <w:color w:val="000000"/>
                <w:sz w:val="18"/>
                <w:szCs w:val="18"/>
                <w:lang w:eastAsia="es-CO"/>
              </w:rPr>
            </w:pPr>
            <w:r w:rsidRPr="00980722">
              <w:rPr>
                <w:rFonts w:eastAsia="Times New Roman" w:cs="Calibri"/>
                <w:b/>
                <w:bCs/>
                <w:color w:val="000000"/>
                <w:sz w:val="18"/>
                <w:szCs w:val="18"/>
                <w:lang w:eastAsia="es-CO"/>
              </w:rPr>
              <w:t xml:space="preserve">Priorización Necesidades de Capacitación </w:t>
            </w:r>
          </w:p>
        </w:tc>
        <w:tc>
          <w:tcPr>
            <w:tcW w:w="6241" w:type="dxa"/>
            <w:vAlign w:val="center"/>
            <w:hideMark/>
          </w:tcPr>
          <w:p w14:paraId="2BF859DC"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23411527" w14:textId="77777777" w:rsidTr="00980722">
        <w:trPr>
          <w:trHeight w:val="285"/>
        </w:trPr>
        <w:tc>
          <w:tcPr>
            <w:tcW w:w="13178" w:type="dxa"/>
            <w:gridSpan w:val="16"/>
            <w:tcBorders>
              <w:top w:val="single" w:sz="4" w:space="0" w:color="auto"/>
              <w:left w:val="single" w:sz="4" w:space="0" w:color="auto"/>
              <w:bottom w:val="single" w:sz="4" w:space="0" w:color="auto"/>
              <w:right w:val="single" w:sz="4" w:space="0" w:color="auto"/>
            </w:tcBorders>
            <w:shd w:val="clear" w:color="000000" w:fill="F2DCDB"/>
            <w:noWrap/>
            <w:vAlign w:val="bottom"/>
            <w:hideMark/>
          </w:tcPr>
          <w:p w14:paraId="0E87D884"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Necesidades de Capacitación Planeación Estratégica (Plan de Desarrollo Municipal)</w:t>
            </w:r>
          </w:p>
        </w:tc>
        <w:tc>
          <w:tcPr>
            <w:tcW w:w="6241" w:type="dxa"/>
            <w:vAlign w:val="center"/>
            <w:hideMark/>
          </w:tcPr>
          <w:p w14:paraId="0C89F322"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4E0F0067" w14:textId="77777777" w:rsidTr="00980722">
        <w:trPr>
          <w:trHeight w:val="285"/>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14:paraId="12D53CAE"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t>1</w:t>
            </w:r>
          </w:p>
        </w:tc>
        <w:tc>
          <w:tcPr>
            <w:tcW w:w="2867" w:type="dxa"/>
            <w:tcBorders>
              <w:top w:val="nil"/>
              <w:left w:val="nil"/>
              <w:bottom w:val="single" w:sz="4" w:space="0" w:color="auto"/>
              <w:right w:val="single" w:sz="4" w:space="0" w:color="auto"/>
            </w:tcBorders>
            <w:shd w:val="clear" w:color="auto" w:fill="auto"/>
            <w:noWrap/>
            <w:vAlign w:val="bottom"/>
            <w:hideMark/>
          </w:tcPr>
          <w:p w14:paraId="1985ABF1"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Eje 2: Creación del Valor Publico</w:t>
            </w:r>
          </w:p>
        </w:tc>
        <w:tc>
          <w:tcPr>
            <w:tcW w:w="2976" w:type="dxa"/>
            <w:tcBorders>
              <w:top w:val="nil"/>
              <w:left w:val="nil"/>
              <w:bottom w:val="single" w:sz="4" w:space="0" w:color="auto"/>
              <w:right w:val="single" w:sz="4" w:space="0" w:color="auto"/>
            </w:tcBorders>
            <w:shd w:val="clear" w:color="auto" w:fill="auto"/>
            <w:noWrap/>
            <w:vAlign w:val="bottom"/>
            <w:hideMark/>
          </w:tcPr>
          <w:p w14:paraId="3821F007"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Formulación y evaluación de Políticas Públicas</w:t>
            </w:r>
          </w:p>
        </w:tc>
        <w:tc>
          <w:tcPr>
            <w:tcW w:w="1418" w:type="dxa"/>
            <w:tcBorders>
              <w:top w:val="nil"/>
              <w:left w:val="nil"/>
              <w:bottom w:val="single" w:sz="4" w:space="0" w:color="auto"/>
              <w:right w:val="single" w:sz="4" w:space="0" w:color="auto"/>
            </w:tcBorders>
            <w:shd w:val="clear" w:color="auto" w:fill="auto"/>
            <w:noWrap/>
            <w:vAlign w:val="bottom"/>
            <w:hideMark/>
          </w:tcPr>
          <w:p w14:paraId="09020E38" w14:textId="1FFB36BE"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Líderes de Área</w:t>
            </w:r>
          </w:p>
        </w:tc>
        <w:tc>
          <w:tcPr>
            <w:tcW w:w="457" w:type="dxa"/>
            <w:tcBorders>
              <w:top w:val="nil"/>
              <w:left w:val="nil"/>
              <w:bottom w:val="single" w:sz="4" w:space="0" w:color="auto"/>
              <w:right w:val="single" w:sz="4" w:space="0" w:color="auto"/>
            </w:tcBorders>
            <w:shd w:val="clear" w:color="auto" w:fill="auto"/>
            <w:noWrap/>
            <w:vAlign w:val="bottom"/>
            <w:hideMark/>
          </w:tcPr>
          <w:p w14:paraId="2EE82D5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auto" w:fill="auto"/>
            <w:noWrap/>
            <w:vAlign w:val="bottom"/>
            <w:hideMark/>
          </w:tcPr>
          <w:p w14:paraId="1C2163B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auto" w:fill="auto"/>
            <w:noWrap/>
            <w:vAlign w:val="bottom"/>
            <w:hideMark/>
          </w:tcPr>
          <w:p w14:paraId="47FC156A"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auto" w:fill="auto"/>
            <w:noWrap/>
            <w:vAlign w:val="bottom"/>
            <w:hideMark/>
          </w:tcPr>
          <w:p w14:paraId="2CCE4F7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01CC28E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auto" w:fill="auto"/>
            <w:noWrap/>
            <w:vAlign w:val="bottom"/>
            <w:hideMark/>
          </w:tcPr>
          <w:p w14:paraId="104B06F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auto" w:fill="auto"/>
            <w:noWrap/>
            <w:vAlign w:val="bottom"/>
            <w:hideMark/>
          </w:tcPr>
          <w:p w14:paraId="2957A0D5"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21C1C719"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000000" w:fill="FFFF00"/>
            <w:noWrap/>
            <w:vAlign w:val="bottom"/>
            <w:hideMark/>
          </w:tcPr>
          <w:p w14:paraId="21FFDB02"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000000" w:fill="FFFF00"/>
            <w:noWrap/>
            <w:vAlign w:val="bottom"/>
            <w:hideMark/>
          </w:tcPr>
          <w:p w14:paraId="6F8195C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595C842E"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auto" w:fill="auto"/>
            <w:noWrap/>
            <w:vAlign w:val="bottom"/>
            <w:hideMark/>
          </w:tcPr>
          <w:p w14:paraId="4D47C73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55B2F933"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08D0551C" w14:textId="77777777" w:rsidTr="00980722">
        <w:trPr>
          <w:trHeight w:val="285"/>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14:paraId="308F5852"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t>2</w:t>
            </w:r>
          </w:p>
        </w:tc>
        <w:tc>
          <w:tcPr>
            <w:tcW w:w="2867" w:type="dxa"/>
            <w:tcBorders>
              <w:top w:val="nil"/>
              <w:left w:val="nil"/>
              <w:bottom w:val="single" w:sz="4" w:space="0" w:color="auto"/>
              <w:right w:val="single" w:sz="4" w:space="0" w:color="auto"/>
            </w:tcBorders>
            <w:shd w:val="clear" w:color="auto" w:fill="auto"/>
            <w:noWrap/>
            <w:vAlign w:val="bottom"/>
            <w:hideMark/>
          </w:tcPr>
          <w:p w14:paraId="063C00A8"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xml:space="preserve">Eje 1: Gestión del Conocimiento y la Innovación </w:t>
            </w:r>
          </w:p>
        </w:tc>
        <w:tc>
          <w:tcPr>
            <w:tcW w:w="2976" w:type="dxa"/>
            <w:tcBorders>
              <w:top w:val="nil"/>
              <w:left w:val="nil"/>
              <w:bottom w:val="single" w:sz="4" w:space="0" w:color="auto"/>
              <w:right w:val="single" w:sz="4" w:space="0" w:color="auto"/>
            </w:tcBorders>
            <w:shd w:val="clear" w:color="auto" w:fill="auto"/>
            <w:noWrap/>
            <w:vAlign w:val="bottom"/>
            <w:hideMark/>
          </w:tcPr>
          <w:p w14:paraId="46F1EFB8"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xml:space="preserve">Formulación de proyectos y manejo de plataformas </w:t>
            </w:r>
          </w:p>
        </w:tc>
        <w:tc>
          <w:tcPr>
            <w:tcW w:w="1418" w:type="dxa"/>
            <w:tcBorders>
              <w:top w:val="nil"/>
              <w:left w:val="nil"/>
              <w:bottom w:val="single" w:sz="4" w:space="0" w:color="auto"/>
              <w:right w:val="single" w:sz="4" w:space="0" w:color="auto"/>
            </w:tcBorders>
            <w:shd w:val="clear" w:color="auto" w:fill="auto"/>
            <w:noWrap/>
            <w:vAlign w:val="bottom"/>
            <w:hideMark/>
          </w:tcPr>
          <w:p w14:paraId="4A8632A5"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Funcionarios</w:t>
            </w:r>
          </w:p>
        </w:tc>
        <w:tc>
          <w:tcPr>
            <w:tcW w:w="457" w:type="dxa"/>
            <w:tcBorders>
              <w:top w:val="nil"/>
              <w:left w:val="nil"/>
              <w:bottom w:val="single" w:sz="4" w:space="0" w:color="auto"/>
              <w:right w:val="single" w:sz="4" w:space="0" w:color="auto"/>
            </w:tcBorders>
            <w:shd w:val="clear" w:color="auto" w:fill="auto"/>
            <w:noWrap/>
            <w:vAlign w:val="bottom"/>
            <w:hideMark/>
          </w:tcPr>
          <w:p w14:paraId="1951C4C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auto" w:fill="auto"/>
            <w:noWrap/>
            <w:vAlign w:val="bottom"/>
            <w:hideMark/>
          </w:tcPr>
          <w:p w14:paraId="70F5C74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auto" w:fill="auto"/>
            <w:noWrap/>
            <w:vAlign w:val="bottom"/>
            <w:hideMark/>
          </w:tcPr>
          <w:p w14:paraId="1FEBAEB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auto" w:fill="auto"/>
            <w:noWrap/>
            <w:vAlign w:val="bottom"/>
            <w:hideMark/>
          </w:tcPr>
          <w:p w14:paraId="2F9B5384"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74DFB409"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auto" w:fill="auto"/>
            <w:noWrap/>
            <w:vAlign w:val="bottom"/>
            <w:hideMark/>
          </w:tcPr>
          <w:p w14:paraId="450AA93E"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000000" w:fill="FFFF00"/>
            <w:noWrap/>
            <w:vAlign w:val="bottom"/>
            <w:hideMark/>
          </w:tcPr>
          <w:p w14:paraId="450B7F9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000000" w:fill="FFFF00"/>
            <w:noWrap/>
            <w:vAlign w:val="bottom"/>
            <w:hideMark/>
          </w:tcPr>
          <w:p w14:paraId="652BD744"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000000" w:fill="FFFF00"/>
            <w:noWrap/>
            <w:vAlign w:val="bottom"/>
            <w:hideMark/>
          </w:tcPr>
          <w:p w14:paraId="5DEE4A1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000000" w:fill="FFFF00"/>
            <w:noWrap/>
            <w:vAlign w:val="bottom"/>
            <w:hideMark/>
          </w:tcPr>
          <w:p w14:paraId="199DD80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000000" w:fill="FFFF00"/>
            <w:noWrap/>
            <w:vAlign w:val="bottom"/>
            <w:hideMark/>
          </w:tcPr>
          <w:p w14:paraId="577680A7"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auto" w:fill="auto"/>
            <w:noWrap/>
            <w:vAlign w:val="bottom"/>
            <w:hideMark/>
          </w:tcPr>
          <w:p w14:paraId="78327243"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42566E40"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597688E0" w14:textId="77777777" w:rsidTr="00980722">
        <w:trPr>
          <w:trHeight w:val="285"/>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14:paraId="3B5DCE11"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t>3</w:t>
            </w:r>
          </w:p>
        </w:tc>
        <w:tc>
          <w:tcPr>
            <w:tcW w:w="2867" w:type="dxa"/>
            <w:tcBorders>
              <w:top w:val="nil"/>
              <w:left w:val="nil"/>
              <w:bottom w:val="single" w:sz="4" w:space="0" w:color="auto"/>
              <w:right w:val="single" w:sz="4" w:space="0" w:color="auto"/>
            </w:tcBorders>
            <w:shd w:val="clear" w:color="auto" w:fill="auto"/>
            <w:noWrap/>
            <w:vAlign w:val="bottom"/>
            <w:hideMark/>
          </w:tcPr>
          <w:p w14:paraId="18B7332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Eje 2: Creación del Valor Publico</w:t>
            </w:r>
          </w:p>
        </w:tc>
        <w:tc>
          <w:tcPr>
            <w:tcW w:w="2976" w:type="dxa"/>
            <w:tcBorders>
              <w:top w:val="nil"/>
              <w:left w:val="nil"/>
              <w:bottom w:val="single" w:sz="4" w:space="0" w:color="auto"/>
              <w:right w:val="single" w:sz="4" w:space="0" w:color="auto"/>
            </w:tcBorders>
            <w:shd w:val="clear" w:color="auto" w:fill="auto"/>
            <w:vAlign w:val="center"/>
            <w:hideMark/>
          </w:tcPr>
          <w:p w14:paraId="47330663"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Gestión por Resultados</w:t>
            </w:r>
          </w:p>
        </w:tc>
        <w:tc>
          <w:tcPr>
            <w:tcW w:w="1418" w:type="dxa"/>
            <w:tcBorders>
              <w:top w:val="nil"/>
              <w:left w:val="nil"/>
              <w:bottom w:val="single" w:sz="4" w:space="0" w:color="auto"/>
              <w:right w:val="single" w:sz="4" w:space="0" w:color="auto"/>
            </w:tcBorders>
            <w:shd w:val="clear" w:color="auto" w:fill="auto"/>
            <w:noWrap/>
            <w:vAlign w:val="bottom"/>
            <w:hideMark/>
          </w:tcPr>
          <w:p w14:paraId="0B88D0E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Funcionarios</w:t>
            </w:r>
          </w:p>
        </w:tc>
        <w:tc>
          <w:tcPr>
            <w:tcW w:w="457" w:type="dxa"/>
            <w:tcBorders>
              <w:top w:val="nil"/>
              <w:left w:val="nil"/>
              <w:bottom w:val="single" w:sz="4" w:space="0" w:color="auto"/>
              <w:right w:val="single" w:sz="4" w:space="0" w:color="auto"/>
            </w:tcBorders>
            <w:shd w:val="clear" w:color="auto" w:fill="auto"/>
            <w:noWrap/>
            <w:vAlign w:val="bottom"/>
            <w:hideMark/>
          </w:tcPr>
          <w:p w14:paraId="1AC38FC1"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auto" w:fill="auto"/>
            <w:noWrap/>
            <w:vAlign w:val="bottom"/>
            <w:hideMark/>
          </w:tcPr>
          <w:p w14:paraId="5B6EA46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auto" w:fill="auto"/>
            <w:noWrap/>
            <w:vAlign w:val="bottom"/>
            <w:hideMark/>
          </w:tcPr>
          <w:p w14:paraId="3EA69DC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000000" w:fill="FFFF00"/>
            <w:noWrap/>
            <w:vAlign w:val="bottom"/>
            <w:hideMark/>
          </w:tcPr>
          <w:p w14:paraId="18FE926A"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000000" w:fill="FFFF00"/>
            <w:noWrap/>
            <w:vAlign w:val="bottom"/>
            <w:hideMark/>
          </w:tcPr>
          <w:p w14:paraId="7943A0CE"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000000" w:fill="FFFF00"/>
            <w:noWrap/>
            <w:vAlign w:val="bottom"/>
            <w:hideMark/>
          </w:tcPr>
          <w:p w14:paraId="327CF6C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auto" w:fill="auto"/>
            <w:noWrap/>
            <w:vAlign w:val="bottom"/>
            <w:hideMark/>
          </w:tcPr>
          <w:p w14:paraId="7F14C29A"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5A7A8D9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auto" w:fill="auto"/>
            <w:noWrap/>
            <w:vAlign w:val="bottom"/>
            <w:hideMark/>
          </w:tcPr>
          <w:p w14:paraId="2A97FA62"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236D517A"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33DB80E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auto" w:fill="auto"/>
            <w:noWrap/>
            <w:vAlign w:val="bottom"/>
            <w:hideMark/>
          </w:tcPr>
          <w:p w14:paraId="06EDC224"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6A3DA1D6"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2C80D501" w14:textId="77777777" w:rsidTr="00980722">
        <w:trPr>
          <w:trHeight w:val="285"/>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14:paraId="336DD610"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t>4</w:t>
            </w:r>
          </w:p>
        </w:tc>
        <w:tc>
          <w:tcPr>
            <w:tcW w:w="2867" w:type="dxa"/>
            <w:tcBorders>
              <w:top w:val="nil"/>
              <w:left w:val="nil"/>
              <w:bottom w:val="single" w:sz="4" w:space="0" w:color="auto"/>
              <w:right w:val="single" w:sz="4" w:space="0" w:color="auto"/>
            </w:tcBorders>
            <w:shd w:val="clear" w:color="auto" w:fill="auto"/>
            <w:noWrap/>
            <w:vAlign w:val="bottom"/>
            <w:hideMark/>
          </w:tcPr>
          <w:p w14:paraId="17B9F1BE"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Eje 2: Creación del Valor Publico</w:t>
            </w:r>
          </w:p>
        </w:tc>
        <w:tc>
          <w:tcPr>
            <w:tcW w:w="2976" w:type="dxa"/>
            <w:tcBorders>
              <w:top w:val="nil"/>
              <w:left w:val="nil"/>
              <w:bottom w:val="single" w:sz="4" w:space="0" w:color="auto"/>
              <w:right w:val="single" w:sz="4" w:space="0" w:color="auto"/>
            </w:tcBorders>
            <w:shd w:val="clear" w:color="auto" w:fill="auto"/>
            <w:noWrap/>
            <w:vAlign w:val="bottom"/>
            <w:hideMark/>
          </w:tcPr>
          <w:p w14:paraId="537BB5E7"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Instrumentos de Ordenamiento y Planificación Territorial</w:t>
            </w:r>
          </w:p>
        </w:tc>
        <w:tc>
          <w:tcPr>
            <w:tcW w:w="1418" w:type="dxa"/>
            <w:tcBorders>
              <w:top w:val="nil"/>
              <w:left w:val="nil"/>
              <w:bottom w:val="single" w:sz="4" w:space="0" w:color="auto"/>
              <w:right w:val="single" w:sz="4" w:space="0" w:color="auto"/>
            </w:tcBorders>
            <w:shd w:val="clear" w:color="auto" w:fill="auto"/>
            <w:noWrap/>
            <w:vAlign w:val="bottom"/>
            <w:hideMark/>
          </w:tcPr>
          <w:p w14:paraId="4BFE3B61" w14:textId="46DC9306"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Líderes de Área</w:t>
            </w:r>
          </w:p>
        </w:tc>
        <w:tc>
          <w:tcPr>
            <w:tcW w:w="457" w:type="dxa"/>
            <w:tcBorders>
              <w:top w:val="nil"/>
              <w:left w:val="nil"/>
              <w:bottom w:val="single" w:sz="4" w:space="0" w:color="auto"/>
              <w:right w:val="single" w:sz="4" w:space="0" w:color="auto"/>
            </w:tcBorders>
            <w:shd w:val="clear" w:color="auto" w:fill="auto"/>
            <w:noWrap/>
            <w:vAlign w:val="bottom"/>
            <w:hideMark/>
          </w:tcPr>
          <w:p w14:paraId="7338D79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auto" w:fill="auto"/>
            <w:noWrap/>
            <w:vAlign w:val="bottom"/>
            <w:hideMark/>
          </w:tcPr>
          <w:p w14:paraId="66B4D15E"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auto" w:fill="auto"/>
            <w:noWrap/>
            <w:vAlign w:val="bottom"/>
            <w:hideMark/>
          </w:tcPr>
          <w:p w14:paraId="41D0DE7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auto" w:fill="auto"/>
            <w:noWrap/>
            <w:vAlign w:val="bottom"/>
            <w:hideMark/>
          </w:tcPr>
          <w:p w14:paraId="04F4250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253C1E55"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auto" w:fill="auto"/>
            <w:noWrap/>
            <w:vAlign w:val="bottom"/>
            <w:hideMark/>
          </w:tcPr>
          <w:p w14:paraId="0E64789A"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auto" w:fill="auto"/>
            <w:noWrap/>
            <w:vAlign w:val="bottom"/>
            <w:hideMark/>
          </w:tcPr>
          <w:p w14:paraId="3F7357A1"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000000" w:fill="FFFF00"/>
            <w:noWrap/>
            <w:vAlign w:val="bottom"/>
            <w:hideMark/>
          </w:tcPr>
          <w:p w14:paraId="46F5915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000000" w:fill="FFFF00"/>
            <w:noWrap/>
            <w:vAlign w:val="bottom"/>
            <w:hideMark/>
          </w:tcPr>
          <w:p w14:paraId="55D6300A"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000000" w:fill="FFFF00"/>
            <w:noWrap/>
            <w:vAlign w:val="bottom"/>
            <w:hideMark/>
          </w:tcPr>
          <w:p w14:paraId="14FDE3A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6B122B7E"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auto" w:fill="auto"/>
            <w:noWrap/>
            <w:vAlign w:val="bottom"/>
            <w:hideMark/>
          </w:tcPr>
          <w:p w14:paraId="331B6DB8"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3E4D09E1"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5728AFA9" w14:textId="77777777" w:rsidTr="00980722">
        <w:trPr>
          <w:trHeight w:val="285"/>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14:paraId="65786027"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t>5</w:t>
            </w:r>
          </w:p>
        </w:tc>
        <w:tc>
          <w:tcPr>
            <w:tcW w:w="2867" w:type="dxa"/>
            <w:tcBorders>
              <w:top w:val="nil"/>
              <w:left w:val="nil"/>
              <w:bottom w:val="single" w:sz="4" w:space="0" w:color="auto"/>
              <w:right w:val="single" w:sz="4" w:space="0" w:color="auto"/>
            </w:tcBorders>
            <w:shd w:val="clear" w:color="auto" w:fill="auto"/>
            <w:noWrap/>
            <w:vAlign w:val="bottom"/>
            <w:hideMark/>
          </w:tcPr>
          <w:p w14:paraId="560D9B5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xml:space="preserve">Eje 3: Transformación digital </w:t>
            </w:r>
          </w:p>
        </w:tc>
        <w:tc>
          <w:tcPr>
            <w:tcW w:w="2976" w:type="dxa"/>
            <w:tcBorders>
              <w:top w:val="nil"/>
              <w:left w:val="nil"/>
              <w:bottom w:val="single" w:sz="4" w:space="0" w:color="auto"/>
              <w:right w:val="single" w:sz="4" w:space="0" w:color="auto"/>
            </w:tcBorders>
            <w:shd w:val="clear" w:color="auto" w:fill="auto"/>
            <w:noWrap/>
            <w:vAlign w:val="bottom"/>
            <w:hideMark/>
          </w:tcPr>
          <w:p w14:paraId="630E783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Seguridad de la Información ISO 27001</w:t>
            </w:r>
          </w:p>
        </w:tc>
        <w:tc>
          <w:tcPr>
            <w:tcW w:w="1418" w:type="dxa"/>
            <w:tcBorders>
              <w:top w:val="nil"/>
              <w:left w:val="nil"/>
              <w:bottom w:val="single" w:sz="4" w:space="0" w:color="auto"/>
              <w:right w:val="single" w:sz="4" w:space="0" w:color="auto"/>
            </w:tcBorders>
            <w:shd w:val="clear" w:color="auto" w:fill="auto"/>
            <w:noWrap/>
            <w:vAlign w:val="bottom"/>
            <w:hideMark/>
          </w:tcPr>
          <w:p w14:paraId="3D275EC7"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Funcionarios</w:t>
            </w:r>
          </w:p>
        </w:tc>
        <w:tc>
          <w:tcPr>
            <w:tcW w:w="457" w:type="dxa"/>
            <w:tcBorders>
              <w:top w:val="nil"/>
              <w:left w:val="nil"/>
              <w:bottom w:val="single" w:sz="4" w:space="0" w:color="auto"/>
              <w:right w:val="single" w:sz="4" w:space="0" w:color="auto"/>
            </w:tcBorders>
            <w:shd w:val="clear" w:color="auto" w:fill="auto"/>
            <w:noWrap/>
            <w:vAlign w:val="bottom"/>
            <w:hideMark/>
          </w:tcPr>
          <w:p w14:paraId="2A6BCEF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auto" w:fill="auto"/>
            <w:noWrap/>
            <w:vAlign w:val="bottom"/>
            <w:hideMark/>
          </w:tcPr>
          <w:p w14:paraId="04F07976"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auto" w:fill="auto"/>
            <w:noWrap/>
            <w:vAlign w:val="bottom"/>
            <w:hideMark/>
          </w:tcPr>
          <w:p w14:paraId="1870442A"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auto" w:fill="auto"/>
            <w:noWrap/>
            <w:vAlign w:val="bottom"/>
            <w:hideMark/>
          </w:tcPr>
          <w:p w14:paraId="25F3BDC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12C334F6"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000000" w:fill="FFFF00"/>
            <w:noWrap/>
            <w:vAlign w:val="bottom"/>
            <w:hideMark/>
          </w:tcPr>
          <w:p w14:paraId="65D37C69"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000000" w:fill="FFFF00"/>
            <w:noWrap/>
            <w:vAlign w:val="bottom"/>
            <w:hideMark/>
          </w:tcPr>
          <w:p w14:paraId="7D58A713"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000000" w:fill="FFFF00"/>
            <w:noWrap/>
            <w:vAlign w:val="bottom"/>
            <w:hideMark/>
          </w:tcPr>
          <w:p w14:paraId="4D0E896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000000" w:fill="FFFF00"/>
            <w:noWrap/>
            <w:vAlign w:val="bottom"/>
            <w:hideMark/>
          </w:tcPr>
          <w:p w14:paraId="41BAE873"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3A74530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1BA2FA4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auto" w:fill="auto"/>
            <w:noWrap/>
            <w:vAlign w:val="bottom"/>
            <w:hideMark/>
          </w:tcPr>
          <w:p w14:paraId="56696158"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23C85319"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5E1FE9B3" w14:textId="77777777" w:rsidTr="00980722">
        <w:trPr>
          <w:trHeight w:val="285"/>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14:paraId="4EE7CE78"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t>6</w:t>
            </w:r>
          </w:p>
        </w:tc>
        <w:tc>
          <w:tcPr>
            <w:tcW w:w="2867" w:type="dxa"/>
            <w:tcBorders>
              <w:top w:val="nil"/>
              <w:left w:val="nil"/>
              <w:bottom w:val="single" w:sz="4" w:space="0" w:color="auto"/>
              <w:right w:val="single" w:sz="4" w:space="0" w:color="auto"/>
            </w:tcBorders>
            <w:shd w:val="clear" w:color="auto" w:fill="auto"/>
            <w:noWrap/>
            <w:vAlign w:val="bottom"/>
            <w:hideMark/>
          </w:tcPr>
          <w:p w14:paraId="2DE8B6E6"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xml:space="preserve">Eje 4: Probidad y Ética de lo Publico </w:t>
            </w:r>
          </w:p>
        </w:tc>
        <w:tc>
          <w:tcPr>
            <w:tcW w:w="2976" w:type="dxa"/>
            <w:tcBorders>
              <w:top w:val="nil"/>
              <w:left w:val="nil"/>
              <w:bottom w:val="single" w:sz="4" w:space="0" w:color="auto"/>
              <w:right w:val="single" w:sz="4" w:space="0" w:color="auto"/>
            </w:tcBorders>
            <w:shd w:val="clear" w:color="auto" w:fill="auto"/>
            <w:noWrap/>
            <w:vAlign w:val="bottom"/>
            <w:hideMark/>
          </w:tcPr>
          <w:p w14:paraId="53BD5F35"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Gestión de recursos públicos y finanzas públicas</w:t>
            </w:r>
          </w:p>
        </w:tc>
        <w:tc>
          <w:tcPr>
            <w:tcW w:w="1418" w:type="dxa"/>
            <w:tcBorders>
              <w:top w:val="nil"/>
              <w:left w:val="nil"/>
              <w:bottom w:val="single" w:sz="4" w:space="0" w:color="auto"/>
              <w:right w:val="single" w:sz="4" w:space="0" w:color="auto"/>
            </w:tcBorders>
            <w:shd w:val="clear" w:color="auto" w:fill="auto"/>
            <w:noWrap/>
            <w:vAlign w:val="bottom"/>
            <w:hideMark/>
          </w:tcPr>
          <w:p w14:paraId="22FA634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Funcionarios</w:t>
            </w:r>
          </w:p>
        </w:tc>
        <w:tc>
          <w:tcPr>
            <w:tcW w:w="457" w:type="dxa"/>
            <w:tcBorders>
              <w:top w:val="nil"/>
              <w:left w:val="nil"/>
              <w:bottom w:val="single" w:sz="4" w:space="0" w:color="auto"/>
              <w:right w:val="single" w:sz="4" w:space="0" w:color="auto"/>
            </w:tcBorders>
            <w:shd w:val="clear" w:color="auto" w:fill="auto"/>
            <w:noWrap/>
            <w:vAlign w:val="bottom"/>
            <w:hideMark/>
          </w:tcPr>
          <w:p w14:paraId="7AC03BCA"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auto" w:fill="auto"/>
            <w:noWrap/>
            <w:vAlign w:val="bottom"/>
            <w:hideMark/>
          </w:tcPr>
          <w:p w14:paraId="3BC2A4C7"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auto" w:fill="auto"/>
            <w:noWrap/>
            <w:vAlign w:val="bottom"/>
            <w:hideMark/>
          </w:tcPr>
          <w:p w14:paraId="35382B74"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000000" w:fill="FFFF00"/>
            <w:noWrap/>
            <w:vAlign w:val="bottom"/>
            <w:hideMark/>
          </w:tcPr>
          <w:p w14:paraId="46E7CDB8"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000000" w:fill="FFFF00"/>
            <w:noWrap/>
            <w:vAlign w:val="bottom"/>
            <w:hideMark/>
          </w:tcPr>
          <w:p w14:paraId="45CBD7B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000000" w:fill="FFFF00"/>
            <w:noWrap/>
            <w:vAlign w:val="bottom"/>
            <w:hideMark/>
          </w:tcPr>
          <w:p w14:paraId="3820944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000000" w:fill="FFFF00"/>
            <w:noWrap/>
            <w:vAlign w:val="bottom"/>
            <w:hideMark/>
          </w:tcPr>
          <w:p w14:paraId="54E6269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1C642A4E"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auto" w:fill="auto"/>
            <w:noWrap/>
            <w:vAlign w:val="bottom"/>
            <w:hideMark/>
          </w:tcPr>
          <w:p w14:paraId="49B7C0E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29717F6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0232099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auto" w:fill="auto"/>
            <w:noWrap/>
            <w:vAlign w:val="bottom"/>
            <w:hideMark/>
          </w:tcPr>
          <w:p w14:paraId="54A7621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3469E917"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7BA2AD4C" w14:textId="77777777" w:rsidTr="00980722">
        <w:trPr>
          <w:trHeight w:val="285"/>
        </w:trPr>
        <w:tc>
          <w:tcPr>
            <w:tcW w:w="13178" w:type="dxa"/>
            <w:gridSpan w:val="16"/>
            <w:tcBorders>
              <w:top w:val="single" w:sz="4" w:space="0" w:color="auto"/>
              <w:left w:val="single" w:sz="4" w:space="0" w:color="auto"/>
              <w:bottom w:val="single" w:sz="4" w:space="0" w:color="auto"/>
              <w:right w:val="single" w:sz="4" w:space="0" w:color="auto"/>
            </w:tcBorders>
            <w:shd w:val="clear" w:color="000000" w:fill="F2DCDB"/>
            <w:noWrap/>
            <w:vAlign w:val="bottom"/>
            <w:hideMark/>
          </w:tcPr>
          <w:p w14:paraId="095569C6" w14:textId="69A769CA"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Necesidades de Capacitación Control Interno (Auditorías Internas)</w:t>
            </w:r>
          </w:p>
        </w:tc>
        <w:tc>
          <w:tcPr>
            <w:tcW w:w="6241" w:type="dxa"/>
            <w:vAlign w:val="center"/>
            <w:hideMark/>
          </w:tcPr>
          <w:p w14:paraId="2CC77A11"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4CC1888D" w14:textId="77777777" w:rsidTr="00980722">
        <w:trPr>
          <w:trHeight w:val="285"/>
        </w:trPr>
        <w:tc>
          <w:tcPr>
            <w:tcW w:w="389" w:type="dxa"/>
            <w:tcBorders>
              <w:top w:val="nil"/>
              <w:left w:val="single" w:sz="4" w:space="0" w:color="auto"/>
              <w:bottom w:val="single" w:sz="4" w:space="0" w:color="auto"/>
              <w:right w:val="single" w:sz="4" w:space="0" w:color="auto"/>
            </w:tcBorders>
            <w:shd w:val="clear" w:color="000000" w:fill="FFFFFF"/>
            <w:noWrap/>
            <w:vAlign w:val="bottom"/>
            <w:hideMark/>
          </w:tcPr>
          <w:p w14:paraId="2ADF359F"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t>7</w:t>
            </w:r>
          </w:p>
        </w:tc>
        <w:tc>
          <w:tcPr>
            <w:tcW w:w="2867" w:type="dxa"/>
            <w:tcBorders>
              <w:top w:val="nil"/>
              <w:left w:val="nil"/>
              <w:bottom w:val="single" w:sz="4" w:space="0" w:color="auto"/>
              <w:right w:val="single" w:sz="4" w:space="0" w:color="auto"/>
            </w:tcBorders>
            <w:shd w:val="clear" w:color="auto" w:fill="auto"/>
            <w:noWrap/>
            <w:vAlign w:val="bottom"/>
            <w:hideMark/>
          </w:tcPr>
          <w:p w14:paraId="5018D5B9"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xml:space="preserve">Eje 1: Gestión del Conocimiento y la Innovación </w:t>
            </w:r>
          </w:p>
        </w:tc>
        <w:tc>
          <w:tcPr>
            <w:tcW w:w="2976" w:type="dxa"/>
            <w:tcBorders>
              <w:top w:val="nil"/>
              <w:left w:val="nil"/>
              <w:bottom w:val="single" w:sz="4" w:space="0" w:color="auto"/>
              <w:right w:val="single" w:sz="4" w:space="0" w:color="auto"/>
            </w:tcBorders>
            <w:shd w:val="clear" w:color="000000" w:fill="FFFFFF"/>
            <w:noWrap/>
            <w:vAlign w:val="bottom"/>
            <w:hideMark/>
          </w:tcPr>
          <w:p w14:paraId="63CC068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Marco de Normas Internacionales Ifssai</w:t>
            </w:r>
          </w:p>
        </w:tc>
        <w:tc>
          <w:tcPr>
            <w:tcW w:w="1418" w:type="dxa"/>
            <w:tcBorders>
              <w:top w:val="nil"/>
              <w:left w:val="nil"/>
              <w:bottom w:val="single" w:sz="4" w:space="0" w:color="auto"/>
              <w:right w:val="single" w:sz="4" w:space="0" w:color="auto"/>
            </w:tcBorders>
            <w:shd w:val="clear" w:color="000000" w:fill="FFFFFF"/>
            <w:noWrap/>
            <w:vAlign w:val="bottom"/>
            <w:hideMark/>
          </w:tcPr>
          <w:p w14:paraId="25244217"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Funcionarios</w:t>
            </w:r>
          </w:p>
        </w:tc>
        <w:tc>
          <w:tcPr>
            <w:tcW w:w="457" w:type="dxa"/>
            <w:tcBorders>
              <w:top w:val="nil"/>
              <w:left w:val="nil"/>
              <w:bottom w:val="single" w:sz="4" w:space="0" w:color="auto"/>
              <w:right w:val="single" w:sz="4" w:space="0" w:color="auto"/>
            </w:tcBorders>
            <w:shd w:val="clear" w:color="000000" w:fill="FFFFFF"/>
            <w:noWrap/>
            <w:vAlign w:val="bottom"/>
            <w:hideMark/>
          </w:tcPr>
          <w:p w14:paraId="7B083149"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000000" w:fill="FFFFFF"/>
            <w:noWrap/>
            <w:vAlign w:val="bottom"/>
            <w:hideMark/>
          </w:tcPr>
          <w:p w14:paraId="0457C1E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000000" w:fill="FFFFFF"/>
            <w:noWrap/>
            <w:vAlign w:val="bottom"/>
            <w:hideMark/>
          </w:tcPr>
          <w:p w14:paraId="35B72CB6"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000000" w:fill="FFFFFF"/>
            <w:noWrap/>
            <w:vAlign w:val="bottom"/>
            <w:hideMark/>
          </w:tcPr>
          <w:p w14:paraId="4F3B21E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000000" w:fill="FFFFFF"/>
            <w:noWrap/>
            <w:vAlign w:val="bottom"/>
            <w:hideMark/>
          </w:tcPr>
          <w:p w14:paraId="2A8F6D76"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000000" w:fill="FFFFFF"/>
            <w:noWrap/>
            <w:vAlign w:val="bottom"/>
            <w:hideMark/>
          </w:tcPr>
          <w:p w14:paraId="5B670E99"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000000" w:fill="FFFFFF"/>
            <w:noWrap/>
            <w:vAlign w:val="bottom"/>
            <w:hideMark/>
          </w:tcPr>
          <w:p w14:paraId="1BA7EF68"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000000" w:fill="FFFF00"/>
            <w:noWrap/>
            <w:vAlign w:val="bottom"/>
            <w:hideMark/>
          </w:tcPr>
          <w:p w14:paraId="14982AD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000000" w:fill="FFFF00"/>
            <w:noWrap/>
            <w:vAlign w:val="bottom"/>
            <w:hideMark/>
          </w:tcPr>
          <w:p w14:paraId="2CB1686E"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000000" w:fill="FFFFFF"/>
            <w:noWrap/>
            <w:vAlign w:val="bottom"/>
            <w:hideMark/>
          </w:tcPr>
          <w:p w14:paraId="2D001F6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000000" w:fill="FFFFFF"/>
            <w:noWrap/>
            <w:vAlign w:val="bottom"/>
            <w:hideMark/>
          </w:tcPr>
          <w:p w14:paraId="78C0706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000000" w:fill="FFFFFF"/>
            <w:noWrap/>
            <w:vAlign w:val="bottom"/>
            <w:hideMark/>
          </w:tcPr>
          <w:p w14:paraId="09A5FB8A"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3FAF8D03"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66AAA484" w14:textId="77777777" w:rsidTr="00980722">
        <w:trPr>
          <w:trHeight w:val="285"/>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14:paraId="37A0689B"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t>8</w:t>
            </w:r>
          </w:p>
        </w:tc>
        <w:tc>
          <w:tcPr>
            <w:tcW w:w="2867" w:type="dxa"/>
            <w:tcBorders>
              <w:top w:val="nil"/>
              <w:left w:val="nil"/>
              <w:bottom w:val="single" w:sz="4" w:space="0" w:color="auto"/>
              <w:right w:val="single" w:sz="4" w:space="0" w:color="auto"/>
            </w:tcBorders>
            <w:shd w:val="clear" w:color="auto" w:fill="auto"/>
            <w:noWrap/>
            <w:vAlign w:val="bottom"/>
            <w:hideMark/>
          </w:tcPr>
          <w:p w14:paraId="1FD9E4E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Eje 2: Creación del Valor Publico</w:t>
            </w:r>
          </w:p>
        </w:tc>
        <w:tc>
          <w:tcPr>
            <w:tcW w:w="2976" w:type="dxa"/>
            <w:tcBorders>
              <w:top w:val="nil"/>
              <w:left w:val="nil"/>
              <w:bottom w:val="single" w:sz="4" w:space="0" w:color="auto"/>
              <w:right w:val="single" w:sz="4" w:space="0" w:color="auto"/>
            </w:tcBorders>
            <w:shd w:val="clear" w:color="auto" w:fill="auto"/>
            <w:noWrap/>
            <w:vAlign w:val="bottom"/>
            <w:hideMark/>
          </w:tcPr>
          <w:p w14:paraId="052FC059"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Gerencia publica integral</w:t>
            </w:r>
          </w:p>
        </w:tc>
        <w:tc>
          <w:tcPr>
            <w:tcW w:w="1418" w:type="dxa"/>
            <w:tcBorders>
              <w:top w:val="nil"/>
              <w:left w:val="nil"/>
              <w:bottom w:val="single" w:sz="4" w:space="0" w:color="auto"/>
              <w:right w:val="single" w:sz="4" w:space="0" w:color="auto"/>
            </w:tcBorders>
            <w:shd w:val="clear" w:color="auto" w:fill="auto"/>
            <w:noWrap/>
            <w:vAlign w:val="bottom"/>
            <w:hideMark/>
          </w:tcPr>
          <w:p w14:paraId="13F2D9EC" w14:textId="774A4D88"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Líderes de Área</w:t>
            </w:r>
          </w:p>
        </w:tc>
        <w:tc>
          <w:tcPr>
            <w:tcW w:w="457" w:type="dxa"/>
            <w:tcBorders>
              <w:top w:val="nil"/>
              <w:left w:val="nil"/>
              <w:bottom w:val="single" w:sz="4" w:space="0" w:color="auto"/>
              <w:right w:val="single" w:sz="4" w:space="0" w:color="auto"/>
            </w:tcBorders>
            <w:shd w:val="clear" w:color="auto" w:fill="auto"/>
            <w:noWrap/>
            <w:vAlign w:val="bottom"/>
            <w:hideMark/>
          </w:tcPr>
          <w:p w14:paraId="669EE01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auto" w:fill="auto"/>
            <w:noWrap/>
            <w:vAlign w:val="bottom"/>
            <w:hideMark/>
          </w:tcPr>
          <w:p w14:paraId="7806C1E4"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auto" w:fill="auto"/>
            <w:noWrap/>
            <w:vAlign w:val="bottom"/>
            <w:hideMark/>
          </w:tcPr>
          <w:p w14:paraId="3649403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auto" w:fill="auto"/>
            <w:noWrap/>
            <w:vAlign w:val="bottom"/>
            <w:hideMark/>
          </w:tcPr>
          <w:p w14:paraId="33323A1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000000" w:fill="FFFF00"/>
            <w:noWrap/>
            <w:vAlign w:val="bottom"/>
            <w:hideMark/>
          </w:tcPr>
          <w:p w14:paraId="28EBDE66"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000000" w:fill="FFFF00"/>
            <w:noWrap/>
            <w:vAlign w:val="bottom"/>
            <w:hideMark/>
          </w:tcPr>
          <w:p w14:paraId="7BBFB88E"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000000" w:fill="FFFF00"/>
            <w:noWrap/>
            <w:vAlign w:val="bottom"/>
            <w:hideMark/>
          </w:tcPr>
          <w:p w14:paraId="0518270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000000" w:fill="FFFF00"/>
            <w:noWrap/>
            <w:vAlign w:val="bottom"/>
            <w:hideMark/>
          </w:tcPr>
          <w:p w14:paraId="0A9F2D83"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000000" w:fill="FFFF00"/>
            <w:noWrap/>
            <w:vAlign w:val="bottom"/>
            <w:hideMark/>
          </w:tcPr>
          <w:p w14:paraId="17A1C3D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000000" w:fill="FFFF00"/>
            <w:noWrap/>
            <w:vAlign w:val="bottom"/>
            <w:hideMark/>
          </w:tcPr>
          <w:p w14:paraId="33E40E37"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000000" w:fill="FFFFFF"/>
            <w:noWrap/>
            <w:vAlign w:val="bottom"/>
            <w:hideMark/>
          </w:tcPr>
          <w:p w14:paraId="4F022367"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auto" w:fill="auto"/>
            <w:noWrap/>
            <w:vAlign w:val="bottom"/>
            <w:hideMark/>
          </w:tcPr>
          <w:p w14:paraId="201514F1"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63D111F4"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7C76215A" w14:textId="77777777" w:rsidTr="00980722">
        <w:trPr>
          <w:trHeight w:val="285"/>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14:paraId="3B7644DA"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t>9</w:t>
            </w:r>
          </w:p>
        </w:tc>
        <w:tc>
          <w:tcPr>
            <w:tcW w:w="2867" w:type="dxa"/>
            <w:tcBorders>
              <w:top w:val="nil"/>
              <w:left w:val="nil"/>
              <w:bottom w:val="single" w:sz="4" w:space="0" w:color="auto"/>
              <w:right w:val="single" w:sz="4" w:space="0" w:color="auto"/>
            </w:tcBorders>
            <w:shd w:val="clear" w:color="auto" w:fill="auto"/>
            <w:noWrap/>
            <w:vAlign w:val="bottom"/>
            <w:hideMark/>
          </w:tcPr>
          <w:p w14:paraId="433C446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xml:space="preserve">Eje 3: Transformación digital </w:t>
            </w:r>
          </w:p>
        </w:tc>
        <w:tc>
          <w:tcPr>
            <w:tcW w:w="2976" w:type="dxa"/>
            <w:tcBorders>
              <w:top w:val="nil"/>
              <w:left w:val="nil"/>
              <w:bottom w:val="single" w:sz="4" w:space="0" w:color="auto"/>
              <w:right w:val="single" w:sz="4" w:space="0" w:color="auto"/>
            </w:tcBorders>
            <w:shd w:val="clear" w:color="auto" w:fill="auto"/>
            <w:noWrap/>
            <w:vAlign w:val="bottom"/>
            <w:hideMark/>
          </w:tcPr>
          <w:p w14:paraId="7A19CC48" w14:textId="02C88875"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Manejo de Software: Excel (intermedio y avanzado), SIG, softwares estadísticos.</w:t>
            </w:r>
          </w:p>
        </w:tc>
        <w:tc>
          <w:tcPr>
            <w:tcW w:w="1418" w:type="dxa"/>
            <w:tcBorders>
              <w:top w:val="nil"/>
              <w:left w:val="nil"/>
              <w:bottom w:val="single" w:sz="4" w:space="0" w:color="auto"/>
              <w:right w:val="single" w:sz="4" w:space="0" w:color="auto"/>
            </w:tcBorders>
            <w:shd w:val="clear" w:color="auto" w:fill="auto"/>
            <w:noWrap/>
            <w:vAlign w:val="bottom"/>
            <w:hideMark/>
          </w:tcPr>
          <w:p w14:paraId="4ABED952"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Funcionarios</w:t>
            </w:r>
          </w:p>
        </w:tc>
        <w:tc>
          <w:tcPr>
            <w:tcW w:w="457" w:type="dxa"/>
            <w:tcBorders>
              <w:top w:val="nil"/>
              <w:left w:val="nil"/>
              <w:bottom w:val="single" w:sz="4" w:space="0" w:color="auto"/>
              <w:right w:val="single" w:sz="4" w:space="0" w:color="auto"/>
            </w:tcBorders>
            <w:shd w:val="clear" w:color="auto" w:fill="auto"/>
            <w:noWrap/>
            <w:vAlign w:val="bottom"/>
            <w:hideMark/>
          </w:tcPr>
          <w:p w14:paraId="16A3FFA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auto" w:fill="auto"/>
            <w:noWrap/>
            <w:vAlign w:val="bottom"/>
            <w:hideMark/>
          </w:tcPr>
          <w:p w14:paraId="2C943E01"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auto" w:fill="auto"/>
            <w:noWrap/>
            <w:vAlign w:val="bottom"/>
            <w:hideMark/>
          </w:tcPr>
          <w:p w14:paraId="4E1B8201"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000000" w:fill="FFFF00"/>
            <w:noWrap/>
            <w:vAlign w:val="bottom"/>
            <w:hideMark/>
          </w:tcPr>
          <w:p w14:paraId="105751C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000000" w:fill="FFFF00"/>
            <w:noWrap/>
            <w:vAlign w:val="bottom"/>
            <w:hideMark/>
          </w:tcPr>
          <w:p w14:paraId="00EA25D4"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auto" w:fill="auto"/>
            <w:noWrap/>
            <w:vAlign w:val="bottom"/>
            <w:hideMark/>
          </w:tcPr>
          <w:p w14:paraId="31B9EF43"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auto" w:fill="auto"/>
            <w:noWrap/>
            <w:vAlign w:val="bottom"/>
            <w:hideMark/>
          </w:tcPr>
          <w:p w14:paraId="451CAE7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785ECBE2"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auto" w:fill="auto"/>
            <w:noWrap/>
            <w:vAlign w:val="bottom"/>
            <w:hideMark/>
          </w:tcPr>
          <w:p w14:paraId="67C096C8"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62657642"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6976A8A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auto" w:fill="auto"/>
            <w:noWrap/>
            <w:vAlign w:val="bottom"/>
            <w:hideMark/>
          </w:tcPr>
          <w:p w14:paraId="082FFC7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33F5EC47"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0D7929D0" w14:textId="77777777" w:rsidTr="00980722">
        <w:trPr>
          <w:trHeight w:val="285"/>
        </w:trPr>
        <w:tc>
          <w:tcPr>
            <w:tcW w:w="13178" w:type="dxa"/>
            <w:gridSpan w:val="16"/>
            <w:tcBorders>
              <w:top w:val="single" w:sz="4" w:space="0" w:color="auto"/>
              <w:left w:val="single" w:sz="4" w:space="0" w:color="auto"/>
              <w:bottom w:val="single" w:sz="4" w:space="0" w:color="auto"/>
              <w:right w:val="single" w:sz="4" w:space="0" w:color="auto"/>
            </w:tcBorders>
            <w:shd w:val="clear" w:color="000000" w:fill="F2DCDB"/>
            <w:noWrap/>
            <w:vAlign w:val="bottom"/>
            <w:hideMark/>
          </w:tcPr>
          <w:p w14:paraId="5AEA776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Necesidades de Capacitación en base a la Implementación de MIPG</w:t>
            </w:r>
          </w:p>
        </w:tc>
        <w:tc>
          <w:tcPr>
            <w:tcW w:w="6241" w:type="dxa"/>
            <w:vAlign w:val="center"/>
            <w:hideMark/>
          </w:tcPr>
          <w:p w14:paraId="6FF462A4"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0526304C" w14:textId="77777777" w:rsidTr="00980722">
        <w:trPr>
          <w:trHeight w:val="285"/>
        </w:trPr>
        <w:tc>
          <w:tcPr>
            <w:tcW w:w="389" w:type="dxa"/>
            <w:tcBorders>
              <w:top w:val="nil"/>
              <w:left w:val="single" w:sz="4" w:space="0" w:color="auto"/>
              <w:bottom w:val="single" w:sz="4" w:space="0" w:color="auto"/>
              <w:right w:val="single" w:sz="4" w:space="0" w:color="auto"/>
            </w:tcBorders>
            <w:shd w:val="clear" w:color="000000" w:fill="FFFFFF"/>
            <w:noWrap/>
            <w:vAlign w:val="bottom"/>
            <w:hideMark/>
          </w:tcPr>
          <w:p w14:paraId="7C45CA54"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t>10</w:t>
            </w:r>
          </w:p>
        </w:tc>
        <w:tc>
          <w:tcPr>
            <w:tcW w:w="2867" w:type="dxa"/>
            <w:tcBorders>
              <w:top w:val="nil"/>
              <w:left w:val="nil"/>
              <w:bottom w:val="single" w:sz="4" w:space="0" w:color="auto"/>
              <w:right w:val="single" w:sz="4" w:space="0" w:color="auto"/>
            </w:tcBorders>
            <w:shd w:val="clear" w:color="auto" w:fill="auto"/>
            <w:noWrap/>
            <w:vAlign w:val="bottom"/>
            <w:hideMark/>
          </w:tcPr>
          <w:p w14:paraId="1C6FFA72"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Eje 2: Creación del Valor Publico</w:t>
            </w:r>
          </w:p>
        </w:tc>
        <w:tc>
          <w:tcPr>
            <w:tcW w:w="2976" w:type="dxa"/>
            <w:tcBorders>
              <w:top w:val="nil"/>
              <w:left w:val="nil"/>
              <w:bottom w:val="single" w:sz="4" w:space="0" w:color="auto"/>
              <w:right w:val="single" w:sz="4" w:space="0" w:color="auto"/>
            </w:tcBorders>
            <w:shd w:val="clear" w:color="auto" w:fill="auto"/>
            <w:noWrap/>
            <w:vAlign w:val="bottom"/>
            <w:hideMark/>
          </w:tcPr>
          <w:p w14:paraId="0EE799B2"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Participación ciudadana y control social</w:t>
            </w:r>
          </w:p>
        </w:tc>
        <w:tc>
          <w:tcPr>
            <w:tcW w:w="1418" w:type="dxa"/>
            <w:tcBorders>
              <w:top w:val="nil"/>
              <w:left w:val="nil"/>
              <w:bottom w:val="single" w:sz="4" w:space="0" w:color="auto"/>
              <w:right w:val="single" w:sz="4" w:space="0" w:color="auto"/>
            </w:tcBorders>
            <w:shd w:val="clear" w:color="auto" w:fill="auto"/>
            <w:noWrap/>
            <w:vAlign w:val="bottom"/>
            <w:hideMark/>
          </w:tcPr>
          <w:p w14:paraId="65FFF091"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Funcionarios</w:t>
            </w:r>
          </w:p>
        </w:tc>
        <w:tc>
          <w:tcPr>
            <w:tcW w:w="457" w:type="dxa"/>
            <w:tcBorders>
              <w:top w:val="nil"/>
              <w:left w:val="nil"/>
              <w:bottom w:val="single" w:sz="4" w:space="0" w:color="auto"/>
              <w:right w:val="single" w:sz="4" w:space="0" w:color="auto"/>
            </w:tcBorders>
            <w:shd w:val="clear" w:color="auto" w:fill="auto"/>
            <w:noWrap/>
            <w:vAlign w:val="bottom"/>
            <w:hideMark/>
          </w:tcPr>
          <w:p w14:paraId="26BCDFA4"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auto" w:fill="auto"/>
            <w:noWrap/>
            <w:vAlign w:val="bottom"/>
            <w:hideMark/>
          </w:tcPr>
          <w:p w14:paraId="36DC5EC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auto" w:fill="auto"/>
            <w:noWrap/>
            <w:vAlign w:val="bottom"/>
            <w:hideMark/>
          </w:tcPr>
          <w:p w14:paraId="3F2E08E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auto" w:fill="auto"/>
            <w:noWrap/>
            <w:vAlign w:val="bottom"/>
            <w:hideMark/>
          </w:tcPr>
          <w:p w14:paraId="64199B94"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4572660A"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000000" w:fill="FFFF00"/>
            <w:noWrap/>
            <w:vAlign w:val="bottom"/>
            <w:hideMark/>
          </w:tcPr>
          <w:p w14:paraId="50C16F57"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000000" w:fill="FFFF00"/>
            <w:noWrap/>
            <w:vAlign w:val="bottom"/>
            <w:hideMark/>
          </w:tcPr>
          <w:p w14:paraId="27D9310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523B8E66"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auto" w:fill="auto"/>
            <w:noWrap/>
            <w:vAlign w:val="bottom"/>
            <w:hideMark/>
          </w:tcPr>
          <w:p w14:paraId="51D2AE41"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1A73CD3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67950D33"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auto" w:fill="auto"/>
            <w:noWrap/>
            <w:vAlign w:val="bottom"/>
            <w:hideMark/>
          </w:tcPr>
          <w:p w14:paraId="5C284347"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0FA9EE43"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0CF31556" w14:textId="77777777" w:rsidTr="00980722">
        <w:trPr>
          <w:trHeight w:val="285"/>
        </w:trPr>
        <w:tc>
          <w:tcPr>
            <w:tcW w:w="389" w:type="dxa"/>
            <w:tcBorders>
              <w:top w:val="nil"/>
              <w:left w:val="single" w:sz="4" w:space="0" w:color="auto"/>
              <w:bottom w:val="single" w:sz="4" w:space="0" w:color="auto"/>
              <w:right w:val="single" w:sz="4" w:space="0" w:color="auto"/>
            </w:tcBorders>
            <w:shd w:val="clear" w:color="000000" w:fill="FFFFFF"/>
            <w:noWrap/>
            <w:vAlign w:val="bottom"/>
            <w:hideMark/>
          </w:tcPr>
          <w:p w14:paraId="251790AE"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t>11</w:t>
            </w:r>
          </w:p>
        </w:tc>
        <w:tc>
          <w:tcPr>
            <w:tcW w:w="2867" w:type="dxa"/>
            <w:tcBorders>
              <w:top w:val="nil"/>
              <w:left w:val="nil"/>
              <w:bottom w:val="single" w:sz="4" w:space="0" w:color="auto"/>
              <w:right w:val="single" w:sz="4" w:space="0" w:color="auto"/>
            </w:tcBorders>
            <w:shd w:val="clear" w:color="auto" w:fill="auto"/>
            <w:noWrap/>
            <w:vAlign w:val="bottom"/>
            <w:hideMark/>
          </w:tcPr>
          <w:p w14:paraId="1416181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xml:space="preserve">Eje 1: Gestión del Conocimiento y la Innovación </w:t>
            </w:r>
          </w:p>
        </w:tc>
        <w:tc>
          <w:tcPr>
            <w:tcW w:w="2976" w:type="dxa"/>
            <w:tcBorders>
              <w:top w:val="nil"/>
              <w:left w:val="nil"/>
              <w:bottom w:val="single" w:sz="4" w:space="0" w:color="auto"/>
              <w:right w:val="single" w:sz="4" w:space="0" w:color="auto"/>
            </w:tcBorders>
            <w:shd w:val="clear" w:color="auto" w:fill="auto"/>
            <w:noWrap/>
            <w:vAlign w:val="bottom"/>
            <w:hideMark/>
          </w:tcPr>
          <w:p w14:paraId="2EA7CD27"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Comunicación asertiva y trabajo en equipo</w:t>
            </w:r>
          </w:p>
        </w:tc>
        <w:tc>
          <w:tcPr>
            <w:tcW w:w="1418" w:type="dxa"/>
            <w:tcBorders>
              <w:top w:val="nil"/>
              <w:left w:val="nil"/>
              <w:bottom w:val="single" w:sz="4" w:space="0" w:color="auto"/>
              <w:right w:val="single" w:sz="4" w:space="0" w:color="auto"/>
            </w:tcBorders>
            <w:shd w:val="clear" w:color="auto" w:fill="auto"/>
            <w:noWrap/>
            <w:vAlign w:val="bottom"/>
            <w:hideMark/>
          </w:tcPr>
          <w:p w14:paraId="767628F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Funcionarios</w:t>
            </w:r>
          </w:p>
        </w:tc>
        <w:tc>
          <w:tcPr>
            <w:tcW w:w="457" w:type="dxa"/>
            <w:tcBorders>
              <w:top w:val="nil"/>
              <w:left w:val="nil"/>
              <w:bottom w:val="single" w:sz="4" w:space="0" w:color="auto"/>
              <w:right w:val="single" w:sz="4" w:space="0" w:color="auto"/>
            </w:tcBorders>
            <w:shd w:val="clear" w:color="auto" w:fill="auto"/>
            <w:noWrap/>
            <w:vAlign w:val="bottom"/>
            <w:hideMark/>
          </w:tcPr>
          <w:p w14:paraId="2E0F20E4"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auto" w:fill="auto"/>
            <w:noWrap/>
            <w:vAlign w:val="bottom"/>
            <w:hideMark/>
          </w:tcPr>
          <w:p w14:paraId="156DA079"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auto" w:fill="auto"/>
            <w:noWrap/>
            <w:vAlign w:val="bottom"/>
            <w:hideMark/>
          </w:tcPr>
          <w:p w14:paraId="29B20D09"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000000" w:fill="FFFF00"/>
            <w:noWrap/>
            <w:vAlign w:val="bottom"/>
            <w:hideMark/>
          </w:tcPr>
          <w:p w14:paraId="2EAAEC43"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000000" w:fill="FFFF00"/>
            <w:noWrap/>
            <w:vAlign w:val="bottom"/>
            <w:hideMark/>
          </w:tcPr>
          <w:p w14:paraId="6E367F95"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auto" w:fill="auto"/>
            <w:noWrap/>
            <w:vAlign w:val="bottom"/>
            <w:hideMark/>
          </w:tcPr>
          <w:p w14:paraId="3BC96EA4"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auto" w:fill="auto"/>
            <w:noWrap/>
            <w:vAlign w:val="bottom"/>
            <w:hideMark/>
          </w:tcPr>
          <w:p w14:paraId="39A658A1"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3DA2E42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auto" w:fill="auto"/>
            <w:noWrap/>
            <w:vAlign w:val="bottom"/>
            <w:hideMark/>
          </w:tcPr>
          <w:p w14:paraId="2D180AA2"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0E5CA77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139260E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auto" w:fill="auto"/>
            <w:noWrap/>
            <w:vAlign w:val="bottom"/>
            <w:hideMark/>
          </w:tcPr>
          <w:p w14:paraId="719CF088"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2CC49774"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0A94807A" w14:textId="77777777" w:rsidTr="00980722">
        <w:trPr>
          <w:trHeight w:val="285"/>
        </w:trPr>
        <w:tc>
          <w:tcPr>
            <w:tcW w:w="389" w:type="dxa"/>
            <w:tcBorders>
              <w:top w:val="nil"/>
              <w:left w:val="single" w:sz="4" w:space="0" w:color="auto"/>
              <w:bottom w:val="single" w:sz="4" w:space="0" w:color="auto"/>
              <w:right w:val="single" w:sz="4" w:space="0" w:color="auto"/>
            </w:tcBorders>
            <w:shd w:val="clear" w:color="000000" w:fill="FFFFFF"/>
            <w:noWrap/>
            <w:vAlign w:val="bottom"/>
            <w:hideMark/>
          </w:tcPr>
          <w:p w14:paraId="64862FB3"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lastRenderedPageBreak/>
              <w:t>12</w:t>
            </w:r>
          </w:p>
        </w:tc>
        <w:tc>
          <w:tcPr>
            <w:tcW w:w="2867" w:type="dxa"/>
            <w:tcBorders>
              <w:top w:val="nil"/>
              <w:left w:val="nil"/>
              <w:bottom w:val="single" w:sz="4" w:space="0" w:color="auto"/>
              <w:right w:val="single" w:sz="4" w:space="0" w:color="auto"/>
            </w:tcBorders>
            <w:shd w:val="clear" w:color="auto" w:fill="auto"/>
            <w:noWrap/>
            <w:vAlign w:val="bottom"/>
            <w:hideMark/>
          </w:tcPr>
          <w:p w14:paraId="0AE0CD5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xml:space="preserve">Eje 4: Probidad y Ética de lo Publico </w:t>
            </w:r>
          </w:p>
        </w:tc>
        <w:tc>
          <w:tcPr>
            <w:tcW w:w="2976" w:type="dxa"/>
            <w:tcBorders>
              <w:top w:val="nil"/>
              <w:left w:val="nil"/>
              <w:bottom w:val="single" w:sz="4" w:space="0" w:color="auto"/>
              <w:right w:val="single" w:sz="4" w:space="0" w:color="auto"/>
            </w:tcBorders>
            <w:shd w:val="clear" w:color="auto" w:fill="auto"/>
            <w:noWrap/>
            <w:vAlign w:val="bottom"/>
            <w:hideMark/>
          </w:tcPr>
          <w:p w14:paraId="6D32E20A"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xml:space="preserve">Gobernanza para la paz </w:t>
            </w:r>
          </w:p>
        </w:tc>
        <w:tc>
          <w:tcPr>
            <w:tcW w:w="1418" w:type="dxa"/>
            <w:tcBorders>
              <w:top w:val="nil"/>
              <w:left w:val="nil"/>
              <w:bottom w:val="single" w:sz="4" w:space="0" w:color="auto"/>
              <w:right w:val="single" w:sz="4" w:space="0" w:color="auto"/>
            </w:tcBorders>
            <w:shd w:val="clear" w:color="auto" w:fill="auto"/>
            <w:noWrap/>
            <w:vAlign w:val="bottom"/>
            <w:hideMark/>
          </w:tcPr>
          <w:p w14:paraId="54168C7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Funcionarios</w:t>
            </w:r>
          </w:p>
        </w:tc>
        <w:tc>
          <w:tcPr>
            <w:tcW w:w="457" w:type="dxa"/>
            <w:tcBorders>
              <w:top w:val="nil"/>
              <w:left w:val="nil"/>
              <w:bottom w:val="single" w:sz="4" w:space="0" w:color="auto"/>
              <w:right w:val="single" w:sz="4" w:space="0" w:color="auto"/>
            </w:tcBorders>
            <w:shd w:val="clear" w:color="auto" w:fill="auto"/>
            <w:noWrap/>
            <w:vAlign w:val="bottom"/>
            <w:hideMark/>
          </w:tcPr>
          <w:p w14:paraId="0018CF83"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auto" w:fill="auto"/>
            <w:noWrap/>
            <w:vAlign w:val="bottom"/>
            <w:hideMark/>
          </w:tcPr>
          <w:p w14:paraId="52DD933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auto" w:fill="auto"/>
            <w:noWrap/>
            <w:vAlign w:val="bottom"/>
            <w:hideMark/>
          </w:tcPr>
          <w:p w14:paraId="19661295"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auto" w:fill="auto"/>
            <w:noWrap/>
            <w:vAlign w:val="bottom"/>
            <w:hideMark/>
          </w:tcPr>
          <w:p w14:paraId="7BE39E9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6647029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auto" w:fill="auto"/>
            <w:noWrap/>
            <w:vAlign w:val="bottom"/>
            <w:hideMark/>
          </w:tcPr>
          <w:p w14:paraId="4D3BDDB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auto" w:fill="auto"/>
            <w:noWrap/>
            <w:vAlign w:val="bottom"/>
            <w:hideMark/>
          </w:tcPr>
          <w:p w14:paraId="0CB63E95"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468B7FF8"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000000" w:fill="FFFF00"/>
            <w:noWrap/>
            <w:vAlign w:val="bottom"/>
            <w:hideMark/>
          </w:tcPr>
          <w:p w14:paraId="70B91C84"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000000" w:fill="FFFF00"/>
            <w:noWrap/>
            <w:vAlign w:val="bottom"/>
            <w:hideMark/>
          </w:tcPr>
          <w:p w14:paraId="0887E27A"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600812C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auto" w:fill="auto"/>
            <w:noWrap/>
            <w:vAlign w:val="bottom"/>
            <w:hideMark/>
          </w:tcPr>
          <w:p w14:paraId="30C609F5"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3878BA6C"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44D3BE71" w14:textId="77777777" w:rsidTr="00980722">
        <w:trPr>
          <w:trHeight w:val="285"/>
        </w:trPr>
        <w:tc>
          <w:tcPr>
            <w:tcW w:w="389" w:type="dxa"/>
            <w:tcBorders>
              <w:top w:val="nil"/>
              <w:left w:val="single" w:sz="4" w:space="0" w:color="auto"/>
              <w:bottom w:val="single" w:sz="4" w:space="0" w:color="auto"/>
              <w:right w:val="single" w:sz="4" w:space="0" w:color="auto"/>
            </w:tcBorders>
            <w:shd w:val="clear" w:color="000000" w:fill="FFFFFF"/>
            <w:noWrap/>
            <w:vAlign w:val="bottom"/>
            <w:hideMark/>
          </w:tcPr>
          <w:p w14:paraId="7E11877B"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t>13</w:t>
            </w:r>
          </w:p>
        </w:tc>
        <w:tc>
          <w:tcPr>
            <w:tcW w:w="2867" w:type="dxa"/>
            <w:tcBorders>
              <w:top w:val="nil"/>
              <w:left w:val="nil"/>
              <w:bottom w:val="single" w:sz="4" w:space="0" w:color="auto"/>
              <w:right w:val="single" w:sz="4" w:space="0" w:color="auto"/>
            </w:tcBorders>
            <w:shd w:val="clear" w:color="auto" w:fill="auto"/>
            <w:noWrap/>
            <w:vAlign w:val="bottom"/>
            <w:hideMark/>
          </w:tcPr>
          <w:p w14:paraId="01877E9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xml:space="preserve">Eje 3: Transformación digital </w:t>
            </w:r>
          </w:p>
        </w:tc>
        <w:tc>
          <w:tcPr>
            <w:tcW w:w="2976" w:type="dxa"/>
            <w:tcBorders>
              <w:top w:val="nil"/>
              <w:left w:val="nil"/>
              <w:bottom w:val="single" w:sz="4" w:space="0" w:color="auto"/>
              <w:right w:val="single" w:sz="4" w:space="0" w:color="auto"/>
            </w:tcBorders>
            <w:shd w:val="clear" w:color="auto" w:fill="auto"/>
            <w:noWrap/>
            <w:vAlign w:val="bottom"/>
            <w:hideMark/>
          </w:tcPr>
          <w:p w14:paraId="4610E324"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Capacitación ciudadano digital</w:t>
            </w:r>
          </w:p>
        </w:tc>
        <w:tc>
          <w:tcPr>
            <w:tcW w:w="1418" w:type="dxa"/>
            <w:tcBorders>
              <w:top w:val="nil"/>
              <w:left w:val="nil"/>
              <w:bottom w:val="single" w:sz="4" w:space="0" w:color="auto"/>
              <w:right w:val="single" w:sz="4" w:space="0" w:color="auto"/>
            </w:tcBorders>
            <w:shd w:val="clear" w:color="auto" w:fill="auto"/>
            <w:noWrap/>
            <w:vAlign w:val="bottom"/>
            <w:hideMark/>
          </w:tcPr>
          <w:p w14:paraId="10E6A5F6"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Funcionarios</w:t>
            </w:r>
          </w:p>
        </w:tc>
        <w:tc>
          <w:tcPr>
            <w:tcW w:w="457" w:type="dxa"/>
            <w:tcBorders>
              <w:top w:val="nil"/>
              <w:left w:val="nil"/>
              <w:bottom w:val="single" w:sz="4" w:space="0" w:color="auto"/>
              <w:right w:val="single" w:sz="4" w:space="0" w:color="auto"/>
            </w:tcBorders>
            <w:shd w:val="clear" w:color="auto" w:fill="auto"/>
            <w:noWrap/>
            <w:vAlign w:val="bottom"/>
            <w:hideMark/>
          </w:tcPr>
          <w:p w14:paraId="7B79910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auto" w:fill="auto"/>
            <w:noWrap/>
            <w:vAlign w:val="bottom"/>
            <w:hideMark/>
          </w:tcPr>
          <w:p w14:paraId="01BE92E4"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auto" w:fill="auto"/>
            <w:noWrap/>
            <w:vAlign w:val="bottom"/>
            <w:hideMark/>
          </w:tcPr>
          <w:p w14:paraId="0715EF5A"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auto" w:fill="auto"/>
            <w:noWrap/>
            <w:vAlign w:val="bottom"/>
            <w:hideMark/>
          </w:tcPr>
          <w:p w14:paraId="6F8BFDDA"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000000" w:fill="FFFF00"/>
            <w:noWrap/>
            <w:vAlign w:val="bottom"/>
            <w:hideMark/>
          </w:tcPr>
          <w:p w14:paraId="689680D4"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000000" w:fill="FFFF00"/>
            <w:noWrap/>
            <w:vAlign w:val="bottom"/>
            <w:hideMark/>
          </w:tcPr>
          <w:p w14:paraId="70D9449E"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auto" w:fill="auto"/>
            <w:noWrap/>
            <w:vAlign w:val="bottom"/>
            <w:hideMark/>
          </w:tcPr>
          <w:p w14:paraId="5A2A480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231AEED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auto" w:fill="auto"/>
            <w:noWrap/>
            <w:vAlign w:val="bottom"/>
            <w:hideMark/>
          </w:tcPr>
          <w:p w14:paraId="5B4A93D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5715723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6CCCB30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auto" w:fill="auto"/>
            <w:noWrap/>
            <w:vAlign w:val="bottom"/>
            <w:hideMark/>
          </w:tcPr>
          <w:p w14:paraId="03FBF838"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746E4180"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04698B58" w14:textId="77777777" w:rsidTr="00980722">
        <w:trPr>
          <w:trHeight w:val="285"/>
        </w:trPr>
        <w:tc>
          <w:tcPr>
            <w:tcW w:w="389" w:type="dxa"/>
            <w:tcBorders>
              <w:top w:val="nil"/>
              <w:left w:val="single" w:sz="4" w:space="0" w:color="auto"/>
              <w:bottom w:val="single" w:sz="4" w:space="0" w:color="auto"/>
              <w:right w:val="single" w:sz="4" w:space="0" w:color="auto"/>
            </w:tcBorders>
            <w:shd w:val="clear" w:color="000000" w:fill="FFFFFF"/>
            <w:noWrap/>
            <w:vAlign w:val="bottom"/>
            <w:hideMark/>
          </w:tcPr>
          <w:p w14:paraId="0A3DC11B"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t>14</w:t>
            </w:r>
          </w:p>
        </w:tc>
        <w:tc>
          <w:tcPr>
            <w:tcW w:w="2867" w:type="dxa"/>
            <w:tcBorders>
              <w:top w:val="nil"/>
              <w:left w:val="nil"/>
              <w:bottom w:val="single" w:sz="4" w:space="0" w:color="auto"/>
              <w:right w:val="single" w:sz="4" w:space="0" w:color="auto"/>
            </w:tcBorders>
            <w:shd w:val="clear" w:color="auto" w:fill="auto"/>
            <w:noWrap/>
            <w:vAlign w:val="bottom"/>
            <w:hideMark/>
          </w:tcPr>
          <w:p w14:paraId="7E25EA4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xml:space="preserve">Eje 3: Transformación digital </w:t>
            </w:r>
          </w:p>
        </w:tc>
        <w:tc>
          <w:tcPr>
            <w:tcW w:w="2976" w:type="dxa"/>
            <w:tcBorders>
              <w:top w:val="nil"/>
              <w:left w:val="nil"/>
              <w:bottom w:val="single" w:sz="4" w:space="0" w:color="auto"/>
              <w:right w:val="single" w:sz="4" w:space="0" w:color="auto"/>
            </w:tcBorders>
            <w:shd w:val="clear" w:color="auto" w:fill="auto"/>
            <w:noWrap/>
            <w:vAlign w:val="bottom"/>
            <w:hideMark/>
          </w:tcPr>
          <w:p w14:paraId="0F9A3603"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Transparencia y acceso a la información publica</w:t>
            </w:r>
          </w:p>
        </w:tc>
        <w:tc>
          <w:tcPr>
            <w:tcW w:w="1418" w:type="dxa"/>
            <w:tcBorders>
              <w:top w:val="nil"/>
              <w:left w:val="nil"/>
              <w:bottom w:val="single" w:sz="4" w:space="0" w:color="auto"/>
              <w:right w:val="single" w:sz="4" w:space="0" w:color="auto"/>
            </w:tcBorders>
            <w:shd w:val="clear" w:color="auto" w:fill="auto"/>
            <w:noWrap/>
            <w:vAlign w:val="bottom"/>
            <w:hideMark/>
          </w:tcPr>
          <w:p w14:paraId="2A16C0D2"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Funcionarios</w:t>
            </w:r>
          </w:p>
        </w:tc>
        <w:tc>
          <w:tcPr>
            <w:tcW w:w="457" w:type="dxa"/>
            <w:tcBorders>
              <w:top w:val="nil"/>
              <w:left w:val="nil"/>
              <w:bottom w:val="single" w:sz="4" w:space="0" w:color="auto"/>
              <w:right w:val="single" w:sz="4" w:space="0" w:color="auto"/>
            </w:tcBorders>
            <w:shd w:val="clear" w:color="auto" w:fill="auto"/>
            <w:noWrap/>
            <w:vAlign w:val="bottom"/>
            <w:hideMark/>
          </w:tcPr>
          <w:p w14:paraId="45F006D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auto" w:fill="auto"/>
            <w:noWrap/>
            <w:vAlign w:val="bottom"/>
            <w:hideMark/>
          </w:tcPr>
          <w:p w14:paraId="24424131"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auto" w:fill="auto"/>
            <w:noWrap/>
            <w:vAlign w:val="bottom"/>
            <w:hideMark/>
          </w:tcPr>
          <w:p w14:paraId="1CCBB04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auto" w:fill="auto"/>
            <w:noWrap/>
            <w:vAlign w:val="bottom"/>
            <w:hideMark/>
          </w:tcPr>
          <w:p w14:paraId="4D370FA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545F59E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auto" w:fill="auto"/>
            <w:noWrap/>
            <w:vAlign w:val="bottom"/>
            <w:hideMark/>
          </w:tcPr>
          <w:p w14:paraId="690982AE"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000000" w:fill="FFFF00"/>
            <w:noWrap/>
            <w:vAlign w:val="bottom"/>
            <w:hideMark/>
          </w:tcPr>
          <w:p w14:paraId="2CE74626"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000000" w:fill="FFFF00"/>
            <w:noWrap/>
            <w:vAlign w:val="bottom"/>
            <w:hideMark/>
          </w:tcPr>
          <w:p w14:paraId="3F7AD9BA"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auto" w:fill="auto"/>
            <w:noWrap/>
            <w:vAlign w:val="bottom"/>
            <w:hideMark/>
          </w:tcPr>
          <w:p w14:paraId="66FF77B4"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71A02B0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289E8D72"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auto" w:fill="auto"/>
            <w:noWrap/>
            <w:vAlign w:val="bottom"/>
            <w:hideMark/>
          </w:tcPr>
          <w:p w14:paraId="65A51E5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0A8AA85C"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3A2D1A82" w14:textId="77777777" w:rsidTr="00980722">
        <w:trPr>
          <w:trHeight w:val="285"/>
        </w:trPr>
        <w:tc>
          <w:tcPr>
            <w:tcW w:w="389" w:type="dxa"/>
            <w:tcBorders>
              <w:top w:val="nil"/>
              <w:left w:val="single" w:sz="4" w:space="0" w:color="auto"/>
              <w:bottom w:val="single" w:sz="4" w:space="0" w:color="auto"/>
              <w:right w:val="single" w:sz="4" w:space="0" w:color="auto"/>
            </w:tcBorders>
            <w:shd w:val="clear" w:color="000000" w:fill="FFFFFF"/>
            <w:noWrap/>
            <w:vAlign w:val="bottom"/>
            <w:hideMark/>
          </w:tcPr>
          <w:p w14:paraId="6013721A"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t>15</w:t>
            </w:r>
          </w:p>
        </w:tc>
        <w:tc>
          <w:tcPr>
            <w:tcW w:w="2867" w:type="dxa"/>
            <w:tcBorders>
              <w:top w:val="nil"/>
              <w:left w:val="nil"/>
              <w:bottom w:val="single" w:sz="4" w:space="0" w:color="auto"/>
              <w:right w:val="single" w:sz="4" w:space="0" w:color="auto"/>
            </w:tcBorders>
            <w:shd w:val="clear" w:color="auto" w:fill="auto"/>
            <w:noWrap/>
            <w:vAlign w:val="bottom"/>
            <w:hideMark/>
          </w:tcPr>
          <w:p w14:paraId="650D460E"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xml:space="preserve">Eje 4: Probidad y Ética de lo Publico </w:t>
            </w:r>
          </w:p>
        </w:tc>
        <w:tc>
          <w:tcPr>
            <w:tcW w:w="2976" w:type="dxa"/>
            <w:tcBorders>
              <w:top w:val="nil"/>
              <w:left w:val="nil"/>
              <w:bottom w:val="single" w:sz="4" w:space="0" w:color="auto"/>
              <w:right w:val="single" w:sz="4" w:space="0" w:color="auto"/>
            </w:tcBorders>
            <w:shd w:val="clear" w:color="auto" w:fill="auto"/>
            <w:noWrap/>
            <w:vAlign w:val="bottom"/>
            <w:hideMark/>
          </w:tcPr>
          <w:p w14:paraId="49457588"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Anticorrupción - Anti Soborno</w:t>
            </w:r>
          </w:p>
        </w:tc>
        <w:tc>
          <w:tcPr>
            <w:tcW w:w="1418" w:type="dxa"/>
            <w:tcBorders>
              <w:top w:val="nil"/>
              <w:left w:val="nil"/>
              <w:bottom w:val="single" w:sz="4" w:space="0" w:color="auto"/>
              <w:right w:val="single" w:sz="4" w:space="0" w:color="auto"/>
            </w:tcBorders>
            <w:shd w:val="clear" w:color="auto" w:fill="auto"/>
            <w:noWrap/>
            <w:vAlign w:val="bottom"/>
            <w:hideMark/>
          </w:tcPr>
          <w:p w14:paraId="08BAB235"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Funcionarios</w:t>
            </w:r>
          </w:p>
        </w:tc>
        <w:tc>
          <w:tcPr>
            <w:tcW w:w="457" w:type="dxa"/>
            <w:tcBorders>
              <w:top w:val="nil"/>
              <w:left w:val="nil"/>
              <w:bottom w:val="single" w:sz="4" w:space="0" w:color="auto"/>
              <w:right w:val="single" w:sz="4" w:space="0" w:color="auto"/>
            </w:tcBorders>
            <w:shd w:val="clear" w:color="auto" w:fill="auto"/>
            <w:noWrap/>
            <w:vAlign w:val="bottom"/>
            <w:hideMark/>
          </w:tcPr>
          <w:p w14:paraId="7D535FE3"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auto" w:fill="auto"/>
            <w:noWrap/>
            <w:vAlign w:val="bottom"/>
            <w:hideMark/>
          </w:tcPr>
          <w:p w14:paraId="02926FFE"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auto" w:fill="auto"/>
            <w:noWrap/>
            <w:vAlign w:val="bottom"/>
            <w:hideMark/>
          </w:tcPr>
          <w:p w14:paraId="46DF25B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auto" w:fill="auto"/>
            <w:noWrap/>
            <w:vAlign w:val="bottom"/>
            <w:hideMark/>
          </w:tcPr>
          <w:p w14:paraId="79B77B8E"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0F0BFAC3"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auto" w:fill="auto"/>
            <w:noWrap/>
            <w:vAlign w:val="bottom"/>
            <w:hideMark/>
          </w:tcPr>
          <w:p w14:paraId="599FCE33"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auto" w:fill="auto"/>
            <w:noWrap/>
            <w:vAlign w:val="bottom"/>
            <w:hideMark/>
          </w:tcPr>
          <w:p w14:paraId="62B65FAE"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000000" w:fill="FFFF00"/>
            <w:noWrap/>
            <w:vAlign w:val="bottom"/>
            <w:hideMark/>
          </w:tcPr>
          <w:p w14:paraId="0981784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000000" w:fill="FFFF00"/>
            <w:noWrap/>
            <w:vAlign w:val="bottom"/>
            <w:hideMark/>
          </w:tcPr>
          <w:p w14:paraId="46F0A62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000000" w:fill="FFFF00"/>
            <w:noWrap/>
            <w:vAlign w:val="bottom"/>
            <w:hideMark/>
          </w:tcPr>
          <w:p w14:paraId="1923A00E"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06C00A2A"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auto" w:fill="auto"/>
            <w:noWrap/>
            <w:vAlign w:val="bottom"/>
            <w:hideMark/>
          </w:tcPr>
          <w:p w14:paraId="10528EE7"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4A40FCBF"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35770FAE" w14:textId="77777777" w:rsidTr="00980722">
        <w:trPr>
          <w:trHeight w:val="285"/>
        </w:trPr>
        <w:tc>
          <w:tcPr>
            <w:tcW w:w="389" w:type="dxa"/>
            <w:tcBorders>
              <w:top w:val="nil"/>
              <w:left w:val="single" w:sz="4" w:space="0" w:color="auto"/>
              <w:bottom w:val="single" w:sz="4" w:space="0" w:color="auto"/>
              <w:right w:val="single" w:sz="4" w:space="0" w:color="auto"/>
            </w:tcBorders>
            <w:shd w:val="clear" w:color="000000" w:fill="FFFFFF"/>
            <w:noWrap/>
            <w:vAlign w:val="bottom"/>
            <w:hideMark/>
          </w:tcPr>
          <w:p w14:paraId="6F5EAF03"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t>16</w:t>
            </w:r>
          </w:p>
        </w:tc>
        <w:tc>
          <w:tcPr>
            <w:tcW w:w="2867" w:type="dxa"/>
            <w:tcBorders>
              <w:top w:val="nil"/>
              <w:left w:val="nil"/>
              <w:bottom w:val="single" w:sz="4" w:space="0" w:color="auto"/>
              <w:right w:val="single" w:sz="4" w:space="0" w:color="auto"/>
            </w:tcBorders>
            <w:shd w:val="clear" w:color="auto" w:fill="auto"/>
            <w:noWrap/>
            <w:vAlign w:val="bottom"/>
            <w:hideMark/>
          </w:tcPr>
          <w:p w14:paraId="1E6CF25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xml:space="preserve">Eje 1: Gestión del Conocimiento y la Innovación </w:t>
            </w:r>
          </w:p>
        </w:tc>
        <w:tc>
          <w:tcPr>
            <w:tcW w:w="2976" w:type="dxa"/>
            <w:tcBorders>
              <w:top w:val="nil"/>
              <w:left w:val="nil"/>
              <w:bottom w:val="single" w:sz="4" w:space="0" w:color="auto"/>
              <w:right w:val="single" w:sz="4" w:space="0" w:color="auto"/>
            </w:tcBorders>
            <w:shd w:val="clear" w:color="auto" w:fill="auto"/>
            <w:noWrap/>
            <w:vAlign w:val="bottom"/>
            <w:hideMark/>
          </w:tcPr>
          <w:p w14:paraId="549A9F65"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Manejo adecuado de PQRD.</w:t>
            </w:r>
          </w:p>
        </w:tc>
        <w:tc>
          <w:tcPr>
            <w:tcW w:w="1418" w:type="dxa"/>
            <w:tcBorders>
              <w:top w:val="nil"/>
              <w:left w:val="nil"/>
              <w:bottom w:val="single" w:sz="4" w:space="0" w:color="auto"/>
              <w:right w:val="single" w:sz="4" w:space="0" w:color="auto"/>
            </w:tcBorders>
            <w:shd w:val="clear" w:color="auto" w:fill="auto"/>
            <w:noWrap/>
            <w:vAlign w:val="bottom"/>
            <w:hideMark/>
          </w:tcPr>
          <w:p w14:paraId="4AE1B5B7"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Funcionarios</w:t>
            </w:r>
          </w:p>
        </w:tc>
        <w:tc>
          <w:tcPr>
            <w:tcW w:w="457" w:type="dxa"/>
            <w:tcBorders>
              <w:top w:val="nil"/>
              <w:left w:val="nil"/>
              <w:bottom w:val="single" w:sz="4" w:space="0" w:color="auto"/>
              <w:right w:val="single" w:sz="4" w:space="0" w:color="auto"/>
            </w:tcBorders>
            <w:shd w:val="clear" w:color="auto" w:fill="auto"/>
            <w:noWrap/>
            <w:vAlign w:val="bottom"/>
            <w:hideMark/>
          </w:tcPr>
          <w:p w14:paraId="50050705"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auto" w:fill="auto"/>
            <w:noWrap/>
            <w:vAlign w:val="bottom"/>
            <w:hideMark/>
          </w:tcPr>
          <w:p w14:paraId="6BEB26FA"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auto" w:fill="auto"/>
            <w:noWrap/>
            <w:vAlign w:val="bottom"/>
            <w:hideMark/>
          </w:tcPr>
          <w:p w14:paraId="37432EB2"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000000" w:fill="FFFF00"/>
            <w:noWrap/>
            <w:vAlign w:val="bottom"/>
            <w:hideMark/>
          </w:tcPr>
          <w:p w14:paraId="27632F78"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000000" w:fill="FFFF00"/>
            <w:noWrap/>
            <w:vAlign w:val="bottom"/>
            <w:hideMark/>
          </w:tcPr>
          <w:p w14:paraId="2320C90A"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auto" w:fill="auto"/>
            <w:noWrap/>
            <w:vAlign w:val="bottom"/>
            <w:hideMark/>
          </w:tcPr>
          <w:p w14:paraId="3BCD522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auto" w:fill="auto"/>
            <w:noWrap/>
            <w:vAlign w:val="bottom"/>
            <w:hideMark/>
          </w:tcPr>
          <w:p w14:paraId="4ED6AED6"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1CFE38D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auto" w:fill="auto"/>
            <w:noWrap/>
            <w:vAlign w:val="bottom"/>
            <w:hideMark/>
          </w:tcPr>
          <w:p w14:paraId="5FD63AB5"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389725F8"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19986A5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auto" w:fill="auto"/>
            <w:noWrap/>
            <w:vAlign w:val="bottom"/>
            <w:hideMark/>
          </w:tcPr>
          <w:p w14:paraId="073578B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29657CF2"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226CF250" w14:textId="77777777" w:rsidTr="00980722">
        <w:trPr>
          <w:trHeight w:val="285"/>
        </w:trPr>
        <w:tc>
          <w:tcPr>
            <w:tcW w:w="389" w:type="dxa"/>
            <w:tcBorders>
              <w:top w:val="nil"/>
              <w:left w:val="single" w:sz="4" w:space="0" w:color="auto"/>
              <w:bottom w:val="single" w:sz="4" w:space="0" w:color="auto"/>
              <w:right w:val="single" w:sz="4" w:space="0" w:color="auto"/>
            </w:tcBorders>
            <w:shd w:val="clear" w:color="000000" w:fill="FFFFFF"/>
            <w:noWrap/>
            <w:vAlign w:val="bottom"/>
            <w:hideMark/>
          </w:tcPr>
          <w:p w14:paraId="33A14FCB"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t>17</w:t>
            </w:r>
          </w:p>
        </w:tc>
        <w:tc>
          <w:tcPr>
            <w:tcW w:w="2867" w:type="dxa"/>
            <w:tcBorders>
              <w:top w:val="nil"/>
              <w:left w:val="nil"/>
              <w:bottom w:val="single" w:sz="4" w:space="0" w:color="auto"/>
              <w:right w:val="single" w:sz="4" w:space="0" w:color="auto"/>
            </w:tcBorders>
            <w:shd w:val="clear" w:color="auto" w:fill="auto"/>
            <w:noWrap/>
            <w:vAlign w:val="bottom"/>
            <w:hideMark/>
          </w:tcPr>
          <w:p w14:paraId="4E7EE075"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xml:space="preserve">Eje 1: Gestión del Conocimiento y la Innovación </w:t>
            </w:r>
          </w:p>
        </w:tc>
        <w:tc>
          <w:tcPr>
            <w:tcW w:w="2976" w:type="dxa"/>
            <w:tcBorders>
              <w:top w:val="nil"/>
              <w:left w:val="nil"/>
              <w:bottom w:val="single" w:sz="4" w:space="0" w:color="auto"/>
              <w:right w:val="single" w:sz="4" w:space="0" w:color="auto"/>
            </w:tcBorders>
            <w:shd w:val="clear" w:color="auto" w:fill="auto"/>
            <w:noWrap/>
            <w:vAlign w:val="bottom"/>
            <w:hideMark/>
          </w:tcPr>
          <w:p w14:paraId="7475CDCE"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Sistema de Control Interno</w:t>
            </w:r>
          </w:p>
        </w:tc>
        <w:tc>
          <w:tcPr>
            <w:tcW w:w="1418" w:type="dxa"/>
            <w:tcBorders>
              <w:top w:val="nil"/>
              <w:left w:val="nil"/>
              <w:bottom w:val="single" w:sz="4" w:space="0" w:color="auto"/>
              <w:right w:val="single" w:sz="4" w:space="0" w:color="auto"/>
            </w:tcBorders>
            <w:shd w:val="clear" w:color="auto" w:fill="auto"/>
            <w:noWrap/>
            <w:vAlign w:val="bottom"/>
            <w:hideMark/>
          </w:tcPr>
          <w:p w14:paraId="666547DA"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Funcionarios</w:t>
            </w:r>
          </w:p>
        </w:tc>
        <w:tc>
          <w:tcPr>
            <w:tcW w:w="457" w:type="dxa"/>
            <w:tcBorders>
              <w:top w:val="nil"/>
              <w:left w:val="nil"/>
              <w:bottom w:val="single" w:sz="4" w:space="0" w:color="auto"/>
              <w:right w:val="single" w:sz="4" w:space="0" w:color="auto"/>
            </w:tcBorders>
            <w:shd w:val="clear" w:color="auto" w:fill="auto"/>
            <w:noWrap/>
            <w:vAlign w:val="bottom"/>
            <w:hideMark/>
          </w:tcPr>
          <w:p w14:paraId="5682655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auto" w:fill="auto"/>
            <w:noWrap/>
            <w:vAlign w:val="bottom"/>
            <w:hideMark/>
          </w:tcPr>
          <w:p w14:paraId="63759636"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auto" w:fill="auto"/>
            <w:noWrap/>
            <w:vAlign w:val="bottom"/>
            <w:hideMark/>
          </w:tcPr>
          <w:p w14:paraId="311081E4"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auto" w:fill="auto"/>
            <w:noWrap/>
            <w:vAlign w:val="bottom"/>
            <w:hideMark/>
          </w:tcPr>
          <w:p w14:paraId="6153CD5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66FA31D7"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auto" w:fill="auto"/>
            <w:noWrap/>
            <w:vAlign w:val="bottom"/>
            <w:hideMark/>
          </w:tcPr>
          <w:p w14:paraId="2756E2C5"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auto" w:fill="auto"/>
            <w:noWrap/>
            <w:vAlign w:val="bottom"/>
            <w:hideMark/>
          </w:tcPr>
          <w:p w14:paraId="4B4654F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64375B4E"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000000" w:fill="FFFF00"/>
            <w:noWrap/>
            <w:vAlign w:val="bottom"/>
            <w:hideMark/>
          </w:tcPr>
          <w:p w14:paraId="3AB6A0A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000000" w:fill="FFFF00"/>
            <w:noWrap/>
            <w:vAlign w:val="bottom"/>
            <w:hideMark/>
          </w:tcPr>
          <w:p w14:paraId="0B3E9817"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7B5D6745"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auto" w:fill="auto"/>
            <w:noWrap/>
            <w:vAlign w:val="bottom"/>
            <w:hideMark/>
          </w:tcPr>
          <w:p w14:paraId="494FB5C1"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11FC9857"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417CA7D0" w14:textId="77777777" w:rsidTr="00980722">
        <w:trPr>
          <w:trHeight w:val="285"/>
        </w:trPr>
        <w:tc>
          <w:tcPr>
            <w:tcW w:w="389" w:type="dxa"/>
            <w:tcBorders>
              <w:top w:val="nil"/>
              <w:left w:val="single" w:sz="4" w:space="0" w:color="auto"/>
              <w:bottom w:val="single" w:sz="4" w:space="0" w:color="auto"/>
              <w:right w:val="single" w:sz="4" w:space="0" w:color="auto"/>
            </w:tcBorders>
            <w:shd w:val="clear" w:color="000000" w:fill="FFFFFF"/>
            <w:noWrap/>
            <w:vAlign w:val="bottom"/>
            <w:hideMark/>
          </w:tcPr>
          <w:p w14:paraId="48989D16"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t>18</w:t>
            </w:r>
          </w:p>
        </w:tc>
        <w:tc>
          <w:tcPr>
            <w:tcW w:w="2867" w:type="dxa"/>
            <w:tcBorders>
              <w:top w:val="nil"/>
              <w:left w:val="nil"/>
              <w:bottom w:val="single" w:sz="4" w:space="0" w:color="auto"/>
              <w:right w:val="single" w:sz="4" w:space="0" w:color="auto"/>
            </w:tcBorders>
            <w:shd w:val="clear" w:color="auto" w:fill="auto"/>
            <w:noWrap/>
            <w:vAlign w:val="bottom"/>
            <w:hideMark/>
          </w:tcPr>
          <w:p w14:paraId="21CF2D69"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Eje 2: Creación del Valor Publico</w:t>
            </w:r>
          </w:p>
        </w:tc>
        <w:tc>
          <w:tcPr>
            <w:tcW w:w="2976" w:type="dxa"/>
            <w:tcBorders>
              <w:top w:val="nil"/>
              <w:left w:val="nil"/>
              <w:bottom w:val="single" w:sz="4" w:space="0" w:color="auto"/>
              <w:right w:val="single" w:sz="4" w:space="0" w:color="auto"/>
            </w:tcBorders>
            <w:shd w:val="clear" w:color="auto" w:fill="auto"/>
            <w:noWrap/>
            <w:vAlign w:val="bottom"/>
            <w:hideMark/>
          </w:tcPr>
          <w:p w14:paraId="240DD583"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Lenguaje claro</w:t>
            </w:r>
          </w:p>
        </w:tc>
        <w:tc>
          <w:tcPr>
            <w:tcW w:w="1418" w:type="dxa"/>
            <w:tcBorders>
              <w:top w:val="nil"/>
              <w:left w:val="nil"/>
              <w:bottom w:val="single" w:sz="4" w:space="0" w:color="auto"/>
              <w:right w:val="single" w:sz="4" w:space="0" w:color="auto"/>
            </w:tcBorders>
            <w:shd w:val="clear" w:color="auto" w:fill="auto"/>
            <w:noWrap/>
            <w:vAlign w:val="bottom"/>
            <w:hideMark/>
          </w:tcPr>
          <w:p w14:paraId="41C4B731"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Funcionarios</w:t>
            </w:r>
          </w:p>
        </w:tc>
        <w:tc>
          <w:tcPr>
            <w:tcW w:w="457" w:type="dxa"/>
            <w:tcBorders>
              <w:top w:val="nil"/>
              <w:left w:val="nil"/>
              <w:bottom w:val="single" w:sz="4" w:space="0" w:color="auto"/>
              <w:right w:val="single" w:sz="4" w:space="0" w:color="auto"/>
            </w:tcBorders>
            <w:shd w:val="clear" w:color="auto" w:fill="auto"/>
            <w:noWrap/>
            <w:vAlign w:val="bottom"/>
            <w:hideMark/>
          </w:tcPr>
          <w:p w14:paraId="32B499E9"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auto" w:fill="auto"/>
            <w:noWrap/>
            <w:vAlign w:val="bottom"/>
            <w:hideMark/>
          </w:tcPr>
          <w:p w14:paraId="55814195"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000000" w:fill="FFFFFF"/>
            <w:noWrap/>
            <w:vAlign w:val="bottom"/>
            <w:hideMark/>
          </w:tcPr>
          <w:p w14:paraId="5ABDC4F9"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000000" w:fill="FFFF00"/>
            <w:noWrap/>
            <w:vAlign w:val="bottom"/>
            <w:hideMark/>
          </w:tcPr>
          <w:p w14:paraId="3D3A681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000000" w:fill="FFFF00"/>
            <w:noWrap/>
            <w:vAlign w:val="bottom"/>
            <w:hideMark/>
          </w:tcPr>
          <w:p w14:paraId="04B8EA58"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auto" w:fill="auto"/>
            <w:noWrap/>
            <w:vAlign w:val="bottom"/>
            <w:hideMark/>
          </w:tcPr>
          <w:p w14:paraId="4502E239"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auto" w:fill="auto"/>
            <w:noWrap/>
            <w:vAlign w:val="bottom"/>
            <w:hideMark/>
          </w:tcPr>
          <w:p w14:paraId="1AAD7DA6"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0CBA1416"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auto" w:fill="auto"/>
            <w:noWrap/>
            <w:vAlign w:val="bottom"/>
            <w:hideMark/>
          </w:tcPr>
          <w:p w14:paraId="59A14E1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1C3E51E7"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1DD8DA92"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auto" w:fill="auto"/>
            <w:noWrap/>
            <w:vAlign w:val="bottom"/>
            <w:hideMark/>
          </w:tcPr>
          <w:p w14:paraId="2345C9B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47592210"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5DA2EA2F" w14:textId="77777777" w:rsidTr="00980722">
        <w:trPr>
          <w:trHeight w:val="285"/>
        </w:trPr>
        <w:tc>
          <w:tcPr>
            <w:tcW w:w="13178" w:type="dxa"/>
            <w:gridSpan w:val="16"/>
            <w:tcBorders>
              <w:top w:val="single" w:sz="4" w:space="0" w:color="auto"/>
              <w:left w:val="single" w:sz="4" w:space="0" w:color="auto"/>
              <w:bottom w:val="single" w:sz="4" w:space="0" w:color="auto"/>
              <w:right w:val="single" w:sz="4" w:space="0" w:color="auto"/>
            </w:tcBorders>
            <w:shd w:val="clear" w:color="000000" w:fill="F2DCDB"/>
            <w:noWrap/>
            <w:vAlign w:val="bottom"/>
            <w:hideMark/>
          </w:tcPr>
          <w:p w14:paraId="663EB4E5"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xml:space="preserve">Necesidades de Capacitación Jefes Inmediatos </w:t>
            </w:r>
          </w:p>
        </w:tc>
        <w:tc>
          <w:tcPr>
            <w:tcW w:w="6241" w:type="dxa"/>
            <w:vAlign w:val="center"/>
            <w:hideMark/>
          </w:tcPr>
          <w:p w14:paraId="0EAEA955"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07B2F821" w14:textId="77777777" w:rsidTr="00980722">
        <w:trPr>
          <w:trHeight w:val="285"/>
        </w:trPr>
        <w:tc>
          <w:tcPr>
            <w:tcW w:w="389" w:type="dxa"/>
            <w:tcBorders>
              <w:top w:val="nil"/>
              <w:left w:val="single" w:sz="4" w:space="0" w:color="auto"/>
              <w:bottom w:val="single" w:sz="4" w:space="0" w:color="auto"/>
              <w:right w:val="single" w:sz="4" w:space="0" w:color="auto"/>
            </w:tcBorders>
            <w:shd w:val="clear" w:color="000000" w:fill="FFFFFF"/>
            <w:noWrap/>
            <w:vAlign w:val="bottom"/>
            <w:hideMark/>
          </w:tcPr>
          <w:p w14:paraId="4DFEF1C7"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t>19</w:t>
            </w:r>
          </w:p>
        </w:tc>
        <w:tc>
          <w:tcPr>
            <w:tcW w:w="2867" w:type="dxa"/>
            <w:tcBorders>
              <w:top w:val="nil"/>
              <w:left w:val="nil"/>
              <w:bottom w:val="single" w:sz="4" w:space="0" w:color="auto"/>
              <w:right w:val="single" w:sz="4" w:space="0" w:color="auto"/>
            </w:tcBorders>
            <w:shd w:val="clear" w:color="auto" w:fill="auto"/>
            <w:noWrap/>
            <w:vAlign w:val="bottom"/>
            <w:hideMark/>
          </w:tcPr>
          <w:p w14:paraId="488E3DE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Eje 2: Creación del Valor Publico</w:t>
            </w:r>
          </w:p>
        </w:tc>
        <w:tc>
          <w:tcPr>
            <w:tcW w:w="2976" w:type="dxa"/>
            <w:tcBorders>
              <w:top w:val="nil"/>
              <w:left w:val="nil"/>
              <w:bottom w:val="single" w:sz="4" w:space="0" w:color="auto"/>
              <w:right w:val="single" w:sz="4" w:space="0" w:color="auto"/>
            </w:tcBorders>
            <w:shd w:val="clear" w:color="auto" w:fill="auto"/>
            <w:noWrap/>
            <w:vAlign w:val="bottom"/>
            <w:hideMark/>
          </w:tcPr>
          <w:p w14:paraId="13EA96C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Atención al ciudadano</w:t>
            </w:r>
          </w:p>
        </w:tc>
        <w:tc>
          <w:tcPr>
            <w:tcW w:w="1418" w:type="dxa"/>
            <w:tcBorders>
              <w:top w:val="nil"/>
              <w:left w:val="nil"/>
              <w:bottom w:val="single" w:sz="4" w:space="0" w:color="auto"/>
              <w:right w:val="single" w:sz="4" w:space="0" w:color="auto"/>
            </w:tcBorders>
            <w:shd w:val="clear" w:color="auto" w:fill="auto"/>
            <w:noWrap/>
            <w:vAlign w:val="bottom"/>
            <w:hideMark/>
          </w:tcPr>
          <w:p w14:paraId="29A5FB93"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Funcionarios</w:t>
            </w:r>
          </w:p>
        </w:tc>
        <w:tc>
          <w:tcPr>
            <w:tcW w:w="457" w:type="dxa"/>
            <w:tcBorders>
              <w:top w:val="nil"/>
              <w:left w:val="nil"/>
              <w:bottom w:val="single" w:sz="4" w:space="0" w:color="auto"/>
              <w:right w:val="single" w:sz="4" w:space="0" w:color="auto"/>
            </w:tcBorders>
            <w:shd w:val="clear" w:color="auto" w:fill="auto"/>
            <w:noWrap/>
            <w:vAlign w:val="bottom"/>
            <w:hideMark/>
          </w:tcPr>
          <w:p w14:paraId="5FB0F63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000000" w:fill="FFFF00"/>
            <w:noWrap/>
            <w:vAlign w:val="bottom"/>
            <w:hideMark/>
          </w:tcPr>
          <w:p w14:paraId="22E37913"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000000" w:fill="FFFF00"/>
            <w:noWrap/>
            <w:vAlign w:val="bottom"/>
            <w:hideMark/>
          </w:tcPr>
          <w:p w14:paraId="0BA88B7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auto" w:fill="auto"/>
            <w:noWrap/>
            <w:vAlign w:val="bottom"/>
            <w:hideMark/>
          </w:tcPr>
          <w:p w14:paraId="5BFC4673"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78279645"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auto" w:fill="auto"/>
            <w:noWrap/>
            <w:vAlign w:val="bottom"/>
            <w:hideMark/>
          </w:tcPr>
          <w:p w14:paraId="21BCD5D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auto" w:fill="auto"/>
            <w:noWrap/>
            <w:vAlign w:val="bottom"/>
            <w:hideMark/>
          </w:tcPr>
          <w:p w14:paraId="646588C7"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263D200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auto" w:fill="auto"/>
            <w:noWrap/>
            <w:vAlign w:val="bottom"/>
            <w:hideMark/>
          </w:tcPr>
          <w:p w14:paraId="12033977"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20C03A3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09850082"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auto" w:fill="auto"/>
            <w:noWrap/>
            <w:vAlign w:val="bottom"/>
            <w:hideMark/>
          </w:tcPr>
          <w:p w14:paraId="4E71302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67501E9A"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26DDC556" w14:textId="77777777" w:rsidTr="00980722">
        <w:trPr>
          <w:trHeight w:val="285"/>
        </w:trPr>
        <w:tc>
          <w:tcPr>
            <w:tcW w:w="389" w:type="dxa"/>
            <w:tcBorders>
              <w:top w:val="nil"/>
              <w:left w:val="single" w:sz="4" w:space="0" w:color="auto"/>
              <w:bottom w:val="single" w:sz="4" w:space="0" w:color="auto"/>
              <w:right w:val="single" w:sz="4" w:space="0" w:color="auto"/>
            </w:tcBorders>
            <w:shd w:val="clear" w:color="000000" w:fill="FFFFFF"/>
            <w:noWrap/>
            <w:vAlign w:val="bottom"/>
            <w:hideMark/>
          </w:tcPr>
          <w:p w14:paraId="77E5B8F7"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t>20</w:t>
            </w:r>
          </w:p>
        </w:tc>
        <w:tc>
          <w:tcPr>
            <w:tcW w:w="2867" w:type="dxa"/>
            <w:tcBorders>
              <w:top w:val="nil"/>
              <w:left w:val="nil"/>
              <w:bottom w:val="single" w:sz="4" w:space="0" w:color="auto"/>
              <w:right w:val="single" w:sz="4" w:space="0" w:color="auto"/>
            </w:tcBorders>
            <w:shd w:val="clear" w:color="auto" w:fill="auto"/>
            <w:noWrap/>
            <w:vAlign w:val="bottom"/>
            <w:hideMark/>
          </w:tcPr>
          <w:p w14:paraId="42F5D7A9"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xml:space="preserve">Eje 1: Gestión del Conocimiento y la Innovación </w:t>
            </w:r>
          </w:p>
        </w:tc>
        <w:tc>
          <w:tcPr>
            <w:tcW w:w="2976" w:type="dxa"/>
            <w:tcBorders>
              <w:top w:val="nil"/>
              <w:left w:val="nil"/>
              <w:bottom w:val="single" w:sz="4" w:space="0" w:color="auto"/>
              <w:right w:val="single" w:sz="4" w:space="0" w:color="auto"/>
            </w:tcBorders>
            <w:shd w:val="clear" w:color="auto" w:fill="auto"/>
            <w:noWrap/>
            <w:vAlign w:val="bottom"/>
            <w:hideMark/>
          </w:tcPr>
          <w:p w14:paraId="6C5F5904"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Contratación Estatal</w:t>
            </w:r>
          </w:p>
        </w:tc>
        <w:tc>
          <w:tcPr>
            <w:tcW w:w="1418" w:type="dxa"/>
            <w:tcBorders>
              <w:top w:val="nil"/>
              <w:left w:val="nil"/>
              <w:bottom w:val="single" w:sz="4" w:space="0" w:color="auto"/>
              <w:right w:val="single" w:sz="4" w:space="0" w:color="auto"/>
            </w:tcBorders>
            <w:shd w:val="clear" w:color="auto" w:fill="auto"/>
            <w:noWrap/>
            <w:vAlign w:val="bottom"/>
            <w:hideMark/>
          </w:tcPr>
          <w:p w14:paraId="20E6DA81"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Funcionarios</w:t>
            </w:r>
          </w:p>
        </w:tc>
        <w:tc>
          <w:tcPr>
            <w:tcW w:w="457" w:type="dxa"/>
            <w:tcBorders>
              <w:top w:val="nil"/>
              <w:left w:val="nil"/>
              <w:bottom w:val="single" w:sz="4" w:space="0" w:color="auto"/>
              <w:right w:val="single" w:sz="4" w:space="0" w:color="auto"/>
            </w:tcBorders>
            <w:shd w:val="clear" w:color="auto" w:fill="auto"/>
            <w:noWrap/>
            <w:vAlign w:val="bottom"/>
            <w:hideMark/>
          </w:tcPr>
          <w:p w14:paraId="535937A4"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auto" w:fill="auto"/>
            <w:noWrap/>
            <w:vAlign w:val="bottom"/>
            <w:hideMark/>
          </w:tcPr>
          <w:p w14:paraId="20B871E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auto" w:fill="auto"/>
            <w:noWrap/>
            <w:vAlign w:val="bottom"/>
            <w:hideMark/>
          </w:tcPr>
          <w:p w14:paraId="5EF7B21E"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000000" w:fill="FFFF00"/>
            <w:noWrap/>
            <w:vAlign w:val="bottom"/>
            <w:hideMark/>
          </w:tcPr>
          <w:p w14:paraId="5F79100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000000" w:fill="FFFF00"/>
            <w:noWrap/>
            <w:vAlign w:val="bottom"/>
            <w:hideMark/>
          </w:tcPr>
          <w:p w14:paraId="4267A771"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000000" w:fill="FFFF00"/>
            <w:noWrap/>
            <w:vAlign w:val="bottom"/>
            <w:hideMark/>
          </w:tcPr>
          <w:p w14:paraId="1D8F72E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000000" w:fill="FFFF00"/>
            <w:noWrap/>
            <w:vAlign w:val="bottom"/>
            <w:hideMark/>
          </w:tcPr>
          <w:p w14:paraId="2338652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000000" w:fill="FFFF00"/>
            <w:noWrap/>
            <w:vAlign w:val="bottom"/>
            <w:hideMark/>
          </w:tcPr>
          <w:p w14:paraId="458E7E5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000000" w:fill="FFFF00"/>
            <w:noWrap/>
            <w:vAlign w:val="bottom"/>
            <w:hideMark/>
          </w:tcPr>
          <w:p w14:paraId="06908C6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000000" w:fill="FFFF00"/>
            <w:noWrap/>
            <w:vAlign w:val="bottom"/>
            <w:hideMark/>
          </w:tcPr>
          <w:p w14:paraId="7267B80A"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000000" w:fill="FFFFFF"/>
            <w:noWrap/>
            <w:vAlign w:val="bottom"/>
            <w:hideMark/>
          </w:tcPr>
          <w:p w14:paraId="100C494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auto" w:fill="auto"/>
            <w:noWrap/>
            <w:vAlign w:val="bottom"/>
            <w:hideMark/>
          </w:tcPr>
          <w:p w14:paraId="4264D794"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31AF22FB"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0A398797" w14:textId="77777777" w:rsidTr="00980722">
        <w:trPr>
          <w:trHeight w:val="285"/>
        </w:trPr>
        <w:tc>
          <w:tcPr>
            <w:tcW w:w="389" w:type="dxa"/>
            <w:tcBorders>
              <w:top w:val="nil"/>
              <w:left w:val="single" w:sz="4" w:space="0" w:color="auto"/>
              <w:bottom w:val="single" w:sz="4" w:space="0" w:color="auto"/>
              <w:right w:val="single" w:sz="4" w:space="0" w:color="auto"/>
            </w:tcBorders>
            <w:shd w:val="clear" w:color="000000" w:fill="FFFFFF"/>
            <w:noWrap/>
            <w:vAlign w:val="bottom"/>
            <w:hideMark/>
          </w:tcPr>
          <w:p w14:paraId="24E83907"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t>21</w:t>
            </w:r>
          </w:p>
        </w:tc>
        <w:tc>
          <w:tcPr>
            <w:tcW w:w="2867" w:type="dxa"/>
            <w:tcBorders>
              <w:top w:val="nil"/>
              <w:left w:val="nil"/>
              <w:bottom w:val="single" w:sz="4" w:space="0" w:color="auto"/>
              <w:right w:val="single" w:sz="4" w:space="0" w:color="auto"/>
            </w:tcBorders>
            <w:shd w:val="clear" w:color="auto" w:fill="auto"/>
            <w:noWrap/>
            <w:vAlign w:val="bottom"/>
            <w:hideMark/>
          </w:tcPr>
          <w:p w14:paraId="7BE091A3"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xml:space="preserve">Eje 1: Gestión del Conocimiento y la Innovación </w:t>
            </w:r>
          </w:p>
        </w:tc>
        <w:tc>
          <w:tcPr>
            <w:tcW w:w="2976" w:type="dxa"/>
            <w:tcBorders>
              <w:top w:val="nil"/>
              <w:left w:val="nil"/>
              <w:bottom w:val="single" w:sz="4" w:space="0" w:color="auto"/>
              <w:right w:val="single" w:sz="4" w:space="0" w:color="auto"/>
            </w:tcBorders>
            <w:shd w:val="clear" w:color="auto" w:fill="auto"/>
            <w:noWrap/>
            <w:vAlign w:val="bottom"/>
            <w:hideMark/>
          </w:tcPr>
          <w:p w14:paraId="71402115"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Manejo plataforma SECOP II</w:t>
            </w:r>
          </w:p>
        </w:tc>
        <w:tc>
          <w:tcPr>
            <w:tcW w:w="1418" w:type="dxa"/>
            <w:tcBorders>
              <w:top w:val="nil"/>
              <w:left w:val="nil"/>
              <w:bottom w:val="single" w:sz="4" w:space="0" w:color="auto"/>
              <w:right w:val="single" w:sz="4" w:space="0" w:color="auto"/>
            </w:tcBorders>
            <w:shd w:val="clear" w:color="auto" w:fill="auto"/>
            <w:noWrap/>
            <w:vAlign w:val="bottom"/>
            <w:hideMark/>
          </w:tcPr>
          <w:p w14:paraId="44422108"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Funcionarios</w:t>
            </w:r>
          </w:p>
        </w:tc>
        <w:tc>
          <w:tcPr>
            <w:tcW w:w="457" w:type="dxa"/>
            <w:tcBorders>
              <w:top w:val="nil"/>
              <w:left w:val="nil"/>
              <w:bottom w:val="single" w:sz="4" w:space="0" w:color="auto"/>
              <w:right w:val="single" w:sz="4" w:space="0" w:color="auto"/>
            </w:tcBorders>
            <w:shd w:val="clear" w:color="auto" w:fill="auto"/>
            <w:noWrap/>
            <w:vAlign w:val="bottom"/>
            <w:hideMark/>
          </w:tcPr>
          <w:p w14:paraId="37FA1A3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auto" w:fill="auto"/>
            <w:noWrap/>
            <w:vAlign w:val="bottom"/>
            <w:hideMark/>
          </w:tcPr>
          <w:p w14:paraId="10CD199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auto" w:fill="auto"/>
            <w:noWrap/>
            <w:vAlign w:val="bottom"/>
            <w:hideMark/>
          </w:tcPr>
          <w:p w14:paraId="275C36C9"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000000" w:fill="FFFF00"/>
            <w:noWrap/>
            <w:vAlign w:val="bottom"/>
            <w:hideMark/>
          </w:tcPr>
          <w:p w14:paraId="17AE90F1"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000000" w:fill="FFFF00"/>
            <w:noWrap/>
            <w:vAlign w:val="bottom"/>
            <w:hideMark/>
          </w:tcPr>
          <w:p w14:paraId="1EFB31D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000000" w:fill="FFFF00"/>
            <w:noWrap/>
            <w:vAlign w:val="bottom"/>
            <w:hideMark/>
          </w:tcPr>
          <w:p w14:paraId="25B2BE3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000000" w:fill="FFFF00"/>
            <w:noWrap/>
            <w:vAlign w:val="bottom"/>
            <w:hideMark/>
          </w:tcPr>
          <w:p w14:paraId="55394DE1"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000000" w:fill="FFFF00"/>
            <w:noWrap/>
            <w:vAlign w:val="bottom"/>
            <w:hideMark/>
          </w:tcPr>
          <w:p w14:paraId="126D8629"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000000" w:fill="FFFF00"/>
            <w:noWrap/>
            <w:vAlign w:val="bottom"/>
            <w:hideMark/>
          </w:tcPr>
          <w:p w14:paraId="0EC08912"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000000" w:fill="FFFF00"/>
            <w:noWrap/>
            <w:vAlign w:val="bottom"/>
            <w:hideMark/>
          </w:tcPr>
          <w:p w14:paraId="0B573788"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000000" w:fill="FFFFFF"/>
            <w:noWrap/>
            <w:vAlign w:val="bottom"/>
            <w:hideMark/>
          </w:tcPr>
          <w:p w14:paraId="2BFA1487"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auto" w:fill="auto"/>
            <w:noWrap/>
            <w:vAlign w:val="bottom"/>
            <w:hideMark/>
          </w:tcPr>
          <w:p w14:paraId="33F25AC2"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7390848A"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3A3F42E7" w14:textId="77777777" w:rsidTr="00980722">
        <w:trPr>
          <w:trHeight w:val="285"/>
        </w:trPr>
        <w:tc>
          <w:tcPr>
            <w:tcW w:w="389" w:type="dxa"/>
            <w:tcBorders>
              <w:top w:val="nil"/>
              <w:left w:val="single" w:sz="4" w:space="0" w:color="auto"/>
              <w:bottom w:val="single" w:sz="4" w:space="0" w:color="auto"/>
              <w:right w:val="single" w:sz="4" w:space="0" w:color="auto"/>
            </w:tcBorders>
            <w:shd w:val="clear" w:color="000000" w:fill="FFFFFF"/>
            <w:noWrap/>
            <w:vAlign w:val="bottom"/>
            <w:hideMark/>
          </w:tcPr>
          <w:p w14:paraId="5C135D3B"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t>22</w:t>
            </w:r>
          </w:p>
        </w:tc>
        <w:tc>
          <w:tcPr>
            <w:tcW w:w="2867" w:type="dxa"/>
            <w:tcBorders>
              <w:top w:val="nil"/>
              <w:left w:val="nil"/>
              <w:bottom w:val="single" w:sz="4" w:space="0" w:color="auto"/>
              <w:right w:val="single" w:sz="4" w:space="0" w:color="auto"/>
            </w:tcBorders>
            <w:shd w:val="clear" w:color="auto" w:fill="auto"/>
            <w:noWrap/>
            <w:vAlign w:val="bottom"/>
            <w:hideMark/>
          </w:tcPr>
          <w:p w14:paraId="6DEC952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xml:space="preserve">Eje 1: Gestión del Conocimiento y la Innovación </w:t>
            </w:r>
          </w:p>
        </w:tc>
        <w:tc>
          <w:tcPr>
            <w:tcW w:w="2976" w:type="dxa"/>
            <w:tcBorders>
              <w:top w:val="nil"/>
              <w:left w:val="nil"/>
              <w:bottom w:val="single" w:sz="4" w:space="0" w:color="auto"/>
              <w:right w:val="single" w:sz="4" w:space="0" w:color="auto"/>
            </w:tcBorders>
            <w:shd w:val="clear" w:color="auto" w:fill="auto"/>
            <w:noWrap/>
            <w:vAlign w:val="bottom"/>
            <w:hideMark/>
          </w:tcPr>
          <w:p w14:paraId="282392A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xml:space="preserve">Ley General de Archivo </w:t>
            </w:r>
          </w:p>
        </w:tc>
        <w:tc>
          <w:tcPr>
            <w:tcW w:w="1418" w:type="dxa"/>
            <w:tcBorders>
              <w:top w:val="nil"/>
              <w:left w:val="nil"/>
              <w:bottom w:val="single" w:sz="4" w:space="0" w:color="auto"/>
              <w:right w:val="single" w:sz="4" w:space="0" w:color="auto"/>
            </w:tcBorders>
            <w:shd w:val="clear" w:color="auto" w:fill="auto"/>
            <w:noWrap/>
            <w:vAlign w:val="bottom"/>
            <w:hideMark/>
          </w:tcPr>
          <w:p w14:paraId="77BEBAA8"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Funcionarios</w:t>
            </w:r>
          </w:p>
        </w:tc>
        <w:tc>
          <w:tcPr>
            <w:tcW w:w="457" w:type="dxa"/>
            <w:tcBorders>
              <w:top w:val="nil"/>
              <w:left w:val="nil"/>
              <w:bottom w:val="single" w:sz="4" w:space="0" w:color="auto"/>
              <w:right w:val="single" w:sz="4" w:space="0" w:color="auto"/>
            </w:tcBorders>
            <w:shd w:val="clear" w:color="auto" w:fill="auto"/>
            <w:noWrap/>
            <w:vAlign w:val="bottom"/>
            <w:hideMark/>
          </w:tcPr>
          <w:p w14:paraId="6B0BA7A1"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auto" w:fill="auto"/>
            <w:noWrap/>
            <w:vAlign w:val="bottom"/>
            <w:hideMark/>
          </w:tcPr>
          <w:p w14:paraId="392ABB35"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auto" w:fill="auto"/>
            <w:noWrap/>
            <w:vAlign w:val="bottom"/>
            <w:hideMark/>
          </w:tcPr>
          <w:p w14:paraId="375CB38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000000" w:fill="FFFF00"/>
            <w:noWrap/>
            <w:vAlign w:val="bottom"/>
            <w:hideMark/>
          </w:tcPr>
          <w:p w14:paraId="7A5F07C5"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000000" w:fill="FFFF00"/>
            <w:noWrap/>
            <w:vAlign w:val="bottom"/>
            <w:hideMark/>
          </w:tcPr>
          <w:p w14:paraId="2AB9FB57"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000000" w:fill="FFFF00"/>
            <w:noWrap/>
            <w:vAlign w:val="bottom"/>
            <w:hideMark/>
          </w:tcPr>
          <w:p w14:paraId="3BEC0C4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000000" w:fill="FFFF00"/>
            <w:noWrap/>
            <w:vAlign w:val="bottom"/>
            <w:hideMark/>
          </w:tcPr>
          <w:p w14:paraId="69A0BBB0"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000000" w:fill="FFFF00"/>
            <w:noWrap/>
            <w:vAlign w:val="bottom"/>
            <w:hideMark/>
          </w:tcPr>
          <w:p w14:paraId="564D4759"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000000" w:fill="FFFF00"/>
            <w:noWrap/>
            <w:vAlign w:val="bottom"/>
            <w:hideMark/>
          </w:tcPr>
          <w:p w14:paraId="6DB6F733"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000000" w:fill="FFFF00"/>
            <w:noWrap/>
            <w:vAlign w:val="bottom"/>
            <w:hideMark/>
          </w:tcPr>
          <w:p w14:paraId="1F363F83"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000000" w:fill="FFFFFF"/>
            <w:noWrap/>
            <w:vAlign w:val="bottom"/>
            <w:hideMark/>
          </w:tcPr>
          <w:p w14:paraId="7F2F5249"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auto" w:fill="auto"/>
            <w:noWrap/>
            <w:vAlign w:val="bottom"/>
            <w:hideMark/>
          </w:tcPr>
          <w:p w14:paraId="5574C895"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7C3FE4F3"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r w:rsidR="00980722" w:rsidRPr="00980722" w14:paraId="364166FB" w14:textId="77777777" w:rsidTr="00980722">
        <w:trPr>
          <w:trHeight w:val="285"/>
        </w:trPr>
        <w:tc>
          <w:tcPr>
            <w:tcW w:w="389" w:type="dxa"/>
            <w:tcBorders>
              <w:top w:val="nil"/>
              <w:left w:val="single" w:sz="4" w:space="0" w:color="auto"/>
              <w:bottom w:val="single" w:sz="4" w:space="0" w:color="auto"/>
              <w:right w:val="single" w:sz="4" w:space="0" w:color="auto"/>
            </w:tcBorders>
            <w:shd w:val="clear" w:color="000000" w:fill="FFFFFF"/>
            <w:noWrap/>
            <w:vAlign w:val="bottom"/>
            <w:hideMark/>
          </w:tcPr>
          <w:p w14:paraId="27F65EE0" w14:textId="77777777" w:rsidR="00980722" w:rsidRPr="00980722" w:rsidRDefault="00980722" w:rsidP="00980722">
            <w:pPr>
              <w:spacing w:after="0" w:line="240" w:lineRule="auto"/>
              <w:jc w:val="right"/>
              <w:rPr>
                <w:rFonts w:eastAsia="Times New Roman" w:cs="Calibri"/>
                <w:color w:val="000000"/>
                <w:sz w:val="18"/>
                <w:szCs w:val="18"/>
                <w:lang w:eastAsia="es-CO"/>
              </w:rPr>
            </w:pPr>
            <w:r w:rsidRPr="00980722">
              <w:rPr>
                <w:rFonts w:eastAsia="Times New Roman" w:cs="Calibri"/>
                <w:color w:val="000000"/>
                <w:sz w:val="18"/>
                <w:szCs w:val="18"/>
                <w:lang w:eastAsia="es-CO"/>
              </w:rPr>
              <w:t>23</w:t>
            </w:r>
          </w:p>
        </w:tc>
        <w:tc>
          <w:tcPr>
            <w:tcW w:w="2867" w:type="dxa"/>
            <w:tcBorders>
              <w:top w:val="nil"/>
              <w:left w:val="nil"/>
              <w:bottom w:val="single" w:sz="4" w:space="0" w:color="auto"/>
              <w:right w:val="single" w:sz="4" w:space="0" w:color="auto"/>
            </w:tcBorders>
            <w:shd w:val="clear" w:color="auto" w:fill="auto"/>
            <w:noWrap/>
            <w:vAlign w:val="bottom"/>
            <w:hideMark/>
          </w:tcPr>
          <w:p w14:paraId="31A291BD"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xml:space="preserve">Eje 1: Gestión del Conocimiento y la Innovación </w:t>
            </w:r>
          </w:p>
        </w:tc>
        <w:tc>
          <w:tcPr>
            <w:tcW w:w="2976" w:type="dxa"/>
            <w:tcBorders>
              <w:top w:val="nil"/>
              <w:left w:val="nil"/>
              <w:bottom w:val="single" w:sz="4" w:space="0" w:color="auto"/>
              <w:right w:val="single" w:sz="4" w:space="0" w:color="auto"/>
            </w:tcBorders>
            <w:shd w:val="clear" w:color="auto" w:fill="auto"/>
            <w:noWrap/>
            <w:vAlign w:val="bottom"/>
            <w:hideMark/>
          </w:tcPr>
          <w:p w14:paraId="44BDDBB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MIPG y FURAG II</w:t>
            </w:r>
          </w:p>
        </w:tc>
        <w:tc>
          <w:tcPr>
            <w:tcW w:w="1418" w:type="dxa"/>
            <w:tcBorders>
              <w:top w:val="nil"/>
              <w:left w:val="nil"/>
              <w:bottom w:val="single" w:sz="4" w:space="0" w:color="auto"/>
              <w:right w:val="single" w:sz="4" w:space="0" w:color="auto"/>
            </w:tcBorders>
            <w:shd w:val="clear" w:color="auto" w:fill="auto"/>
            <w:noWrap/>
            <w:vAlign w:val="bottom"/>
            <w:hideMark/>
          </w:tcPr>
          <w:p w14:paraId="42A4114B"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Funcionarios</w:t>
            </w:r>
          </w:p>
        </w:tc>
        <w:tc>
          <w:tcPr>
            <w:tcW w:w="457" w:type="dxa"/>
            <w:tcBorders>
              <w:top w:val="nil"/>
              <w:left w:val="nil"/>
              <w:bottom w:val="single" w:sz="4" w:space="0" w:color="auto"/>
              <w:right w:val="single" w:sz="4" w:space="0" w:color="auto"/>
            </w:tcBorders>
            <w:shd w:val="clear" w:color="auto" w:fill="auto"/>
            <w:noWrap/>
            <w:vAlign w:val="bottom"/>
            <w:hideMark/>
          </w:tcPr>
          <w:p w14:paraId="2B383B18"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1" w:type="dxa"/>
            <w:tcBorders>
              <w:top w:val="nil"/>
              <w:left w:val="nil"/>
              <w:bottom w:val="single" w:sz="4" w:space="0" w:color="auto"/>
              <w:right w:val="single" w:sz="4" w:space="0" w:color="auto"/>
            </w:tcBorders>
            <w:shd w:val="clear" w:color="auto" w:fill="auto"/>
            <w:noWrap/>
            <w:vAlign w:val="bottom"/>
            <w:hideMark/>
          </w:tcPr>
          <w:p w14:paraId="273FE12F"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79" w:type="dxa"/>
            <w:tcBorders>
              <w:top w:val="nil"/>
              <w:left w:val="nil"/>
              <w:bottom w:val="single" w:sz="4" w:space="0" w:color="auto"/>
              <w:right w:val="single" w:sz="4" w:space="0" w:color="auto"/>
            </w:tcBorders>
            <w:shd w:val="clear" w:color="000000" w:fill="FFFFFF"/>
            <w:noWrap/>
            <w:vAlign w:val="bottom"/>
            <w:hideMark/>
          </w:tcPr>
          <w:p w14:paraId="58AE9D44"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50" w:type="dxa"/>
            <w:tcBorders>
              <w:top w:val="nil"/>
              <w:left w:val="nil"/>
              <w:bottom w:val="single" w:sz="4" w:space="0" w:color="auto"/>
              <w:right w:val="single" w:sz="4" w:space="0" w:color="auto"/>
            </w:tcBorders>
            <w:shd w:val="clear" w:color="000000" w:fill="FFFF00"/>
            <w:noWrap/>
            <w:vAlign w:val="bottom"/>
            <w:hideMark/>
          </w:tcPr>
          <w:p w14:paraId="3DD427B3"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26" w:type="dxa"/>
            <w:tcBorders>
              <w:top w:val="nil"/>
              <w:left w:val="nil"/>
              <w:bottom w:val="single" w:sz="4" w:space="0" w:color="auto"/>
              <w:right w:val="single" w:sz="4" w:space="0" w:color="auto"/>
            </w:tcBorders>
            <w:shd w:val="clear" w:color="000000" w:fill="FFFF00"/>
            <w:noWrap/>
            <w:vAlign w:val="bottom"/>
            <w:hideMark/>
          </w:tcPr>
          <w:p w14:paraId="0F03CA62"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43" w:type="dxa"/>
            <w:tcBorders>
              <w:top w:val="nil"/>
              <w:left w:val="nil"/>
              <w:bottom w:val="single" w:sz="4" w:space="0" w:color="auto"/>
              <w:right w:val="single" w:sz="4" w:space="0" w:color="auto"/>
            </w:tcBorders>
            <w:shd w:val="clear" w:color="auto" w:fill="auto"/>
            <w:noWrap/>
            <w:vAlign w:val="bottom"/>
            <w:hideMark/>
          </w:tcPr>
          <w:p w14:paraId="1F77C89A"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78" w:type="dxa"/>
            <w:tcBorders>
              <w:top w:val="nil"/>
              <w:left w:val="nil"/>
              <w:bottom w:val="single" w:sz="4" w:space="0" w:color="auto"/>
              <w:right w:val="single" w:sz="4" w:space="0" w:color="auto"/>
            </w:tcBorders>
            <w:shd w:val="clear" w:color="auto" w:fill="auto"/>
            <w:noWrap/>
            <w:vAlign w:val="bottom"/>
            <w:hideMark/>
          </w:tcPr>
          <w:p w14:paraId="51577BDC"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24377E71"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68" w:type="dxa"/>
            <w:tcBorders>
              <w:top w:val="nil"/>
              <w:left w:val="nil"/>
              <w:bottom w:val="single" w:sz="4" w:space="0" w:color="auto"/>
              <w:right w:val="single" w:sz="4" w:space="0" w:color="auto"/>
            </w:tcBorders>
            <w:shd w:val="clear" w:color="auto" w:fill="auto"/>
            <w:noWrap/>
            <w:vAlign w:val="bottom"/>
            <w:hideMark/>
          </w:tcPr>
          <w:p w14:paraId="7FFA6E84"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508" w:type="dxa"/>
            <w:tcBorders>
              <w:top w:val="nil"/>
              <w:left w:val="nil"/>
              <w:bottom w:val="single" w:sz="4" w:space="0" w:color="auto"/>
              <w:right w:val="single" w:sz="4" w:space="0" w:color="auto"/>
            </w:tcBorders>
            <w:shd w:val="clear" w:color="auto" w:fill="auto"/>
            <w:noWrap/>
            <w:vAlign w:val="bottom"/>
            <w:hideMark/>
          </w:tcPr>
          <w:p w14:paraId="456ECA5E"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46566146"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360" w:type="dxa"/>
            <w:tcBorders>
              <w:top w:val="nil"/>
              <w:left w:val="nil"/>
              <w:bottom w:val="single" w:sz="4" w:space="0" w:color="auto"/>
              <w:right w:val="single" w:sz="4" w:space="0" w:color="auto"/>
            </w:tcBorders>
            <w:shd w:val="clear" w:color="auto" w:fill="auto"/>
            <w:noWrap/>
            <w:vAlign w:val="bottom"/>
            <w:hideMark/>
          </w:tcPr>
          <w:p w14:paraId="7ADE8E32" w14:textId="77777777" w:rsidR="00980722" w:rsidRPr="00980722" w:rsidRDefault="00980722" w:rsidP="00980722">
            <w:pPr>
              <w:spacing w:after="0" w:line="240" w:lineRule="auto"/>
              <w:rPr>
                <w:rFonts w:eastAsia="Times New Roman" w:cs="Calibri"/>
                <w:color w:val="000000"/>
                <w:sz w:val="18"/>
                <w:szCs w:val="18"/>
                <w:lang w:eastAsia="es-CO"/>
              </w:rPr>
            </w:pPr>
            <w:r w:rsidRPr="00980722">
              <w:rPr>
                <w:rFonts w:eastAsia="Times New Roman" w:cs="Calibri"/>
                <w:color w:val="000000"/>
                <w:sz w:val="18"/>
                <w:szCs w:val="18"/>
                <w:lang w:eastAsia="es-CO"/>
              </w:rPr>
              <w:t> </w:t>
            </w:r>
          </w:p>
        </w:tc>
        <w:tc>
          <w:tcPr>
            <w:tcW w:w="6241" w:type="dxa"/>
            <w:vAlign w:val="center"/>
            <w:hideMark/>
          </w:tcPr>
          <w:p w14:paraId="47021737" w14:textId="77777777" w:rsidR="00980722" w:rsidRPr="00980722" w:rsidRDefault="00980722" w:rsidP="00980722">
            <w:pPr>
              <w:spacing w:after="0" w:line="240" w:lineRule="auto"/>
              <w:rPr>
                <w:rFonts w:ascii="Times New Roman" w:eastAsia="Times New Roman" w:hAnsi="Times New Roman" w:cs="Times New Roman"/>
                <w:sz w:val="20"/>
                <w:szCs w:val="20"/>
                <w:lang w:eastAsia="es-CO"/>
              </w:rPr>
            </w:pPr>
          </w:p>
        </w:tc>
      </w:tr>
    </w:tbl>
    <w:p w14:paraId="2709B781" w14:textId="77777777" w:rsidR="00980722" w:rsidRDefault="00980722" w:rsidP="00961C70">
      <w:pPr>
        <w:tabs>
          <w:tab w:val="center" w:pos="6360"/>
        </w:tabs>
        <w:sectPr w:rsidR="00980722" w:rsidSect="00961C70">
          <w:pgSz w:w="15840" w:h="12240" w:orient="landscape"/>
          <w:pgMar w:top="1701" w:right="1701" w:bottom="1701" w:left="1418" w:header="709" w:footer="709" w:gutter="0"/>
          <w:pgNumType w:start="1"/>
          <w:cols w:space="720"/>
        </w:sectPr>
      </w:pPr>
    </w:p>
    <w:p w14:paraId="4EB7E8A0" w14:textId="085C1884" w:rsidR="006C40E4" w:rsidRPr="003171F2" w:rsidRDefault="0046170A" w:rsidP="0046170A">
      <w:pPr>
        <w:rPr>
          <w:b/>
        </w:rPr>
      </w:pPr>
      <w:r>
        <w:rPr>
          <w:b/>
        </w:rPr>
        <w:lastRenderedPageBreak/>
        <w:t xml:space="preserve">8. </w:t>
      </w:r>
      <w:r w:rsidR="006C40E4" w:rsidRPr="003171F2">
        <w:rPr>
          <w:b/>
        </w:rPr>
        <w:t>PROGRAMA DE INDUCCIÓN, REINDUCCIÓN Y ENTRENAMIENTO</w:t>
      </w:r>
    </w:p>
    <w:p w14:paraId="00640E55" w14:textId="24DAD172" w:rsidR="006C40E4" w:rsidRPr="0046170A" w:rsidRDefault="00006F4D" w:rsidP="0046170A">
      <w:pPr>
        <w:pStyle w:val="Prrafodelista"/>
        <w:numPr>
          <w:ilvl w:val="0"/>
          <w:numId w:val="6"/>
        </w:numPr>
        <w:rPr>
          <w:b/>
        </w:rPr>
      </w:pPr>
      <w:r w:rsidRPr="0046170A">
        <w:rPr>
          <w:b/>
        </w:rPr>
        <w:t>PROGRAMA DE INDUCCIÓN</w:t>
      </w:r>
    </w:p>
    <w:p w14:paraId="19867BF1" w14:textId="77777777" w:rsidR="00006F4D" w:rsidRPr="003171F2" w:rsidRDefault="00981610" w:rsidP="003171F2">
      <w:pPr>
        <w:jc w:val="both"/>
      </w:pPr>
      <w:r w:rsidRPr="003171F2">
        <w:t>La finalidad de este programa en generar en el servidor público el sentido de cultura organizacional a través de la participación activa, dando a conocer los fines institucionales y misionales de la Alcaldía de Pasto.</w:t>
      </w:r>
    </w:p>
    <w:p w14:paraId="564EC8E3" w14:textId="6F6DAA3B" w:rsidR="00006F4D" w:rsidRPr="003171F2" w:rsidRDefault="00981610" w:rsidP="003171F2">
      <w:pPr>
        <w:jc w:val="both"/>
        <w:rPr>
          <w:b/>
        </w:rPr>
      </w:pPr>
      <w:r w:rsidRPr="003171F2">
        <w:t>Dar a conocer cada una de las dependencias y sus responsables o líderes de procesos se convierte en el reto que debe asumir capacitadores y capacitados con el fin de generar sentido de pertenencia.</w:t>
      </w:r>
    </w:p>
    <w:p w14:paraId="277D966A" w14:textId="3D0A6F81" w:rsidR="00006F4D" w:rsidRPr="0046170A" w:rsidRDefault="00006F4D" w:rsidP="0046170A">
      <w:pPr>
        <w:pStyle w:val="Prrafodelista"/>
        <w:numPr>
          <w:ilvl w:val="0"/>
          <w:numId w:val="6"/>
        </w:numPr>
        <w:jc w:val="both"/>
        <w:rPr>
          <w:b/>
        </w:rPr>
      </w:pPr>
      <w:r w:rsidRPr="0046170A">
        <w:rPr>
          <w:b/>
        </w:rPr>
        <w:t>PROGRAMA DE REINDUCCIÓN</w:t>
      </w:r>
    </w:p>
    <w:p w14:paraId="5ADF849B" w14:textId="27219283" w:rsidR="00981610" w:rsidRPr="003171F2" w:rsidRDefault="00981610" w:rsidP="003171F2">
      <w:pPr>
        <w:jc w:val="both"/>
      </w:pPr>
      <w:r w:rsidRPr="003171F2">
        <w:t xml:space="preserve">La reinducción es el proceso mediante el cual el funcionario cada dos años es capacitado para actualizar sus conocimientos y nuevas disposiciones del cargo, de entidad y sobre los fines institucionales </w:t>
      </w:r>
    </w:p>
    <w:p w14:paraId="4BEF26B8" w14:textId="3EAE8CA6" w:rsidR="00006F4D" w:rsidRPr="0046170A" w:rsidRDefault="00006F4D" w:rsidP="0046170A">
      <w:pPr>
        <w:pStyle w:val="Prrafodelista"/>
        <w:numPr>
          <w:ilvl w:val="0"/>
          <w:numId w:val="6"/>
        </w:numPr>
        <w:jc w:val="both"/>
        <w:rPr>
          <w:b/>
        </w:rPr>
      </w:pPr>
      <w:r w:rsidRPr="0046170A">
        <w:rPr>
          <w:b/>
        </w:rPr>
        <w:t xml:space="preserve">PROGRAMA DE ENTRENAMIENTO </w:t>
      </w:r>
    </w:p>
    <w:p w14:paraId="30AD36B6" w14:textId="77777777" w:rsidR="00225929" w:rsidRPr="003171F2" w:rsidRDefault="00844A5E" w:rsidP="003171F2">
      <w:pPr>
        <w:jc w:val="both"/>
      </w:pPr>
      <w:r w:rsidRPr="003171F2">
        <w:t>Proceso mediante el cual se buscan las herramientas   de adaptación del servidor público a las nuevas labores y a la nueva estructura admin</w:t>
      </w:r>
      <w:r w:rsidR="00225929" w:rsidRPr="003171F2">
        <w:t>i</w:t>
      </w:r>
      <w:r w:rsidRPr="003171F2">
        <w:t>strativa.</w:t>
      </w:r>
    </w:p>
    <w:p w14:paraId="1B60C989" w14:textId="369F3AE1" w:rsidR="0046170A" w:rsidRDefault="00225929" w:rsidP="00B754BC">
      <w:pPr>
        <w:jc w:val="both"/>
        <w:rPr>
          <w:b/>
          <w:sz w:val="24"/>
        </w:rPr>
      </w:pPr>
      <w:r w:rsidRPr="003171F2">
        <w:t>La información pertinente</w:t>
      </w:r>
      <w:r w:rsidR="007A5309" w:rsidRPr="003171F2">
        <w:t>,</w:t>
      </w:r>
      <w:r w:rsidRPr="003171F2">
        <w:t xml:space="preserve"> sobre las funciones del cargo </w:t>
      </w:r>
      <w:r w:rsidR="00D60209" w:rsidRPr="003171F2">
        <w:t>debe</w:t>
      </w:r>
      <w:r w:rsidR="00D60209">
        <w:t>n</w:t>
      </w:r>
      <w:r w:rsidRPr="003171F2">
        <w:t xml:space="preserve"> estar vinculados a los objetivos misionales de la dependencia y la relación en el cumplimiento de los objetivos y metas del plan de desarrollo “Pasto la Gran Capital”</w:t>
      </w:r>
    </w:p>
    <w:p w14:paraId="081A8A42" w14:textId="0465DA94" w:rsidR="00D56A58" w:rsidRPr="003171F2" w:rsidRDefault="0046170A" w:rsidP="0046170A">
      <w:r>
        <w:rPr>
          <w:b/>
        </w:rPr>
        <w:t xml:space="preserve">9. </w:t>
      </w:r>
      <w:r w:rsidR="00D56A58" w:rsidRPr="003171F2">
        <w:rPr>
          <w:b/>
        </w:rPr>
        <w:t xml:space="preserve">MODALIDADES DE CAPACITACIÓN </w:t>
      </w:r>
    </w:p>
    <w:p w14:paraId="7D36AF1C" w14:textId="77777777" w:rsidR="00D56A58" w:rsidRPr="003171F2" w:rsidRDefault="00D56A58" w:rsidP="00D56A58">
      <w:pPr>
        <w:jc w:val="both"/>
      </w:pPr>
      <w:r w:rsidRPr="003171F2">
        <w:t>Las modalidades de capacitación para el año 2021 son:</w:t>
      </w:r>
    </w:p>
    <w:p w14:paraId="35E8BAA9" w14:textId="77777777" w:rsidR="00D56A58" w:rsidRPr="003171F2" w:rsidRDefault="00E9063D" w:rsidP="00D56A58">
      <w:pPr>
        <w:jc w:val="both"/>
      </w:pPr>
      <w:r w:rsidRPr="003171F2">
        <w:rPr>
          <w:b/>
        </w:rPr>
        <w:t xml:space="preserve">PRESENCIAL: </w:t>
      </w:r>
      <w:r w:rsidRPr="003171F2">
        <w:t>Relación directa entre formadores y asistente (Funcionarios Públicos)</w:t>
      </w:r>
    </w:p>
    <w:p w14:paraId="3C4DB80A" w14:textId="77777777" w:rsidR="00D56A58" w:rsidRPr="003171F2" w:rsidRDefault="00D56A58" w:rsidP="00D56A58">
      <w:pPr>
        <w:jc w:val="both"/>
      </w:pPr>
      <w:r w:rsidRPr="003171F2">
        <w:rPr>
          <w:b/>
        </w:rPr>
        <w:t>VIRTUAL</w:t>
      </w:r>
      <w:r w:rsidR="009E0F3A" w:rsidRPr="003171F2">
        <w:rPr>
          <w:b/>
        </w:rPr>
        <w:t xml:space="preserve">: </w:t>
      </w:r>
      <w:r w:rsidR="009E0F3A" w:rsidRPr="003171F2">
        <w:t xml:space="preserve">Organizadas para que su desarrollo se realice utilizando los medios tecnológicos </w:t>
      </w:r>
    </w:p>
    <w:p w14:paraId="236557EF" w14:textId="7E8AB931" w:rsidR="0046170A" w:rsidRPr="003171F2" w:rsidRDefault="00D56A58" w:rsidP="00D56A58">
      <w:pPr>
        <w:jc w:val="both"/>
      </w:pPr>
      <w:r w:rsidRPr="003171F2">
        <w:rPr>
          <w:b/>
        </w:rPr>
        <w:t>SEMIPRESENCIA</w:t>
      </w:r>
      <w:r w:rsidR="009E0F3A" w:rsidRPr="003171F2">
        <w:rPr>
          <w:b/>
        </w:rPr>
        <w:t xml:space="preserve">L: </w:t>
      </w:r>
      <w:r w:rsidR="009E0F3A" w:rsidRPr="003171F2">
        <w:t>esta modalidad tiene dos momentos, el primero es el intercambio de conocimientos de manera presencial y el segundo momento cuando se realice la utilización de medio tecnológicos.</w:t>
      </w:r>
    </w:p>
    <w:p w14:paraId="3B712957" w14:textId="5AA7E29E" w:rsidR="0046170A" w:rsidRPr="003171F2" w:rsidRDefault="0046170A" w:rsidP="0046170A">
      <w:pPr>
        <w:rPr>
          <w:b/>
        </w:rPr>
      </w:pPr>
      <w:r>
        <w:rPr>
          <w:b/>
        </w:rPr>
        <w:lastRenderedPageBreak/>
        <w:t xml:space="preserve">10. </w:t>
      </w:r>
      <w:r w:rsidRPr="003171F2">
        <w:rPr>
          <w:b/>
        </w:rPr>
        <w:t>EVALUACIÓN Y SEGUIMIENTO</w:t>
      </w:r>
    </w:p>
    <w:p w14:paraId="4CEDCF42" w14:textId="435B019D" w:rsidR="00AD239F" w:rsidRPr="003171F2" w:rsidRDefault="005653B7" w:rsidP="0046170A">
      <w:pPr>
        <w:rPr>
          <w:b/>
        </w:rPr>
      </w:pPr>
      <w:r w:rsidRPr="003171F2">
        <w:rPr>
          <w:b/>
        </w:rPr>
        <w:t>INDICADORES PARA EVALUAR LA GESTIÓN DEL PIC</w:t>
      </w:r>
    </w:p>
    <w:tbl>
      <w:tblPr>
        <w:tblStyle w:val="Tablaconcuadrcula"/>
        <w:tblW w:w="8828" w:type="dxa"/>
        <w:tblLook w:val="04A0" w:firstRow="1" w:lastRow="0" w:firstColumn="1" w:lastColumn="0" w:noHBand="0" w:noVBand="1"/>
      </w:tblPr>
      <w:tblGrid>
        <w:gridCol w:w="2917"/>
        <w:gridCol w:w="1898"/>
        <w:gridCol w:w="4013"/>
      </w:tblGrid>
      <w:tr w:rsidR="00C335AE" w:rsidRPr="00383E70" w14:paraId="4CB9F29A" w14:textId="77777777" w:rsidTr="007F08E2">
        <w:tc>
          <w:tcPr>
            <w:tcW w:w="2917" w:type="dxa"/>
            <w:shd w:val="clear" w:color="auto" w:fill="FFE599" w:themeFill="accent4" w:themeFillTint="66"/>
          </w:tcPr>
          <w:p w14:paraId="5A34F89B" w14:textId="77777777" w:rsidR="00C335AE" w:rsidRPr="003171F2" w:rsidRDefault="00C335AE" w:rsidP="005653B7">
            <w:pPr>
              <w:spacing w:line="240" w:lineRule="auto"/>
              <w:jc w:val="center"/>
              <w:rPr>
                <w:b/>
              </w:rPr>
            </w:pPr>
            <w:r w:rsidRPr="003171F2">
              <w:rPr>
                <w:b/>
              </w:rPr>
              <w:t>ACTIVIDAD A EVALUAR</w:t>
            </w:r>
          </w:p>
        </w:tc>
        <w:tc>
          <w:tcPr>
            <w:tcW w:w="1898" w:type="dxa"/>
            <w:shd w:val="clear" w:color="auto" w:fill="FFE599" w:themeFill="accent4" w:themeFillTint="66"/>
          </w:tcPr>
          <w:p w14:paraId="2D2976C4" w14:textId="77777777" w:rsidR="00C335AE" w:rsidRPr="003171F2" w:rsidRDefault="00C335AE" w:rsidP="005653B7">
            <w:pPr>
              <w:spacing w:line="240" w:lineRule="auto"/>
              <w:jc w:val="center"/>
              <w:rPr>
                <w:b/>
              </w:rPr>
            </w:pPr>
          </w:p>
        </w:tc>
        <w:tc>
          <w:tcPr>
            <w:tcW w:w="4013" w:type="dxa"/>
            <w:shd w:val="clear" w:color="auto" w:fill="FFE599" w:themeFill="accent4" w:themeFillTint="66"/>
          </w:tcPr>
          <w:p w14:paraId="3D324626" w14:textId="16A40390" w:rsidR="00C335AE" w:rsidRPr="003171F2" w:rsidRDefault="00C335AE" w:rsidP="005653B7">
            <w:pPr>
              <w:spacing w:line="240" w:lineRule="auto"/>
              <w:jc w:val="center"/>
              <w:rPr>
                <w:b/>
              </w:rPr>
            </w:pPr>
            <w:r w:rsidRPr="003171F2">
              <w:rPr>
                <w:b/>
              </w:rPr>
              <w:t>FORMULA</w:t>
            </w:r>
          </w:p>
        </w:tc>
      </w:tr>
      <w:tr w:rsidR="00C335AE" w:rsidRPr="00383E70" w14:paraId="69D190C3" w14:textId="77777777" w:rsidTr="007F08E2">
        <w:tc>
          <w:tcPr>
            <w:tcW w:w="2917" w:type="dxa"/>
          </w:tcPr>
          <w:p w14:paraId="149CCCC6" w14:textId="6FF8781D" w:rsidR="00C335AE" w:rsidRPr="003171F2" w:rsidRDefault="007F08E2" w:rsidP="000F14C1">
            <w:r w:rsidRPr="003171F2">
              <w:t xml:space="preserve">Realización de capacitaciones programadas </w:t>
            </w:r>
          </w:p>
        </w:tc>
        <w:tc>
          <w:tcPr>
            <w:tcW w:w="1898" w:type="dxa"/>
          </w:tcPr>
          <w:p w14:paraId="5905787D" w14:textId="7C661C52" w:rsidR="00C335AE" w:rsidRPr="003171F2" w:rsidRDefault="007F08E2" w:rsidP="000F14C1">
            <w:r w:rsidRPr="003171F2">
              <w:t>Eficacia</w:t>
            </w:r>
          </w:p>
        </w:tc>
        <w:tc>
          <w:tcPr>
            <w:tcW w:w="4013" w:type="dxa"/>
          </w:tcPr>
          <w:p w14:paraId="5E687EB3" w14:textId="55B42BA7" w:rsidR="00C335AE" w:rsidRPr="003171F2" w:rsidRDefault="00C335AE" w:rsidP="000F14C1">
            <w:r w:rsidRPr="003171F2">
              <w:t>(# de capacitaciones realizadas/# capacitaciones programadas) *100</w:t>
            </w:r>
          </w:p>
        </w:tc>
      </w:tr>
      <w:tr w:rsidR="00C335AE" w:rsidRPr="00383E70" w14:paraId="41ECEAD7" w14:textId="77777777" w:rsidTr="007F08E2">
        <w:tc>
          <w:tcPr>
            <w:tcW w:w="2917" w:type="dxa"/>
          </w:tcPr>
          <w:p w14:paraId="27AB6CB9" w14:textId="10AE3AFC" w:rsidR="00C335AE" w:rsidRPr="003171F2" w:rsidRDefault="00C335AE" w:rsidP="000F14C1">
            <w:r w:rsidRPr="003171F2">
              <w:t xml:space="preserve">Fortalecimiento de Competencias, capacidades y habilidades. </w:t>
            </w:r>
          </w:p>
        </w:tc>
        <w:tc>
          <w:tcPr>
            <w:tcW w:w="1898" w:type="dxa"/>
          </w:tcPr>
          <w:p w14:paraId="1B8B2DB1" w14:textId="140F4D5D" w:rsidR="00C335AE" w:rsidRPr="003171F2" w:rsidRDefault="007F08E2" w:rsidP="000F14C1">
            <w:r w:rsidRPr="003171F2">
              <w:t>Eficiencia</w:t>
            </w:r>
          </w:p>
        </w:tc>
        <w:tc>
          <w:tcPr>
            <w:tcW w:w="4013" w:type="dxa"/>
          </w:tcPr>
          <w:p w14:paraId="7676AD8D" w14:textId="47C7312B" w:rsidR="00C335AE" w:rsidRPr="003171F2" w:rsidRDefault="00C335AE" w:rsidP="000F14C1">
            <w:r w:rsidRPr="003171F2">
              <w:t xml:space="preserve">(# de </w:t>
            </w:r>
            <w:r w:rsidR="007F08E2" w:rsidRPr="003171F2">
              <w:t>servidores públicos capacitados</w:t>
            </w:r>
            <w:r w:rsidRPr="003171F2">
              <w:t xml:space="preserve">/ # </w:t>
            </w:r>
            <w:r w:rsidR="007F08E2" w:rsidRPr="003171F2">
              <w:t>de servidores públicos programados) *</w:t>
            </w:r>
            <w:r w:rsidRPr="003171F2">
              <w:t>100</w:t>
            </w:r>
          </w:p>
        </w:tc>
      </w:tr>
      <w:tr w:rsidR="00C335AE" w:rsidRPr="00383E70" w14:paraId="7256B669" w14:textId="77777777" w:rsidTr="007F08E2">
        <w:tc>
          <w:tcPr>
            <w:tcW w:w="2917" w:type="dxa"/>
          </w:tcPr>
          <w:p w14:paraId="632A540E" w14:textId="327DC88D" w:rsidR="00C335AE" w:rsidRPr="003171F2" w:rsidRDefault="007F08E2" w:rsidP="000F14C1">
            <w:r w:rsidRPr="003171F2">
              <w:t>La percepción de los servidores públicos frente a la ejecución del PIC</w:t>
            </w:r>
          </w:p>
        </w:tc>
        <w:tc>
          <w:tcPr>
            <w:tcW w:w="1898" w:type="dxa"/>
          </w:tcPr>
          <w:p w14:paraId="42C39B66" w14:textId="213EF9A8" w:rsidR="00C335AE" w:rsidRPr="003171F2" w:rsidRDefault="007F08E2" w:rsidP="000F14C1">
            <w:r w:rsidRPr="003171F2">
              <w:t>Efectividad</w:t>
            </w:r>
          </w:p>
        </w:tc>
        <w:tc>
          <w:tcPr>
            <w:tcW w:w="4013" w:type="dxa"/>
          </w:tcPr>
          <w:p w14:paraId="69E787EE" w14:textId="5BFCB8FA" w:rsidR="00C335AE" w:rsidRPr="003171F2" w:rsidRDefault="007F08E2" w:rsidP="000F14C1">
            <w:r w:rsidRPr="003171F2">
              <w:t>Encuesta de satisfacción PIC</w:t>
            </w:r>
          </w:p>
        </w:tc>
      </w:tr>
    </w:tbl>
    <w:p w14:paraId="2AEF88A9" w14:textId="77777777" w:rsidR="00B754BC" w:rsidRDefault="00B754BC" w:rsidP="0046170A">
      <w:pPr>
        <w:rPr>
          <w:b/>
        </w:rPr>
      </w:pPr>
    </w:p>
    <w:p w14:paraId="078F8773" w14:textId="6C4C3287" w:rsidR="00280B55" w:rsidRPr="003171F2" w:rsidRDefault="00280B55" w:rsidP="0046170A">
      <w:pPr>
        <w:rPr>
          <w:b/>
        </w:rPr>
      </w:pPr>
      <w:r w:rsidRPr="003171F2">
        <w:rPr>
          <w:b/>
        </w:rPr>
        <w:t>SEGUIMIENTO</w:t>
      </w:r>
    </w:p>
    <w:p w14:paraId="284BF037" w14:textId="27F61140" w:rsidR="00280B55" w:rsidRPr="003171F2" w:rsidRDefault="00280B55" w:rsidP="003171F2">
      <w:pPr>
        <w:jc w:val="both"/>
      </w:pPr>
      <w:r w:rsidRPr="003171F2">
        <w:t xml:space="preserve">La fase de evaluación y seguimiento permite visualizar el impacto que generó en los beneficiarios del proceso formativo, el cual se ve reflejado en los resultados de la </w:t>
      </w:r>
      <w:r w:rsidR="0046170A">
        <w:t>A</w:t>
      </w:r>
      <w:r w:rsidRPr="003171F2">
        <w:t xml:space="preserve">dministración </w:t>
      </w:r>
      <w:r w:rsidR="0046170A">
        <w:t>M</w:t>
      </w:r>
      <w:r w:rsidRPr="003171F2">
        <w:t xml:space="preserve">unicipal dando así la oportunidad de retroalimentar, reaprender y realizar el respectivo plan de mejoramiento, que contribuya al optimizar el logro de los objetivos institucionales. </w:t>
      </w:r>
    </w:p>
    <w:p w14:paraId="044B329E" w14:textId="77777777" w:rsidR="00634F9B" w:rsidRPr="003171F2" w:rsidRDefault="00634F9B" w:rsidP="003171F2">
      <w:pPr>
        <w:jc w:val="both"/>
      </w:pPr>
      <w:r w:rsidRPr="003171F2">
        <w:t>Las herramientas digitales que se utilizan son los formularios de google que garantizan la confiabilidad de la información y de esta manera agiliza proceso para medir resultados.</w:t>
      </w:r>
    </w:p>
    <w:p w14:paraId="2B2159B8" w14:textId="5BE3B13E" w:rsidR="008409F9" w:rsidRDefault="003C7693" w:rsidP="0046170A">
      <w:pPr>
        <w:jc w:val="both"/>
      </w:pPr>
      <w:r w:rsidRPr="003171F2">
        <w:t>La autoevaluación se destaca por ser la fuente de conocimiento real sobre la oportunidad en el proceso de formación y aún más cuando el principal objetivo es el desarrollo integral del ser humano a través del auto reconocimiento.</w:t>
      </w:r>
    </w:p>
    <w:p w14:paraId="031083BD" w14:textId="58B98A02" w:rsidR="00170287" w:rsidRPr="00383E70" w:rsidRDefault="00170287" w:rsidP="00374097">
      <w:pPr>
        <w:jc w:val="both"/>
        <w:rPr>
          <w:sz w:val="24"/>
        </w:rPr>
      </w:pPr>
    </w:p>
    <w:sectPr w:rsidR="00170287" w:rsidRPr="00383E70" w:rsidSect="00980722">
      <w:pgSz w:w="12240" w:h="15840"/>
      <w:pgMar w:top="1701"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C7463A" w14:textId="77777777" w:rsidR="004B277F" w:rsidRDefault="004B277F">
      <w:pPr>
        <w:spacing w:after="0" w:line="240" w:lineRule="auto"/>
      </w:pPr>
      <w:r>
        <w:separator/>
      </w:r>
    </w:p>
  </w:endnote>
  <w:endnote w:type="continuationSeparator" w:id="0">
    <w:p w14:paraId="7E0DDD91" w14:textId="77777777" w:rsidR="004B277F" w:rsidRDefault="004B2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Flama-Medium">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06F86" w14:textId="492768D0" w:rsidR="004B277F" w:rsidRDefault="004B277F">
    <w:pPr>
      <w:pBdr>
        <w:top w:val="nil"/>
        <w:left w:val="nil"/>
        <w:bottom w:val="nil"/>
        <w:right w:val="nil"/>
        <w:between w:val="nil"/>
      </w:pBdr>
      <w:tabs>
        <w:tab w:val="center" w:pos="4419"/>
        <w:tab w:val="right" w:pos="8838"/>
      </w:tabs>
      <w:spacing w:after="0" w:line="240" w:lineRule="auto"/>
      <w:rPr>
        <w:rFonts w:ascii="Calibri" w:eastAsia="Calibri" w:hAnsi="Calibri" w:cs="Calibri"/>
        <w:color w:val="000000"/>
      </w:rPr>
    </w:pPr>
    <w:r>
      <w:rPr>
        <w:noProof/>
        <w:lang w:eastAsia="es-CO"/>
      </w:rPr>
      <w:drawing>
        <wp:anchor distT="0" distB="0" distL="114300" distR="114300" simplePos="0" relativeHeight="251659264" behindDoc="0" locked="0" layoutInCell="1" hidden="0" allowOverlap="1" wp14:anchorId="69F9CD50" wp14:editId="239733E6">
          <wp:simplePos x="0" y="0"/>
          <wp:positionH relativeFrom="column">
            <wp:posOffset>-498475</wp:posOffset>
          </wp:positionH>
          <wp:positionV relativeFrom="paragraph">
            <wp:posOffset>-118745</wp:posOffset>
          </wp:positionV>
          <wp:extent cx="7747635" cy="1080770"/>
          <wp:effectExtent l="0" t="0" r="0" b="0"/>
          <wp:wrapSquare wrapText="bothSides" distT="0" distB="0" distL="114300" distR="114300"/>
          <wp:docPr id="8" name="image2.jpg" descr="Anganoy"/>
          <wp:cNvGraphicFramePr/>
          <a:graphic xmlns:a="http://schemas.openxmlformats.org/drawingml/2006/main">
            <a:graphicData uri="http://schemas.openxmlformats.org/drawingml/2006/picture">
              <pic:pic xmlns:pic="http://schemas.openxmlformats.org/drawingml/2006/picture">
                <pic:nvPicPr>
                  <pic:cNvPr id="0" name="image2.jpg" descr="Anganoy"/>
                  <pic:cNvPicPr preferRelativeResize="0"/>
                </pic:nvPicPr>
                <pic:blipFill>
                  <a:blip r:embed="rId1"/>
                  <a:srcRect/>
                  <a:stretch>
                    <a:fillRect/>
                  </a:stretch>
                </pic:blipFill>
                <pic:spPr>
                  <a:xfrm>
                    <a:off x="0" y="0"/>
                    <a:ext cx="7747635" cy="1080770"/>
                  </a:xfrm>
                  <a:prstGeom prst="rect">
                    <a:avLst/>
                  </a:prstGeom>
                  <a:ln/>
                </pic:spPr>
              </pic:pic>
            </a:graphicData>
          </a:graphic>
        </wp:anchor>
      </w:drawing>
    </w:r>
    <w:r w:rsidRPr="002F66F2">
      <w:rPr>
        <w:rFonts w:ascii="Calibri" w:eastAsia="Calibri" w:hAnsi="Calibri" w:cs="Calibri"/>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7A48A7" w14:textId="77777777" w:rsidR="004B277F" w:rsidRDefault="004B277F">
      <w:pPr>
        <w:spacing w:after="0" w:line="240" w:lineRule="auto"/>
      </w:pPr>
      <w:r>
        <w:separator/>
      </w:r>
    </w:p>
  </w:footnote>
  <w:footnote w:type="continuationSeparator" w:id="0">
    <w:p w14:paraId="20F5F3CC" w14:textId="77777777" w:rsidR="004B277F" w:rsidRDefault="004B2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F0F6A" w14:textId="77777777" w:rsidR="004B277F" w:rsidRDefault="004B277F">
    <w:pPr>
      <w:pBdr>
        <w:top w:val="nil"/>
        <w:left w:val="nil"/>
        <w:bottom w:val="nil"/>
        <w:right w:val="nil"/>
        <w:between w:val="nil"/>
      </w:pBdr>
      <w:tabs>
        <w:tab w:val="center" w:pos="4419"/>
        <w:tab w:val="right" w:pos="8838"/>
      </w:tabs>
      <w:spacing w:after="0" w:line="240" w:lineRule="auto"/>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CBB85" w14:textId="79303327" w:rsidR="004B277F" w:rsidRDefault="004B277F">
    <w:pPr>
      <w:pBdr>
        <w:top w:val="nil"/>
        <w:left w:val="nil"/>
        <w:bottom w:val="nil"/>
        <w:right w:val="nil"/>
        <w:between w:val="nil"/>
      </w:pBdr>
      <w:tabs>
        <w:tab w:val="center" w:pos="4419"/>
        <w:tab w:val="right" w:pos="8838"/>
      </w:tabs>
      <w:spacing w:after="0" w:line="240" w:lineRule="auto"/>
      <w:rPr>
        <w:rFonts w:ascii="Calibri" w:eastAsia="Calibri" w:hAnsi="Calibri" w:cs="Calibri"/>
        <w:color w:val="000000"/>
      </w:rPr>
    </w:pPr>
    <w:r>
      <w:rPr>
        <w:rFonts w:ascii="Calibri" w:eastAsia="Calibri" w:hAnsi="Calibri" w:cs="Calibri"/>
        <w:noProof/>
        <w:color w:val="000000"/>
        <w:lang w:eastAsia="es-CO"/>
      </w:rPr>
      <w:drawing>
        <wp:anchor distT="0" distB="0" distL="0" distR="0" simplePos="0" relativeHeight="251658240" behindDoc="0" locked="0" layoutInCell="1" hidden="0" allowOverlap="1" wp14:anchorId="40280C35" wp14:editId="07ECC0F8">
          <wp:simplePos x="0" y="0"/>
          <wp:positionH relativeFrom="page">
            <wp:align>left</wp:align>
          </wp:positionH>
          <wp:positionV relativeFrom="page">
            <wp:align>top</wp:align>
          </wp:positionV>
          <wp:extent cx="7754620" cy="1258570"/>
          <wp:effectExtent l="0" t="0" r="0" b="0"/>
          <wp:wrapSquare wrapText="bothSides" distT="0" distB="0" distL="0" distR="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54620" cy="125857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51AC7" w14:textId="77777777" w:rsidR="004B277F" w:rsidRDefault="004B277F">
    <w:pPr>
      <w:pBdr>
        <w:top w:val="nil"/>
        <w:left w:val="nil"/>
        <w:bottom w:val="nil"/>
        <w:right w:val="nil"/>
        <w:between w:val="nil"/>
      </w:pBdr>
      <w:tabs>
        <w:tab w:val="center" w:pos="4419"/>
        <w:tab w:val="right" w:pos="8838"/>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26ADC"/>
    <w:multiLevelType w:val="hybridMultilevel"/>
    <w:tmpl w:val="73669B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B7D53AD"/>
    <w:multiLevelType w:val="hybridMultilevel"/>
    <w:tmpl w:val="27C2B5EE"/>
    <w:lvl w:ilvl="0" w:tplc="F754E1F6">
      <w:start w:val="1"/>
      <w:numFmt w:val="upperRoman"/>
      <w:lvlText w:val="%1."/>
      <w:lvlJc w:val="left"/>
      <w:pPr>
        <w:ind w:left="1146" w:hanging="720"/>
      </w:pPr>
      <w:rPr>
        <w:rFonts w:eastAsia="Arial" w:cs="Arial" w:hint="default"/>
        <w:b w:val="0"/>
        <w:color w:val="000000"/>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2" w15:restartNumberingAfterBreak="0">
    <w:nsid w:val="321B6F01"/>
    <w:multiLevelType w:val="hybridMultilevel"/>
    <w:tmpl w:val="AC62A1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0A7651D"/>
    <w:multiLevelType w:val="hybridMultilevel"/>
    <w:tmpl w:val="FEA0F7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79A04DB3"/>
    <w:multiLevelType w:val="hybridMultilevel"/>
    <w:tmpl w:val="C714E8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FEE1846"/>
    <w:multiLevelType w:val="hybridMultilevel"/>
    <w:tmpl w:val="248430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31"/>
    <w:rsid w:val="00006F4D"/>
    <w:rsid w:val="0001151A"/>
    <w:rsid w:val="0002347C"/>
    <w:rsid w:val="000313A8"/>
    <w:rsid w:val="00031821"/>
    <w:rsid w:val="000329CB"/>
    <w:rsid w:val="000379F1"/>
    <w:rsid w:val="00050AAB"/>
    <w:rsid w:val="00066F43"/>
    <w:rsid w:val="00071D90"/>
    <w:rsid w:val="00077C77"/>
    <w:rsid w:val="000D0F46"/>
    <w:rsid w:val="000E39ED"/>
    <w:rsid w:val="000E6179"/>
    <w:rsid w:val="000F14C1"/>
    <w:rsid w:val="00100C75"/>
    <w:rsid w:val="001029DF"/>
    <w:rsid w:val="001365BB"/>
    <w:rsid w:val="00141ADC"/>
    <w:rsid w:val="00170287"/>
    <w:rsid w:val="00193D99"/>
    <w:rsid w:val="00196FDA"/>
    <w:rsid w:val="001A04B1"/>
    <w:rsid w:val="001B5B23"/>
    <w:rsid w:val="001F451D"/>
    <w:rsid w:val="002102AD"/>
    <w:rsid w:val="00225929"/>
    <w:rsid w:val="002331C5"/>
    <w:rsid w:val="00237E9A"/>
    <w:rsid w:val="002615D2"/>
    <w:rsid w:val="00280B55"/>
    <w:rsid w:val="002A2E1C"/>
    <w:rsid w:val="002B1604"/>
    <w:rsid w:val="002C42AF"/>
    <w:rsid w:val="002C65EF"/>
    <w:rsid w:val="002E4E4F"/>
    <w:rsid w:val="002F1B58"/>
    <w:rsid w:val="002F292E"/>
    <w:rsid w:val="002F410A"/>
    <w:rsid w:val="002F66F2"/>
    <w:rsid w:val="00307A4E"/>
    <w:rsid w:val="003171F2"/>
    <w:rsid w:val="003221F3"/>
    <w:rsid w:val="00324756"/>
    <w:rsid w:val="003334B7"/>
    <w:rsid w:val="003664A1"/>
    <w:rsid w:val="00374097"/>
    <w:rsid w:val="00383E70"/>
    <w:rsid w:val="00384118"/>
    <w:rsid w:val="003A5D85"/>
    <w:rsid w:val="003A5EC6"/>
    <w:rsid w:val="003A6AF4"/>
    <w:rsid w:val="003B506E"/>
    <w:rsid w:val="003B58DC"/>
    <w:rsid w:val="003C7693"/>
    <w:rsid w:val="00412BD4"/>
    <w:rsid w:val="004430B1"/>
    <w:rsid w:val="004526EB"/>
    <w:rsid w:val="0046170A"/>
    <w:rsid w:val="00463B12"/>
    <w:rsid w:val="00474DD1"/>
    <w:rsid w:val="004776C6"/>
    <w:rsid w:val="00484CF8"/>
    <w:rsid w:val="00495B4D"/>
    <w:rsid w:val="004A2AC4"/>
    <w:rsid w:val="004B277F"/>
    <w:rsid w:val="004F296D"/>
    <w:rsid w:val="004F3051"/>
    <w:rsid w:val="004F30D1"/>
    <w:rsid w:val="00560087"/>
    <w:rsid w:val="005653B7"/>
    <w:rsid w:val="00571188"/>
    <w:rsid w:val="005814F7"/>
    <w:rsid w:val="00581AE6"/>
    <w:rsid w:val="00581BC6"/>
    <w:rsid w:val="005B00AC"/>
    <w:rsid w:val="005B2965"/>
    <w:rsid w:val="005B62E7"/>
    <w:rsid w:val="005B78E2"/>
    <w:rsid w:val="005E07A2"/>
    <w:rsid w:val="005E7069"/>
    <w:rsid w:val="005F0620"/>
    <w:rsid w:val="005F6F2D"/>
    <w:rsid w:val="005F7965"/>
    <w:rsid w:val="00615941"/>
    <w:rsid w:val="00634F9B"/>
    <w:rsid w:val="006630E8"/>
    <w:rsid w:val="006645A1"/>
    <w:rsid w:val="006A1442"/>
    <w:rsid w:val="006C40E4"/>
    <w:rsid w:val="006E570C"/>
    <w:rsid w:val="006E7F55"/>
    <w:rsid w:val="00704471"/>
    <w:rsid w:val="00706FA3"/>
    <w:rsid w:val="007201A5"/>
    <w:rsid w:val="00721148"/>
    <w:rsid w:val="007401D3"/>
    <w:rsid w:val="00743A47"/>
    <w:rsid w:val="007A5309"/>
    <w:rsid w:val="007B553C"/>
    <w:rsid w:val="007B75F1"/>
    <w:rsid w:val="007F08E2"/>
    <w:rsid w:val="007F3BB2"/>
    <w:rsid w:val="008167AF"/>
    <w:rsid w:val="00830ED1"/>
    <w:rsid w:val="0083142D"/>
    <w:rsid w:val="00836EAD"/>
    <w:rsid w:val="008409F9"/>
    <w:rsid w:val="008414C0"/>
    <w:rsid w:val="00844A5E"/>
    <w:rsid w:val="00854096"/>
    <w:rsid w:val="00854C7B"/>
    <w:rsid w:val="0085618D"/>
    <w:rsid w:val="00870095"/>
    <w:rsid w:val="008803DB"/>
    <w:rsid w:val="00880717"/>
    <w:rsid w:val="00882E99"/>
    <w:rsid w:val="008A79FA"/>
    <w:rsid w:val="008B6950"/>
    <w:rsid w:val="008B7C59"/>
    <w:rsid w:val="008E1344"/>
    <w:rsid w:val="008F641B"/>
    <w:rsid w:val="00910D9A"/>
    <w:rsid w:val="00914C31"/>
    <w:rsid w:val="00915557"/>
    <w:rsid w:val="00915718"/>
    <w:rsid w:val="00917DA4"/>
    <w:rsid w:val="009514E0"/>
    <w:rsid w:val="00961C70"/>
    <w:rsid w:val="00980722"/>
    <w:rsid w:val="00981610"/>
    <w:rsid w:val="009B295D"/>
    <w:rsid w:val="009C128C"/>
    <w:rsid w:val="009C471C"/>
    <w:rsid w:val="009E0F3A"/>
    <w:rsid w:val="00A03478"/>
    <w:rsid w:val="00A15488"/>
    <w:rsid w:val="00A30388"/>
    <w:rsid w:val="00A72A69"/>
    <w:rsid w:val="00A77A05"/>
    <w:rsid w:val="00A83CB3"/>
    <w:rsid w:val="00A94C74"/>
    <w:rsid w:val="00AA7FFB"/>
    <w:rsid w:val="00AD239F"/>
    <w:rsid w:val="00AD7476"/>
    <w:rsid w:val="00AF1087"/>
    <w:rsid w:val="00B754BC"/>
    <w:rsid w:val="00BA0B7E"/>
    <w:rsid w:val="00BB0FC9"/>
    <w:rsid w:val="00C074F2"/>
    <w:rsid w:val="00C20580"/>
    <w:rsid w:val="00C24EBE"/>
    <w:rsid w:val="00C335AE"/>
    <w:rsid w:val="00C949A7"/>
    <w:rsid w:val="00C94A8A"/>
    <w:rsid w:val="00CB5A34"/>
    <w:rsid w:val="00D132A5"/>
    <w:rsid w:val="00D15EC3"/>
    <w:rsid w:val="00D20F85"/>
    <w:rsid w:val="00D24597"/>
    <w:rsid w:val="00D3098C"/>
    <w:rsid w:val="00D46758"/>
    <w:rsid w:val="00D56A58"/>
    <w:rsid w:val="00D60209"/>
    <w:rsid w:val="00E308D7"/>
    <w:rsid w:val="00E334F0"/>
    <w:rsid w:val="00E50F9A"/>
    <w:rsid w:val="00E513E9"/>
    <w:rsid w:val="00E65E43"/>
    <w:rsid w:val="00E7770E"/>
    <w:rsid w:val="00E85F96"/>
    <w:rsid w:val="00E9063D"/>
    <w:rsid w:val="00E957A3"/>
    <w:rsid w:val="00EB2DD6"/>
    <w:rsid w:val="00EE0C1B"/>
    <w:rsid w:val="00EE6B54"/>
    <w:rsid w:val="00EE7EE2"/>
    <w:rsid w:val="00F33166"/>
    <w:rsid w:val="00F42FB5"/>
    <w:rsid w:val="00F91097"/>
    <w:rsid w:val="00F92A91"/>
    <w:rsid w:val="00F950E2"/>
    <w:rsid w:val="00FB6051"/>
    <w:rsid w:val="00FE0ED5"/>
    <w:rsid w:val="00FE2F10"/>
    <w:rsid w:val="00FE38C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AD6571"/>
  <w15:docId w15:val="{8911C3F3-7E4A-41BD-A70B-AA3144B42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Gothic" w:eastAsia="Century Gothic" w:hAnsi="Century Gothic" w:cs="Century Gothic"/>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388"/>
    <w:rPr>
      <w:lang w:eastAsia="en-U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DB1ADF"/>
    <w:pPr>
      <w:tabs>
        <w:tab w:val="center" w:pos="4419"/>
        <w:tab w:val="right" w:pos="8838"/>
      </w:tabs>
      <w:spacing w:after="0" w:line="240" w:lineRule="auto"/>
    </w:pPr>
    <w:rPr>
      <w:rFonts w:ascii="Calibri" w:hAnsi="Calibri"/>
      <w:lang w:val="en-US"/>
    </w:rPr>
  </w:style>
  <w:style w:type="character" w:customStyle="1" w:styleId="EncabezadoCar">
    <w:name w:val="Encabezado Car"/>
    <w:basedOn w:val="Fuentedeprrafopredeter"/>
    <w:link w:val="Encabezado"/>
    <w:uiPriority w:val="99"/>
    <w:rsid w:val="00DB1ADF"/>
  </w:style>
  <w:style w:type="paragraph" w:styleId="Piedepgina">
    <w:name w:val="footer"/>
    <w:basedOn w:val="Normal"/>
    <w:link w:val="PiedepginaCar"/>
    <w:uiPriority w:val="99"/>
    <w:unhideWhenUsed/>
    <w:rsid w:val="00DB1ADF"/>
    <w:pPr>
      <w:tabs>
        <w:tab w:val="center" w:pos="4419"/>
        <w:tab w:val="right" w:pos="8838"/>
      </w:tabs>
      <w:spacing w:after="0" w:line="240" w:lineRule="auto"/>
    </w:pPr>
    <w:rPr>
      <w:rFonts w:ascii="Calibri" w:hAnsi="Calibri"/>
      <w:lang w:val="en-US"/>
    </w:rPr>
  </w:style>
  <w:style w:type="character" w:customStyle="1" w:styleId="PiedepginaCar">
    <w:name w:val="Pie de página Car"/>
    <w:basedOn w:val="Fuentedeprrafopredeter"/>
    <w:link w:val="Piedepgina"/>
    <w:uiPriority w:val="99"/>
    <w:rsid w:val="00DB1ADF"/>
  </w:style>
  <w:style w:type="paragraph" w:styleId="NormalWeb">
    <w:name w:val="Normal (Web)"/>
    <w:basedOn w:val="Normal"/>
    <w:uiPriority w:val="99"/>
    <w:unhideWhenUsed/>
    <w:rsid w:val="00807661"/>
    <w:pPr>
      <w:spacing w:before="100" w:beforeAutospacing="1" w:after="100" w:afterAutospacing="1" w:line="240" w:lineRule="auto"/>
    </w:pPr>
    <w:rPr>
      <w:rFonts w:ascii="Times New Roman" w:eastAsia="Times New Roman" w:hAnsi="Times New Roman"/>
      <w:szCs w:val="24"/>
      <w:lang w:eastAsia="es-CO"/>
    </w:rPr>
  </w:style>
  <w:style w:type="character" w:styleId="nfasis">
    <w:name w:val="Emphasis"/>
    <w:uiPriority w:val="20"/>
    <w:qFormat/>
    <w:rsid w:val="00807661"/>
    <w:rPr>
      <w:i/>
      <w:iCs/>
    </w:rPr>
  </w:style>
  <w:style w:type="paragraph" w:styleId="Textodeglobo">
    <w:name w:val="Balloon Text"/>
    <w:basedOn w:val="Normal"/>
    <w:link w:val="TextodegloboCar"/>
    <w:uiPriority w:val="99"/>
    <w:semiHidden/>
    <w:unhideWhenUsed/>
    <w:rsid w:val="00F54905"/>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F54905"/>
    <w:rPr>
      <w:rFonts w:ascii="Segoe UI" w:hAnsi="Segoe UI" w:cs="Segoe UI"/>
      <w:sz w:val="18"/>
      <w:szCs w:val="18"/>
    </w:rPr>
  </w:style>
  <w:style w:type="paragraph" w:styleId="Sinespaciado">
    <w:name w:val="No Spacing"/>
    <w:uiPriority w:val="1"/>
    <w:qFormat/>
    <w:rsid w:val="003A5ABF"/>
    <w:rPr>
      <w:lang w:eastAsia="en-US"/>
    </w:rPr>
  </w:style>
  <w:style w:type="paragraph" w:styleId="Textoindependiente">
    <w:name w:val="Body Text"/>
    <w:basedOn w:val="Normal"/>
    <w:link w:val="TextoindependienteCar"/>
    <w:uiPriority w:val="99"/>
    <w:semiHidden/>
    <w:unhideWhenUsed/>
    <w:rsid w:val="00BA30AB"/>
    <w:pPr>
      <w:spacing w:after="120" w:line="240" w:lineRule="auto"/>
      <w:jc w:val="both"/>
    </w:pPr>
    <w:rPr>
      <w:rFonts w:ascii="Times New Roman" w:eastAsia="Times New Roman" w:hAnsi="Times New Roman"/>
      <w:sz w:val="24"/>
      <w:szCs w:val="24"/>
      <w:lang w:val="es-ES_tradnl" w:eastAsia="es-ES_tradnl"/>
    </w:rPr>
  </w:style>
  <w:style w:type="character" w:customStyle="1" w:styleId="TextoindependienteCar">
    <w:name w:val="Texto independiente Car"/>
    <w:link w:val="Textoindependiente"/>
    <w:uiPriority w:val="99"/>
    <w:semiHidden/>
    <w:rsid w:val="00BA30AB"/>
    <w:rPr>
      <w:rFonts w:ascii="Times New Roman" w:eastAsia="Times New Roman" w:hAnsi="Times New Roman" w:cs="Times New Roman"/>
      <w:sz w:val="24"/>
      <w:szCs w:val="24"/>
      <w:lang w:val="es-ES_tradnl" w:eastAsia="es-ES_tradnl"/>
    </w:rPr>
  </w:style>
  <w:style w:type="character" w:styleId="Hipervnculo">
    <w:name w:val="Hyperlink"/>
    <w:uiPriority w:val="99"/>
    <w:unhideWhenUsed/>
    <w:rsid w:val="00552008"/>
    <w:rPr>
      <w:color w:val="0563C1"/>
      <w:u w:val="single"/>
    </w:rPr>
  </w:style>
  <w:style w:type="paragraph" w:styleId="Prrafodelista">
    <w:name w:val="List Paragraph"/>
    <w:basedOn w:val="Normal"/>
    <w:uiPriority w:val="34"/>
    <w:qFormat/>
    <w:rsid w:val="00552008"/>
    <w:pPr>
      <w:ind w:left="720"/>
    </w:pPr>
  </w:style>
  <w:style w:type="table" w:styleId="Tablaconcuadrcula">
    <w:name w:val="Table Grid"/>
    <w:basedOn w:val="Tablanormal"/>
    <w:uiPriority w:val="39"/>
    <w:rsid w:val="00722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uentedeprrafopredeter"/>
    <w:rsid w:val="00524711"/>
    <w:rPr>
      <w:rFonts w:ascii="Calibri Light" w:hAnsi="Calibri Light" w:cs="Calibri Light" w:hint="default"/>
      <w:b w:val="0"/>
      <w:bCs w:val="0"/>
      <w:i w:val="0"/>
      <w:iCs w:val="0"/>
      <w:color w:val="2E74B5"/>
      <w:sz w:val="52"/>
      <w:szCs w:val="52"/>
    </w:rPr>
  </w:style>
  <w:style w:type="character" w:customStyle="1" w:styleId="fontstyle21">
    <w:name w:val="fontstyle21"/>
    <w:basedOn w:val="Fuentedeprrafopredeter"/>
    <w:rsid w:val="00524711"/>
    <w:rPr>
      <w:rFonts w:ascii="Arial" w:hAnsi="Arial" w:cs="Arial" w:hint="default"/>
      <w:b w:val="0"/>
      <w:bCs w:val="0"/>
      <w:i w:val="0"/>
      <w:iCs w:val="0"/>
      <w:color w:val="000000"/>
      <w:sz w:val="24"/>
      <w:szCs w:val="24"/>
    </w:rPr>
  </w:style>
  <w:style w:type="character" w:customStyle="1" w:styleId="fontstyle31">
    <w:name w:val="fontstyle31"/>
    <w:basedOn w:val="Fuentedeprrafopredeter"/>
    <w:rsid w:val="00524711"/>
    <w:rPr>
      <w:rFonts w:ascii="Arial" w:hAnsi="Arial" w:cs="Arial" w:hint="default"/>
      <w:b/>
      <w:bCs/>
      <w:i w:val="0"/>
      <w:iCs w:val="0"/>
      <w:color w:val="0070C0"/>
      <w:sz w:val="24"/>
      <w:szCs w:val="24"/>
    </w:rPr>
  </w:style>
  <w:style w:type="character" w:customStyle="1" w:styleId="fontstyle41">
    <w:name w:val="fontstyle41"/>
    <w:basedOn w:val="Fuentedeprrafopredeter"/>
    <w:rsid w:val="00524711"/>
    <w:rPr>
      <w:rFonts w:ascii="Calibri" w:hAnsi="Calibri" w:cs="Calibri" w:hint="default"/>
      <w:b w:val="0"/>
      <w:bCs w:val="0"/>
      <w:i w:val="0"/>
      <w:iCs w:val="0"/>
      <w:color w:val="000000"/>
      <w:sz w:val="22"/>
      <w:szCs w:val="22"/>
    </w:rPr>
  </w:style>
  <w:style w:type="character" w:customStyle="1" w:styleId="fontstyle51">
    <w:name w:val="fontstyle51"/>
    <w:basedOn w:val="Fuentedeprrafopredeter"/>
    <w:rsid w:val="00524711"/>
    <w:rPr>
      <w:rFonts w:ascii="Calibri" w:hAnsi="Calibri" w:cs="Calibri" w:hint="default"/>
      <w:b/>
      <w:bCs/>
      <w:i w:val="0"/>
      <w:iCs w:val="0"/>
      <w:color w:val="FFFFFF"/>
      <w:sz w:val="28"/>
      <w:szCs w:val="28"/>
    </w:rPr>
  </w:style>
  <w:style w:type="character" w:customStyle="1" w:styleId="fontstyle61">
    <w:name w:val="fontstyle61"/>
    <w:basedOn w:val="Fuentedeprrafopredeter"/>
    <w:rsid w:val="00524711"/>
    <w:rPr>
      <w:rFonts w:ascii="Century Gothic" w:hAnsi="Century Gothic" w:hint="default"/>
      <w:b/>
      <w:bCs/>
      <w:i w:val="0"/>
      <w:iCs w:val="0"/>
      <w:color w:val="000000"/>
      <w:sz w:val="16"/>
      <w:szCs w:val="16"/>
    </w:rPr>
  </w:style>
  <w:style w:type="character" w:customStyle="1" w:styleId="fontstyle71">
    <w:name w:val="fontstyle71"/>
    <w:basedOn w:val="Fuentedeprrafopredeter"/>
    <w:rsid w:val="00524711"/>
    <w:rPr>
      <w:rFonts w:ascii="Century Gothic" w:hAnsi="Century Gothic" w:hint="default"/>
      <w:b w:val="0"/>
      <w:bCs w:val="0"/>
      <w:i w:val="0"/>
      <w:iCs w:val="0"/>
      <w:color w:val="000000"/>
      <w:sz w:val="16"/>
      <w:szCs w:val="16"/>
    </w:rPr>
  </w:style>
  <w:style w:type="character" w:customStyle="1" w:styleId="fontstyle81">
    <w:name w:val="fontstyle81"/>
    <w:basedOn w:val="Fuentedeprrafopredeter"/>
    <w:rsid w:val="00524711"/>
    <w:rPr>
      <w:rFonts w:ascii="Arial" w:hAnsi="Arial" w:cs="Arial" w:hint="default"/>
      <w:b/>
      <w:bCs/>
      <w:i/>
      <w:iCs/>
      <w:color w:val="000000"/>
      <w:sz w:val="22"/>
      <w:szCs w:val="2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Tablaconcuadrcula1">
    <w:name w:val="Tabla con cuadrícula1"/>
    <w:basedOn w:val="Tablanormal"/>
    <w:next w:val="Tablaconcuadrcula"/>
    <w:uiPriority w:val="39"/>
    <w:rsid w:val="00FE2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F66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40737">
      <w:bodyDiv w:val="1"/>
      <w:marLeft w:val="0"/>
      <w:marRight w:val="0"/>
      <w:marTop w:val="0"/>
      <w:marBottom w:val="0"/>
      <w:divBdr>
        <w:top w:val="none" w:sz="0" w:space="0" w:color="auto"/>
        <w:left w:val="none" w:sz="0" w:space="0" w:color="auto"/>
        <w:bottom w:val="none" w:sz="0" w:space="0" w:color="auto"/>
        <w:right w:val="none" w:sz="0" w:space="0" w:color="auto"/>
      </w:divBdr>
    </w:div>
    <w:div w:id="637342039">
      <w:bodyDiv w:val="1"/>
      <w:marLeft w:val="0"/>
      <w:marRight w:val="0"/>
      <w:marTop w:val="0"/>
      <w:marBottom w:val="0"/>
      <w:divBdr>
        <w:top w:val="none" w:sz="0" w:space="0" w:color="auto"/>
        <w:left w:val="none" w:sz="0" w:space="0" w:color="auto"/>
        <w:bottom w:val="none" w:sz="0" w:space="0" w:color="auto"/>
        <w:right w:val="none" w:sz="0" w:space="0" w:color="auto"/>
      </w:divBdr>
    </w:div>
    <w:div w:id="1374035329">
      <w:bodyDiv w:val="1"/>
      <w:marLeft w:val="0"/>
      <w:marRight w:val="0"/>
      <w:marTop w:val="0"/>
      <w:marBottom w:val="0"/>
      <w:divBdr>
        <w:top w:val="none" w:sz="0" w:space="0" w:color="auto"/>
        <w:left w:val="none" w:sz="0" w:space="0" w:color="auto"/>
        <w:bottom w:val="none" w:sz="0" w:space="0" w:color="auto"/>
        <w:right w:val="none" w:sz="0" w:space="0" w:color="auto"/>
      </w:divBdr>
    </w:div>
    <w:div w:id="1425541171">
      <w:bodyDiv w:val="1"/>
      <w:marLeft w:val="0"/>
      <w:marRight w:val="0"/>
      <w:marTop w:val="0"/>
      <w:marBottom w:val="0"/>
      <w:divBdr>
        <w:top w:val="none" w:sz="0" w:space="0" w:color="auto"/>
        <w:left w:val="none" w:sz="0" w:space="0" w:color="auto"/>
        <w:bottom w:val="none" w:sz="0" w:space="0" w:color="auto"/>
        <w:right w:val="none" w:sz="0" w:space="0" w:color="auto"/>
      </w:divBdr>
    </w:div>
    <w:div w:id="1771662843">
      <w:bodyDiv w:val="1"/>
      <w:marLeft w:val="0"/>
      <w:marRight w:val="0"/>
      <w:marTop w:val="0"/>
      <w:marBottom w:val="0"/>
      <w:divBdr>
        <w:top w:val="none" w:sz="0" w:space="0" w:color="auto"/>
        <w:left w:val="none" w:sz="0" w:space="0" w:color="auto"/>
        <w:bottom w:val="none" w:sz="0" w:space="0" w:color="auto"/>
        <w:right w:val="none" w:sz="0" w:space="0" w:color="auto"/>
      </w:divBdr>
    </w:div>
    <w:div w:id="1783720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diagramLayout" Target="diagrams/layout1.xml"/><Relationship Id="rId26" Type="http://schemas.openxmlformats.org/officeDocument/2006/relationships/diagramQuickStyle" Target="diagrams/quickStyle2.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Data" Target="diagrams/data1.xml"/><Relationship Id="rId25" Type="http://schemas.openxmlformats.org/officeDocument/2006/relationships/diagramLayout" Target="diagrams/layout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diagramColors" Target="diagrams/colors1.xm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diagramData" Target="diagrams/data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9.jpeg"/><Relationship Id="rId28" Type="http://schemas.microsoft.com/office/2007/relationships/diagramDrawing" Target="diagrams/drawing2.xml"/><Relationship Id="rId10" Type="http://schemas.openxmlformats.org/officeDocument/2006/relationships/header" Target="header2.xml"/><Relationship Id="rId19" Type="http://schemas.openxmlformats.org/officeDocument/2006/relationships/diagramQuickStyle" Target="diagrams/quickStyle1.xm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8.png"/><Relationship Id="rId27" Type="http://schemas.openxmlformats.org/officeDocument/2006/relationships/diagramColors" Target="diagrams/colors2.xml"/><Relationship Id="rId30" Type="http://schemas.openxmlformats.org/officeDocument/2006/relationships/image" Target="media/image11.pn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A71BDE2-02ED-4220-A2F3-96BC4C416BF5}" type="doc">
      <dgm:prSet loTypeId="urn:microsoft.com/office/officeart/2005/8/layout/radial5" loCatId="cycle" qsTypeId="urn:microsoft.com/office/officeart/2005/8/quickstyle/simple1" qsCatId="simple" csTypeId="urn:microsoft.com/office/officeart/2005/8/colors/colorful2" csCatId="colorful" phldr="1"/>
      <dgm:spPr/>
      <dgm:t>
        <a:bodyPr/>
        <a:lstStyle/>
        <a:p>
          <a:endParaRPr lang="es-CO"/>
        </a:p>
      </dgm:t>
    </dgm:pt>
    <dgm:pt modelId="{F20E7804-1691-4656-9A6B-A2CBDA56A3A0}">
      <dgm:prSet phldrT="[Texto]"/>
      <dgm:spPr/>
      <dgm:t>
        <a:bodyPr/>
        <a:lstStyle/>
        <a:p>
          <a:r>
            <a:rPr lang="es-CO"/>
            <a:t>Generacion y produccion del conocimiento </a:t>
          </a:r>
        </a:p>
      </dgm:t>
    </dgm:pt>
    <dgm:pt modelId="{AFB3F937-74A9-4E60-BF94-70DDD73068B9}" type="parTrans" cxnId="{8374CFCA-D9C3-4976-BB68-4B234A0AE9DD}">
      <dgm:prSet/>
      <dgm:spPr/>
      <dgm:t>
        <a:bodyPr/>
        <a:lstStyle/>
        <a:p>
          <a:endParaRPr lang="es-CO"/>
        </a:p>
      </dgm:t>
    </dgm:pt>
    <dgm:pt modelId="{1BE5F0EA-810E-4647-A0FC-8B5D4700CB09}" type="sibTrans" cxnId="{8374CFCA-D9C3-4976-BB68-4B234A0AE9DD}">
      <dgm:prSet/>
      <dgm:spPr/>
      <dgm:t>
        <a:bodyPr/>
        <a:lstStyle/>
        <a:p>
          <a:endParaRPr lang="es-CO"/>
        </a:p>
      </dgm:t>
    </dgm:pt>
    <dgm:pt modelId="{D3181C62-C62B-4951-BEC9-A6D5B087CDBB}">
      <dgm:prSet phldrT="[Texto]"/>
      <dgm:spPr/>
      <dgm:t>
        <a:bodyPr/>
        <a:lstStyle/>
        <a:p>
          <a:r>
            <a:rPr lang="es-CO"/>
            <a:t>Analitica Institucional </a:t>
          </a:r>
        </a:p>
      </dgm:t>
    </dgm:pt>
    <dgm:pt modelId="{5833CFBB-9653-42D5-A3E7-7B2E79BBEF56}" type="parTrans" cxnId="{6985A6EB-E6B1-47FA-BA3E-3233540E19AC}">
      <dgm:prSet/>
      <dgm:spPr/>
      <dgm:t>
        <a:bodyPr/>
        <a:lstStyle/>
        <a:p>
          <a:endParaRPr lang="es-CO"/>
        </a:p>
      </dgm:t>
    </dgm:pt>
    <dgm:pt modelId="{D8DC6202-A3A2-4D75-ACA0-64DB0EFD09CA}" type="sibTrans" cxnId="{6985A6EB-E6B1-47FA-BA3E-3233540E19AC}">
      <dgm:prSet/>
      <dgm:spPr/>
      <dgm:t>
        <a:bodyPr/>
        <a:lstStyle/>
        <a:p>
          <a:endParaRPr lang="es-CO"/>
        </a:p>
      </dgm:t>
    </dgm:pt>
    <dgm:pt modelId="{C27DA76F-3C89-45C7-8B1E-A0D5B638BAA3}">
      <dgm:prSet phldrT="[Texto]"/>
      <dgm:spPr/>
      <dgm:t>
        <a:bodyPr/>
        <a:lstStyle/>
        <a:p>
          <a:r>
            <a:rPr lang="es-CO"/>
            <a:t>Cultura de compartir y difundir </a:t>
          </a:r>
        </a:p>
      </dgm:t>
    </dgm:pt>
    <dgm:pt modelId="{41CEE1F2-516E-413D-A6E1-19165399B9D8}" type="parTrans" cxnId="{26AFACC6-B5D8-4971-BDE5-7AC70762E365}">
      <dgm:prSet/>
      <dgm:spPr/>
      <dgm:t>
        <a:bodyPr/>
        <a:lstStyle/>
        <a:p>
          <a:endParaRPr lang="es-CO"/>
        </a:p>
      </dgm:t>
    </dgm:pt>
    <dgm:pt modelId="{8FF75000-7B54-4C72-A7A5-1DB17B0E1966}" type="sibTrans" cxnId="{26AFACC6-B5D8-4971-BDE5-7AC70762E365}">
      <dgm:prSet/>
      <dgm:spPr/>
      <dgm:t>
        <a:bodyPr/>
        <a:lstStyle/>
        <a:p>
          <a:endParaRPr lang="es-CO"/>
        </a:p>
      </dgm:t>
    </dgm:pt>
    <dgm:pt modelId="{E77DD50A-ACAF-45E9-944A-5B7A5D8EC750}">
      <dgm:prSet phldrT="[Texto]"/>
      <dgm:spPr/>
      <dgm:t>
        <a:bodyPr/>
        <a:lstStyle/>
        <a:p>
          <a:r>
            <a:rPr lang="es-CO"/>
            <a:t>Herramientas de uso y apropiacion </a:t>
          </a:r>
        </a:p>
      </dgm:t>
    </dgm:pt>
    <dgm:pt modelId="{F943DD7F-57FD-4A75-94DC-EEE284B18E4A}" type="parTrans" cxnId="{527DBF9D-B454-47E3-8EAB-512DE57F4C7D}">
      <dgm:prSet/>
      <dgm:spPr/>
      <dgm:t>
        <a:bodyPr/>
        <a:lstStyle/>
        <a:p>
          <a:endParaRPr lang="es-CO"/>
        </a:p>
      </dgm:t>
    </dgm:pt>
    <dgm:pt modelId="{A584EFE9-F446-433D-81F4-0C37A69605E5}" type="sibTrans" cxnId="{527DBF9D-B454-47E3-8EAB-512DE57F4C7D}">
      <dgm:prSet/>
      <dgm:spPr/>
      <dgm:t>
        <a:bodyPr/>
        <a:lstStyle/>
        <a:p>
          <a:endParaRPr lang="es-CO"/>
        </a:p>
      </dgm:t>
    </dgm:pt>
    <dgm:pt modelId="{DEBEEB44-F58A-4569-88A7-2CD87289BDC7}">
      <dgm:prSet phldrT="[Texto]" phldr="1"/>
      <dgm:spPr/>
      <dgm:t>
        <a:bodyPr/>
        <a:lstStyle/>
        <a:p>
          <a:endParaRPr lang="es-CO"/>
        </a:p>
      </dgm:t>
    </dgm:pt>
    <dgm:pt modelId="{C360D971-FCD6-480E-8DA2-882BE8080C7D}" type="sibTrans" cxnId="{5AF28CF8-5393-4C4B-B4BC-FA36EE216425}">
      <dgm:prSet/>
      <dgm:spPr/>
      <dgm:t>
        <a:bodyPr/>
        <a:lstStyle/>
        <a:p>
          <a:endParaRPr lang="es-CO"/>
        </a:p>
      </dgm:t>
    </dgm:pt>
    <dgm:pt modelId="{22D37DE9-A0F9-4CAD-AF5A-9DDE05EBA4CE}" type="parTrans" cxnId="{5AF28CF8-5393-4C4B-B4BC-FA36EE216425}">
      <dgm:prSet/>
      <dgm:spPr/>
      <dgm:t>
        <a:bodyPr/>
        <a:lstStyle/>
        <a:p>
          <a:endParaRPr lang="es-CO"/>
        </a:p>
      </dgm:t>
    </dgm:pt>
    <dgm:pt modelId="{8E6488E7-0969-4635-A274-F58FDC455921}" type="pres">
      <dgm:prSet presAssocID="{1A71BDE2-02ED-4220-A2F3-96BC4C416BF5}" presName="Name0" presStyleCnt="0">
        <dgm:presLayoutVars>
          <dgm:chMax val="1"/>
          <dgm:dir/>
          <dgm:animLvl val="ctr"/>
          <dgm:resizeHandles val="exact"/>
        </dgm:presLayoutVars>
      </dgm:prSet>
      <dgm:spPr/>
    </dgm:pt>
    <dgm:pt modelId="{A7F9C0DA-FA34-46DC-958D-DB396506273B}" type="pres">
      <dgm:prSet presAssocID="{DEBEEB44-F58A-4569-88A7-2CD87289BDC7}" presName="centerShape" presStyleLbl="node0" presStyleIdx="0" presStyleCnt="1" custScaleX="81528" custScaleY="97382"/>
      <dgm:spPr/>
    </dgm:pt>
    <dgm:pt modelId="{EBBD2458-2CF1-49BA-893E-1D2470EE6B80}" type="pres">
      <dgm:prSet presAssocID="{AFB3F937-74A9-4E60-BF94-70DDD73068B9}" presName="parTrans" presStyleLbl="sibTrans2D1" presStyleIdx="0" presStyleCnt="4"/>
      <dgm:spPr/>
    </dgm:pt>
    <dgm:pt modelId="{ED829D77-A0CF-44CE-A8C1-BF362D99ACFE}" type="pres">
      <dgm:prSet presAssocID="{AFB3F937-74A9-4E60-BF94-70DDD73068B9}" presName="connectorText" presStyleLbl="sibTrans2D1" presStyleIdx="0" presStyleCnt="4"/>
      <dgm:spPr/>
    </dgm:pt>
    <dgm:pt modelId="{E97644FA-2C60-4DC4-B1A2-CEE771F9C3C5}" type="pres">
      <dgm:prSet presAssocID="{F20E7804-1691-4656-9A6B-A2CBDA56A3A0}" presName="node" presStyleLbl="node1" presStyleIdx="0" presStyleCnt="4">
        <dgm:presLayoutVars>
          <dgm:bulletEnabled val="1"/>
        </dgm:presLayoutVars>
      </dgm:prSet>
      <dgm:spPr/>
    </dgm:pt>
    <dgm:pt modelId="{323BF9FA-0057-4769-AC85-4682E0728D91}" type="pres">
      <dgm:prSet presAssocID="{5833CFBB-9653-42D5-A3E7-7B2E79BBEF56}" presName="parTrans" presStyleLbl="sibTrans2D1" presStyleIdx="1" presStyleCnt="4"/>
      <dgm:spPr/>
    </dgm:pt>
    <dgm:pt modelId="{AE0C06BC-06A8-4D50-BB01-58A8A4388996}" type="pres">
      <dgm:prSet presAssocID="{5833CFBB-9653-42D5-A3E7-7B2E79BBEF56}" presName="connectorText" presStyleLbl="sibTrans2D1" presStyleIdx="1" presStyleCnt="4"/>
      <dgm:spPr/>
    </dgm:pt>
    <dgm:pt modelId="{ABDEB763-8C0E-4D52-9A73-C06A04813E47}" type="pres">
      <dgm:prSet presAssocID="{D3181C62-C62B-4951-BEC9-A6D5B087CDBB}" presName="node" presStyleLbl="node1" presStyleIdx="1" presStyleCnt="4" custRadScaleRad="113665" custRadScaleInc="-806">
        <dgm:presLayoutVars>
          <dgm:bulletEnabled val="1"/>
        </dgm:presLayoutVars>
      </dgm:prSet>
      <dgm:spPr/>
    </dgm:pt>
    <dgm:pt modelId="{DCC18D5A-E0D1-459C-B377-2D4783D71ACD}" type="pres">
      <dgm:prSet presAssocID="{41CEE1F2-516E-413D-A6E1-19165399B9D8}" presName="parTrans" presStyleLbl="sibTrans2D1" presStyleIdx="2" presStyleCnt="4"/>
      <dgm:spPr/>
    </dgm:pt>
    <dgm:pt modelId="{4DBB95D7-204C-4AE6-B4FB-FA2FD82886B1}" type="pres">
      <dgm:prSet presAssocID="{41CEE1F2-516E-413D-A6E1-19165399B9D8}" presName="connectorText" presStyleLbl="sibTrans2D1" presStyleIdx="2" presStyleCnt="4"/>
      <dgm:spPr/>
    </dgm:pt>
    <dgm:pt modelId="{589BCB6A-533A-45C3-969C-F4BF6F0BC60E}" type="pres">
      <dgm:prSet presAssocID="{C27DA76F-3C89-45C7-8B1E-A0D5B638BAA3}" presName="node" presStyleLbl="node1" presStyleIdx="2" presStyleCnt="4">
        <dgm:presLayoutVars>
          <dgm:bulletEnabled val="1"/>
        </dgm:presLayoutVars>
      </dgm:prSet>
      <dgm:spPr/>
    </dgm:pt>
    <dgm:pt modelId="{D45CB923-AC46-4253-9DB6-8CA3F4081C58}" type="pres">
      <dgm:prSet presAssocID="{F943DD7F-57FD-4A75-94DC-EEE284B18E4A}" presName="parTrans" presStyleLbl="sibTrans2D1" presStyleIdx="3" presStyleCnt="4"/>
      <dgm:spPr/>
    </dgm:pt>
    <dgm:pt modelId="{C22133E0-8847-481D-BC6B-E43E82F236A4}" type="pres">
      <dgm:prSet presAssocID="{F943DD7F-57FD-4A75-94DC-EEE284B18E4A}" presName="connectorText" presStyleLbl="sibTrans2D1" presStyleIdx="3" presStyleCnt="4"/>
      <dgm:spPr/>
    </dgm:pt>
    <dgm:pt modelId="{CF636A9A-1967-4AA2-8374-EFFDBD420C63}" type="pres">
      <dgm:prSet presAssocID="{E77DD50A-ACAF-45E9-944A-5B7A5D8EC750}" presName="node" presStyleLbl="node1" presStyleIdx="3" presStyleCnt="4" custRadScaleRad="109348">
        <dgm:presLayoutVars>
          <dgm:bulletEnabled val="1"/>
        </dgm:presLayoutVars>
      </dgm:prSet>
      <dgm:spPr/>
    </dgm:pt>
  </dgm:ptLst>
  <dgm:cxnLst>
    <dgm:cxn modelId="{34320E25-AC3E-4F5F-BE0F-AA6C6D1B86C5}" type="presOf" srcId="{DEBEEB44-F58A-4569-88A7-2CD87289BDC7}" destId="{A7F9C0DA-FA34-46DC-958D-DB396506273B}" srcOrd="0" destOrd="0" presId="urn:microsoft.com/office/officeart/2005/8/layout/radial5"/>
    <dgm:cxn modelId="{5665D43B-6F3A-4C91-A0FD-1D6A2C793F20}" type="presOf" srcId="{C27DA76F-3C89-45C7-8B1E-A0D5B638BAA3}" destId="{589BCB6A-533A-45C3-969C-F4BF6F0BC60E}" srcOrd="0" destOrd="0" presId="urn:microsoft.com/office/officeart/2005/8/layout/radial5"/>
    <dgm:cxn modelId="{67B0EC43-9D87-4316-9BE9-B5318CDCDF0E}" type="presOf" srcId="{F943DD7F-57FD-4A75-94DC-EEE284B18E4A}" destId="{D45CB923-AC46-4253-9DB6-8CA3F4081C58}" srcOrd="0" destOrd="0" presId="urn:microsoft.com/office/officeart/2005/8/layout/radial5"/>
    <dgm:cxn modelId="{62B1A06C-8091-444C-865B-CE8D4B3FA046}" type="presOf" srcId="{5833CFBB-9653-42D5-A3E7-7B2E79BBEF56}" destId="{AE0C06BC-06A8-4D50-BB01-58A8A4388996}" srcOrd="1" destOrd="0" presId="urn:microsoft.com/office/officeart/2005/8/layout/radial5"/>
    <dgm:cxn modelId="{08C7BE4C-3E2D-4589-BDE0-606AC1A9ABFA}" type="presOf" srcId="{41CEE1F2-516E-413D-A6E1-19165399B9D8}" destId="{DCC18D5A-E0D1-459C-B377-2D4783D71ACD}" srcOrd="0" destOrd="0" presId="urn:microsoft.com/office/officeart/2005/8/layout/radial5"/>
    <dgm:cxn modelId="{5793506E-8D3A-4466-AC87-085CDC22B264}" type="presOf" srcId="{AFB3F937-74A9-4E60-BF94-70DDD73068B9}" destId="{EBBD2458-2CF1-49BA-893E-1D2470EE6B80}" srcOrd="0" destOrd="0" presId="urn:microsoft.com/office/officeart/2005/8/layout/radial5"/>
    <dgm:cxn modelId="{9AFF6D51-D81D-4DEC-81CD-931AE8C7B60F}" type="presOf" srcId="{F943DD7F-57FD-4A75-94DC-EEE284B18E4A}" destId="{C22133E0-8847-481D-BC6B-E43E82F236A4}" srcOrd="1" destOrd="0" presId="urn:microsoft.com/office/officeart/2005/8/layout/radial5"/>
    <dgm:cxn modelId="{527DBF9D-B454-47E3-8EAB-512DE57F4C7D}" srcId="{DEBEEB44-F58A-4569-88A7-2CD87289BDC7}" destId="{E77DD50A-ACAF-45E9-944A-5B7A5D8EC750}" srcOrd="3" destOrd="0" parTransId="{F943DD7F-57FD-4A75-94DC-EEE284B18E4A}" sibTransId="{A584EFE9-F446-433D-81F4-0C37A69605E5}"/>
    <dgm:cxn modelId="{4DCB43A5-0C1F-4EA7-AE26-4EFB46E5F9C3}" type="presOf" srcId="{41CEE1F2-516E-413D-A6E1-19165399B9D8}" destId="{4DBB95D7-204C-4AE6-B4FB-FA2FD82886B1}" srcOrd="1" destOrd="0" presId="urn:microsoft.com/office/officeart/2005/8/layout/radial5"/>
    <dgm:cxn modelId="{BF9260AB-EB39-4B51-AC58-B89F27A326CB}" type="presOf" srcId="{1A71BDE2-02ED-4220-A2F3-96BC4C416BF5}" destId="{8E6488E7-0969-4635-A274-F58FDC455921}" srcOrd="0" destOrd="0" presId="urn:microsoft.com/office/officeart/2005/8/layout/radial5"/>
    <dgm:cxn modelId="{580B54AE-F07B-4B44-BD1F-0CFD5910AE6C}" type="presOf" srcId="{E77DD50A-ACAF-45E9-944A-5B7A5D8EC750}" destId="{CF636A9A-1967-4AA2-8374-EFFDBD420C63}" srcOrd="0" destOrd="0" presId="urn:microsoft.com/office/officeart/2005/8/layout/radial5"/>
    <dgm:cxn modelId="{1070DBC0-61D0-4100-B059-9A8D2B6388B3}" type="presOf" srcId="{F20E7804-1691-4656-9A6B-A2CBDA56A3A0}" destId="{E97644FA-2C60-4DC4-B1A2-CEE771F9C3C5}" srcOrd="0" destOrd="0" presId="urn:microsoft.com/office/officeart/2005/8/layout/radial5"/>
    <dgm:cxn modelId="{317C58C1-FF2E-4194-8565-2A16518E5472}" type="presOf" srcId="{5833CFBB-9653-42D5-A3E7-7B2E79BBEF56}" destId="{323BF9FA-0057-4769-AC85-4682E0728D91}" srcOrd="0" destOrd="0" presId="urn:microsoft.com/office/officeart/2005/8/layout/radial5"/>
    <dgm:cxn modelId="{26AFACC6-B5D8-4971-BDE5-7AC70762E365}" srcId="{DEBEEB44-F58A-4569-88A7-2CD87289BDC7}" destId="{C27DA76F-3C89-45C7-8B1E-A0D5B638BAA3}" srcOrd="2" destOrd="0" parTransId="{41CEE1F2-516E-413D-A6E1-19165399B9D8}" sibTransId="{8FF75000-7B54-4C72-A7A5-1DB17B0E1966}"/>
    <dgm:cxn modelId="{C0A6B5C8-2AE0-4BBF-9666-F2C460A7102F}" type="presOf" srcId="{D3181C62-C62B-4951-BEC9-A6D5B087CDBB}" destId="{ABDEB763-8C0E-4D52-9A73-C06A04813E47}" srcOrd="0" destOrd="0" presId="urn:microsoft.com/office/officeart/2005/8/layout/radial5"/>
    <dgm:cxn modelId="{8374CFCA-D9C3-4976-BB68-4B234A0AE9DD}" srcId="{DEBEEB44-F58A-4569-88A7-2CD87289BDC7}" destId="{F20E7804-1691-4656-9A6B-A2CBDA56A3A0}" srcOrd="0" destOrd="0" parTransId="{AFB3F937-74A9-4E60-BF94-70DDD73068B9}" sibTransId="{1BE5F0EA-810E-4647-A0FC-8B5D4700CB09}"/>
    <dgm:cxn modelId="{C82A53D8-4825-4B6C-BCA0-85500D90783B}" type="presOf" srcId="{AFB3F937-74A9-4E60-BF94-70DDD73068B9}" destId="{ED829D77-A0CF-44CE-A8C1-BF362D99ACFE}" srcOrd="1" destOrd="0" presId="urn:microsoft.com/office/officeart/2005/8/layout/radial5"/>
    <dgm:cxn modelId="{6985A6EB-E6B1-47FA-BA3E-3233540E19AC}" srcId="{DEBEEB44-F58A-4569-88A7-2CD87289BDC7}" destId="{D3181C62-C62B-4951-BEC9-A6D5B087CDBB}" srcOrd="1" destOrd="0" parTransId="{5833CFBB-9653-42D5-A3E7-7B2E79BBEF56}" sibTransId="{D8DC6202-A3A2-4D75-ACA0-64DB0EFD09CA}"/>
    <dgm:cxn modelId="{5AF28CF8-5393-4C4B-B4BC-FA36EE216425}" srcId="{1A71BDE2-02ED-4220-A2F3-96BC4C416BF5}" destId="{DEBEEB44-F58A-4569-88A7-2CD87289BDC7}" srcOrd="0" destOrd="0" parTransId="{22D37DE9-A0F9-4CAD-AF5A-9DDE05EBA4CE}" sibTransId="{C360D971-FCD6-480E-8DA2-882BE8080C7D}"/>
    <dgm:cxn modelId="{CB645672-19F4-4101-816F-0CAA8EC9D888}" type="presParOf" srcId="{8E6488E7-0969-4635-A274-F58FDC455921}" destId="{A7F9C0DA-FA34-46DC-958D-DB396506273B}" srcOrd="0" destOrd="0" presId="urn:microsoft.com/office/officeart/2005/8/layout/radial5"/>
    <dgm:cxn modelId="{427EF918-C2EC-4DC7-8BD3-520E7D6B388B}" type="presParOf" srcId="{8E6488E7-0969-4635-A274-F58FDC455921}" destId="{EBBD2458-2CF1-49BA-893E-1D2470EE6B80}" srcOrd="1" destOrd="0" presId="urn:microsoft.com/office/officeart/2005/8/layout/radial5"/>
    <dgm:cxn modelId="{7EBFD932-262C-4D59-8D1D-715A5CFE9CEC}" type="presParOf" srcId="{EBBD2458-2CF1-49BA-893E-1D2470EE6B80}" destId="{ED829D77-A0CF-44CE-A8C1-BF362D99ACFE}" srcOrd="0" destOrd="0" presId="urn:microsoft.com/office/officeart/2005/8/layout/radial5"/>
    <dgm:cxn modelId="{76DB21AC-6548-4B29-A721-E26F76225E8C}" type="presParOf" srcId="{8E6488E7-0969-4635-A274-F58FDC455921}" destId="{E97644FA-2C60-4DC4-B1A2-CEE771F9C3C5}" srcOrd="2" destOrd="0" presId="urn:microsoft.com/office/officeart/2005/8/layout/radial5"/>
    <dgm:cxn modelId="{061CC833-693B-4A13-83A3-A5D2B45F129F}" type="presParOf" srcId="{8E6488E7-0969-4635-A274-F58FDC455921}" destId="{323BF9FA-0057-4769-AC85-4682E0728D91}" srcOrd="3" destOrd="0" presId="urn:microsoft.com/office/officeart/2005/8/layout/radial5"/>
    <dgm:cxn modelId="{5F282A5C-5E7C-4FEF-8BB5-8D829536B3A8}" type="presParOf" srcId="{323BF9FA-0057-4769-AC85-4682E0728D91}" destId="{AE0C06BC-06A8-4D50-BB01-58A8A4388996}" srcOrd="0" destOrd="0" presId="urn:microsoft.com/office/officeart/2005/8/layout/radial5"/>
    <dgm:cxn modelId="{EBD556E4-E13C-4C29-B790-15E3DF5D5B6F}" type="presParOf" srcId="{8E6488E7-0969-4635-A274-F58FDC455921}" destId="{ABDEB763-8C0E-4D52-9A73-C06A04813E47}" srcOrd="4" destOrd="0" presId="urn:microsoft.com/office/officeart/2005/8/layout/radial5"/>
    <dgm:cxn modelId="{24D76A76-9136-4FAA-B670-DF9A02CA0FA0}" type="presParOf" srcId="{8E6488E7-0969-4635-A274-F58FDC455921}" destId="{DCC18D5A-E0D1-459C-B377-2D4783D71ACD}" srcOrd="5" destOrd="0" presId="urn:microsoft.com/office/officeart/2005/8/layout/radial5"/>
    <dgm:cxn modelId="{1FF46E9A-5BFA-4312-A0C7-5033D738F3B0}" type="presParOf" srcId="{DCC18D5A-E0D1-459C-B377-2D4783D71ACD}" destId="{4DBB95D7-204C-4AE6-B4FB-FA2FD82886B1}" srcOrd="0" destOrd="0" presId="urn:microsoft.com/office/officeart/2005/8/layout/radial5"/>
    <dgm:cxn modelId="{A0364B91-69C6-4A18-B7C4-A4B97C71E823}" type="presParOf" srcId="{8E6488E7-0969-4635-A274-F58FDC455921}" destId="{589BCB6A-533A-45C3-969C-F4BF6F0BC60E}" srcOrd="6" destOrd="0" presId="urn:microsoft.com/office/officeart/2005/8/layout/radial5"/>
    <dgm:cxn modelId="{0D6DA28F-5B68-4202-BFBB-B9ABE0CC756A}" type="presParOf" srcId="{8E6488E7-0969-4635-A274-F58FDC455921}" destId="{D45CB923-AC46-4253-9DB6-8CA3F4081C58}" srcOrd="7" destOrd="0" presId="urn:microsoft.com/office/officeart/2005/8/layout/radial5"/>
    <dgm:cxn modelId="{E158F599-9CF8-416A-BFA1-0D0DF9976F42}" type="presParOf" srcId="{D45CB923-AC46-4253-9DB6-8CA3F4081C58}" destId="{C22133E0-8847-481D-BC6B-E43E82F236A4}" srcOrd="0" destOrd="0" presId="urn:microsoft.com/office/officeart/2005/8/layout/radial5"/>
    <dgm:cxn modelId="{A7615133-8320-4776-AD67-157C36C6DF37}" type="presParOf" srcId="{8E6488E7-0969-4635-A274-F58FDC455921}" destId="{CF636A9A-1967-4AA2-8374-EFFDBD420C63}" srcOrd="8" destOrd="0" presId="urn:microsoft.com/office/officeart/2005/8/layout/radial5"/>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F53491F-8896-4CDC-9221-B8A407E374C1}" type="doc">
      <dgm:prSet loTypeId="urn:microsoft.com/office/officeart/2005/8/layout/radial6" loCatId="cycle" qsTypeId="urn:microsoft.com/office/officeart/2005/8/quickstyle/simple1" qsCatId="simple" csTypeId="urn:microsoft.com/office/officeart/2005/8/colors/colorful1" csCatId="colorful" phldr="1"/>
      <dgm:spPr/>
      <dgm:t>
        <a:bodyPr/>
        <a:lstStyle/>
        <a:p>
          <a:endParaRPr lang="es-ES"/>
        </a:p>
      </dgm:t>
    </dgm:pt>
    <dgm:pt modelId="{BE543F85-6AA1-4DF2-83B0-57F836DE2CDE}">
      <dgm:prSet phldrT="[Texto]" custT="1"/>
      <dgm:spPr/>
      <dgm:t>
        <a:bodyPr/>
        <a:lstStyle/>
        <a:p>
          <a:r>
            <a:rPr lang="es-ES" sz="900"/>
            <a:t>Planeacion estrategica/</a:t>
          </a:r>
        </a:p>
        <a:p>
          <a:r>
            <a:rPr lang="es-ES" sz="900"/>
            <a:t>Control  Interno </a:t>
          </a:r>
        </a:p>
      </dgm:t>
    </dgm:pt>
    <dgm:pt modelId="{710256FB-D1A4-4050-BF58-8742DB48AD9A}" type="parTrans" cxnId="{083748AF-C91B-4DF0-9A01-3E7F7342512B}">
      <dgm:prSet/>
      <dgm:spPr/>
      <dgm:t>
        <a:bodyPr/>
        <a:lstStyle/>
        <a:p>
          <a:endParaRPr lang="es-ES"/>
        </a:p>
      </dgm:t>
    </dgm:pt>
    <dgm:pt modelId="{8B513A13-1F49-45C3-B74C-1A96481C6D72}" type="sibTrans" cxnId="{083748AF-C91B-4DF0-9A01-3E7F7342512B}">
      <dgm:prSet/>
      <dgm:spPr/>
      <dgm:t>
        <a:bodyPr/>
        <a:lstStyle/>
        <a:p>
          <a:endParaRPr lang="es-ES"/>
        </a:p>
      </dgm:t>
    </dgm:pt>
    <dgm:pt modelId="{BECFF029-60B6-4734-B09F-E759575E9401}">
      <dgm:prSet phldrT="[Texto]"/>
      <dgm:spPr/>
      <dgm:t>
        <a:bodyPr/>
        <a:lstStyle/>
        <a:p>
          <a:r>
            <a:rPr lang="es-CO"/>
            <a:t>Implementacion Modelo Integrado de Planeacion y Gestion MIPG</a:t>
          </a:r>
          <a:endParaRPr lang="es-ES"/>
        </a:p>
      </dgm:t>
    </dgm:pt>
    <dgm:pt modelId="{65750D1F-C094-45CF-8D78-CACE9BF6385C}" type="parTrans" cxnId="{71CF0471-74CD-4C2E-B5AB-AE9C220E22BB}">
      <dgm:prSet/>
      <dgm:spPr/>
      <dgm:t>
        <a:bodyPr/>
        <a:lstStyle/>
        <a:p>
          <a:endParaRPr lang="es-ES"/>
        </a:p>
      </dgm:t>
    </dgm:pt>
    <dgm:pt modelId="{CB53CC17-C07A-4483-AE29-C15E3F2E3633}" type="sibTrans" cxnId="{71CF0471-74CD-4C2E-B5AB-AE9C220E22BB}">
      <dgm:prSet/>
      <dgm:spPr/>
      <dgm:t>
        <a:bodyPr/>
        <a:lstStyle/>
        <a:p>
          <a:endParaRPr lang="es-ES"/>
        </a:p>
      </dgm:t>
    </dgm:pt>
    <dgm:pt modelId="{C1184DDF-EFB2-4423-8EB4-DF90E9A8DC35}">
      <dgm:prSet phldrT="[Texto]" custT="1"/>
      <dgm:spPr/>
      <dgm:t>
        <a:bodyPr/>
        <a:lstStyle/>
        <a:p>
          <a:r>
            <a:rPr lang="es-ES" sz="900"/>
            <a:t>Reporte lideres de procesos </a:t>
          </a:r>
        </a:p>
      </dgm:t>
    </dgm:pt>
    <dgm:pt modelId="{7EEB34A6-55B4-4400-876A-57C33D04D148}" type="parTrans" cxnId="{F967618C-D026-4769-A790-1B28B309E13F}">
      <dgm:prSet/>
      <dgm:spPr/>
      <dgm:t>
        <a:bodyPr/>
        <a:lstStyle/>
        <a:p>
          <a:endParaRPr lang="es-ES"/>
        </a:p>
      </dgm:t>
    </dgm:pt>
    <dgm:pt modelId="{B34112A5-8749-4F35-B2A3-F2050F480EEC}" type="sibTrans" cxnId="{F967618C-D026-4769-A790-1B28B309E13F}">
      <dgm:prSet/>
      <dgm:spPr/>
      <dgm:t>
        <a:bodyPr/>
        <a:lstStyle/>
        <a:p>
          <a:endParaRPr lang="es-ES"/>
        </a:p>
      </dgm:t>
    </dgm:pt>
    <dgm:pt modelId="{A638BDF1-74F4-43C1-BC8E-EB4AEC1F215D}">
      <dgm:prSet phldrT="[Texto]" custT="1"/>
      <dgm:spPr/>
      <dgm:t>
        <a:bodyPr/>
        <a:lstStyle/>
        <a:p>
          <a:r>
            <a:rPr lang="es-ES" sz="900"/>
            <a:t>Necesidades de los Servidores Publicos </a:t>
          </a:r>
        </a:p>
      </dgm:t>
    </dgm:pt>
    <dgm:pt modelId="{9208D67C-9C27-4FF7-B492-FD337B588B3E}" type="parTrans" cxnId="{60CCBC5C-28DE-4AE6-8F4C-F1A6DC0CCC83}">
      <dgm:prSet/>
      <dgm:spPr/>
      <dgm:t>
        <a:bodyPr/>
        <a:lstStyle/>
        <a:p>
          <a:endParaRPr lang="es-ES"/>
        </a:p>
      </dgm:t>
    </dgm:pt>
    <dgm:pt modelId="{468F8CE5-1B4C-43D4-ABC4-E6B051497F32}" type="sibTrans" cxnId="{60CCBC5C-28DE-4AE6-8F4C-F1A6DC0CCC83}">
      <dgm:prSet/>
      <dgm:spPr/>
      <dgm:t>
        <a:bodyPr/>
        <a:lstStyle/>
        <a:p>
          <a:endParaRPr lang="es-ES"/>
        </a:p>
      </dgm:t>
    </dgm:pt>
    <dgm:pt modelId="{B1673958-C933-4F5B-AD12-BC0E7CB0FD66}">
      <dgm:prSet phldrT="[Texto]" phldr="1"/>
      <dgm:spPr/>
      <dgm:t>
        <a:bodyPr/>
        <a:lstStyle/>
        <a:p>
          <a:endParaRPr lang="es-ES"/>
        </a:p>
      </dgm:t>
    </dgm:pt>
    <dgm:pt modelId="{48356BA4-12EC-4092-A742-CF750A939CB9}" type="sibTrans" cxnId="{BE44938E-2866-44C1-B62E-7CDC85D0352A}">
      <dgm:prSet/>
      <dgm:spPr/>
      <dgm:t>
        <a:bodyPr/>
        <a:lstStyle/>
        <a:p>
          <a:endParaRPr lang="es-ES"/>
        </a:p>
      </dgm:t>
    </dgm:pt>
    <dgm:pt modelId="{44971604-B78D-4825-802F-2322C40EFA68}" type="parTrans" cxnId="{BE44938E-2866-44C1-B62E-7CDC85D0352A}">
      <dgm:prSet/>
      <dgm:spPr/>
      <dgm:t>
        <a:bodyPr/>
        <a:lstStyle/>
        <a:p>
          <a:endParaRPr lang="es-ES"/>
        </a:p>
      </dgm:t>
    </dgm:pt>
    <dgm:pt modelId="{335F4466-8C6B-4EE5-B3DB-EEC121949166}" type="pres">
      <dgm:prSet presAssocID="{DF53491F-8896-4CDC-9221-B8A407E374C1}" presName="Name0" presStyleCnt="0">
        <dgm:presLayoutVars>
          <dgm:chMax val="1"/>
          <dgm:dir/>
          <dgm:animLvl val="ctr"/>
          <dgm:resizeHandles val="exact"/>
        </dgm:presLayoutVars>
      </dgm:prSet>
      <dgm:spPr/>
    </dgm:pt>
    <dgm:pt modelId="{919DCD6C-14F8-4E5A-ACF2-6EB2A439EC6B}" type="pres">
      <dgm:prSet presAssocID="{B1673958-C933-4F5B-AD12-BC0E7CB0FD66}" presName="centerShape" presStyleLbl="node0" presStyleIdx="0" presStyleCnt="1" custLinFactNeighborX="-989" custLinFactNeighborY="-116"/>
      <dgm:spPr/>
    </dgm:pt>
    <dgm:pt modelId="{6C27821E-ACBF-43A9-A903-8DCE142FBF2C}" type="pres">
      <dgm:prSet presAssocID="{BE543F85-6AA1-4DF2-83B0-57F836DE2CDE}" presName="node" presStyleLbl="node1" presStyleIdx="0" presStyleCnt="4" custScaleX="99656" custScaleY="102481">
        <dgm:presLayoutVars>
          <dgm:bulletEnabled val="1"/>
        </dgm:presLayoutVars>
      </dgm:prSet>
      <dgm:spPr/>
    </dgm:pt>
    <dgm:pt modelId="{C1774151-12A4-4188-9BF6-E156288A578D}" type="pres">
      <dgm:prSet presAssocID="{BE543F85-6AA1-4DF2-83B0-57F836DE2CDE}" presName="dummy" presStyleCnt="0"/>
      <dgm:spPr/>
    </dgm:pt>
    <dgm:pt modelId="{EC9819A2-6BCE-4088-AE6B-9670A7BF46D1}" type="pres">
      <dgm:prSet presAssocID="{8B513A13-1F49-45C3-B74C-1A96481C6D72}" presName="sibTrans" presStyleLbl="sibTrans2D1" presStyleIdx="0" presStyleCnt="4"/>
      <dgm:spPr/>
    </dgm:pt>
    <dgm:pt modelId="{353BE69C-6787-4A00-B29C-AD1E3BBBEA68}" type="pres">
      <dgm:prSet presAssocID="{BECFF029-60B6-4734-B09F-E759575E9401}" presName="node" presStyleLbl="node1" presStyleIdx="1" presStyleCnt="4" custScaleX="102534" custScaleY="96360" custRadScaleRad="107336" custRadScaleInc="-8042">
        <dgm:presLayoutVars>
          <dgm:bulletEnabled val="1"/>
        </dgm:presLayoutVars>
      </dgm:prSet>
      <dgm:spPr/>
    </dgm:pt>
    <dgm:pt modelId="{0B09EDBD-24BF-4AF3-9BDA-F25AA0EF70B1}" type="pres">
      <dgm:prSet presAssocID="{BECFF029-60B6-4734-B09F-E759575E9401}" presName="dummy" presStyleCnt="0"/>
      <dgm:spPr/>
    </dgm:pt>
    <dgm:pt modelId="{005CC8FC-914A-4B10-B0B0-C464FC982D3E}" type="pres">
      <dgm:prSet presAssocID="{CB53CC17-C07A-4483-AE29-C15E3F2E3633}" presName="sibTrans" presStyleLbl="sibTrans2D1" presStyleIdx="1" presStyleCnt="4"/>
      <dgm:spPr/>
    </dgm:pt>
    <dgm:pt modelId="{25FDFB9A-B24F-439C-8DF7-3EFAD265B023}" type="pres">
      <dgm:prSet presAssocID="{C1184DDF-EFB2-4423-8EB4-DF90E9A8DC35}" presName="node" presStyleLbl="node1" presStyleIdx="2" presStyleCnt="4" custScaleX="100426" custScaleY="88146">
        <dgm:presLayoutVars>
          <dgm:bulletEnabled val="1"/>
        </dgm:presLayoutVars>
      </dgm:prSet>
      <dgm:spPr/>
    </dgm:pt>
    <dgm:pt modelId="{A1F0F296-CE2F-410E-9707-BA3549943D87}" type="pres">
      <dgm:prSet presAssocID="{C1184DDF-EFB2-4423-8EB4-DF90E9A8DC35}" presName="dummy" presStyleCnt="0"/>
      <dgm:spPr/>
    </dgm:pt>
    <dgm:pt modelId="{7B7DDCA4-52DE-409D-8B97-5D703B02CDA2}" type="pres">
      <dgm:prSet presAssocID="{B34112A5-8749-4F35-B2A3-F2050F480EEC}" presName="sibTrans" presStyleLbl="sibTrans2D1" presStyleIdx="2" presStyleCnt="4" custLinFactNeighborX="538" custLinFactNeighborY="1076"/>
      <dgm:spPr/>
    </dgm:pt>
    <dgm:pt modelId="{21C78355-97F8-4F3D-B525-1F62E067B93A}" type="pres">
      <dgm:prSet presAssocID="{A638BDF1-74F4-43C1-BC8E-EB4AEC1F215D}" presName="node" presStyleLbl="node1" presStyleIdx="3" presStyleCnt="4" custScaleX="92989" custScaleY="96133" custRadScaleRad="114920" custRadScaleInc="-4576">
        <dgm:presLayoutVars>
          <dgm:bulletEnabled val="1"/>
        </dgm:presLayoutVars>
      </dgm:prSet>
      <dgm:spPr/>
    </dgm:pt>
    <dgm:pt modelId="{D36DFF25-C196-4C00-B8DE-19AB420E1E02}" type="pres">
      <dgm:prSet presAssocID="{A638BDF1-74F4-43C1-BC8E-EB4AEC1F215D}" presName="dummy" presStyleCnt="0"/>
      <dgm:spPr/>
    </dgm:pt>
    <dgm:pt modelId="{298C5922-5F94-4681-A084-E345E9039002}" type="pres">
      <dgm:prSet presAssocID="{468F8CE5-1B4C-43D4-ABC4-E6B051497F32}" presName="sibTrans" presStyleLbl="sibTrans2D1" presStyleIdx="3" presStyleCnt="4"/>
      <dgm:spPr/>
    </dgm:pt>
  </dgm:ptLst>
  <dgm:cxnLst>
    <dgm:cxn modelId="{37EA4E02-6032-4629-B1B6-E86A0489D29E}" type="presOf" srcId="{BE543F85-6AA1-4DF2-83B0-57F836DE2CDE}" destId="{6C27821E-ACBF-43A9-A903-8DCE142FBF2C}" srcOrd="0" destOrd="0" presId="urn:microsoft.com/office/officeart/2005/8/layout/radial6"/>
    <dgm:cxn modelId="{D79D4F02-7B28-4A77-8A20-7DCF55360F78}" type="presOf" srcId="{B34112A5-8749-4F35-B2A3-F2050F480EEC}" destId="{7B7DDCA4-52DE-409D-8B97-5D703B02CDA2}" srcOrd="0" destOrd="0" presId="urn:microsoft.com/office/officeart/2005/8/layout/radial6"/>
    <dgm:cxn modelId="{3C2BDA08-4EA7-403D-8D2D-844ECE100FFA}" type="presOf" srcId="{CB53CC17-C07A-4483-AE29-C15E3F2E3633}" destId="{005CC8FC-914A-4B10-B0B0-C464FC982D3E}" srcOrd="0" destOrd="0" presId="urn:microsoft.com/office/officeart/2005/8/layout/radial6"/>
    <dgm:cxn modelId="{98023C32-5FCB-4729-AD4D-56A76727F464}" type="presOf" srcId="{8B513A13-1F49-45C3-B74C-1A96481C6D72}" destId="{EC9819A2-6BCE-4088-AE6B-9670A7BF46D1}" srcOrd="0" destOrd="0" presId="urn:microsoft.com/office/officeart/2005/8/layout/radial6"/>
    <dgm:cxn modelId="{8E17243D-01F5-4E87-A54D-7F446B6E51DD}" type="presOf" srcId="{A638BDF1-74F4-43C1-BC8E-EB4AEC1F215D}" destId="{21C78355-97F8-4F3D-B525-1F62E067B93A}" srcOrd="0" destOrd="0" presId="urn:microsoft.com/office/officeart/2005/8/layout/radial6"/>
    <dgm:cxn modelId="{60CCBC5C-28DE-4AE6-8F4C-F1A6DC0CCC83}" srcId="{B1673958-C933-4F5B-AD12-BC0E7CB0FD66}" destId="{A638BDF1-74F4-43C1-BC8E-EB4AEC1F215D}" srcOrd="3" destOrd="0" parTransId="{9208D67C-9C27-4FF7-B492-FD337B588B3E}" sibTransId="{468F8CE5-1B4C-43D4-ABC4-E6B051497F32}"/>
    <dgm:cxn modelId="{DC51CC4B-BE3B-47F1-9897-7671FFA9B73E}" type="presOf" srcId="{BECFF029-60B6-4734-B09F-E759575E9401}" destId="{353BE69C-6787-4A00-B29C-AD1E3BBBEA68}" srcOrd="0" destOrd="0" presId="urn:microsoft.com/office/officeart/2005/8/layout/radial6"/>
    <dgm:cxn modelId="{71CF0471-74CD-4C2E-B5AB-AE9C220E22BB}" srcId="{B1673958-C933-4F5B-AD12-BC0E7CB0FD66}" destId="{BECFF029-60B6-4734-B09F-E759575E9401}" srcOrd="1" destOrd="0" parTransId="{65750D1F-C094-45CF-8D78-CACE9BF6385C}" sibTransId="{CB53CC17-C07A-4483-AE29-C15E3F2E3633}"/>
    <dgm:cxn modelId="{F967618C-D026-4769-A790-1B28B309E13F}" srcId="{B1673958-C933-4F5B-AD12-BC0E7CB0FD66}" destId="{C1184DDF-EFB2-4423-8EB4-DF90E9A8DC35}" srcOrd="2" destOrd="0" parTransId="{7EEB34A6-55B4-4400-876A-57C33D04D148}" sibTransId="{B34112A5-8749-4F35-B2A3-F2050F480EEC}"/>
    <dgm:cxn modelId="{BE44938E-2866-44C1-B62E-7CDC85D0352A}" srcId="{DF53491F-8896-4CDC-9221-B8A407E374C1}" destId="{B1673958-C933-4F5B-AD12-BC0E7CB0FD66}" srcOrd="0" destOrd="0" parTransId="{44971604-B78D-4825-802F-2322C40EFA68}" sibTransId="{48356BA4-12EC-4092-A742-CF750A939CB9}"/>
    <dgm:cxn modelId="{083748AF-C91B-4DF0-9A01-3E7F7342512B}" srcId="{B1673958-C933-4F5B-AD12-BC0E7CB0FD66}" destId="{BE543F85-6AA1-4DF2-83B0-57F836DE2CDE}" srcOrd="0" destOrd="0" parTransId="{710256FB-D1A4-4050-BF58-8742DB48AD9A}" sibTransId="{8B513A13-1F49-45C3-B74C-1A96481C6D72}"/>
    <dgm:cxn modelId="{DD22B8C1-61E4-495B-BBE6-89A6704B439B}" type="presOf" srcId="{B1673958-C933-4F5B-AD12-BC0E7CB0FD66}" destId="{919DCD6C-14F8-4E5A-ACF2-6EB2A439EC6B}" srcOrd="0" destOrd="0" presId="urn:microsoft.com/office/officeart/2005/8/layout/radial6"/>
    <dgm:cxn modelId="{B44314C5-E62C-4E39-9D77-C827F2882641}" type="presOf" srcId="{C1184DDF-EFB2-4423-8EB4-DF90E9A8DC35}" destId="{25FDFB9A-B24F-439C-8DF7-3EFAD265B023}" srcOrd="0" destOrd="0" presId="urn:microsoft.com/office/officeart/2005/8/layout/radial6"/>
    <dgm:cxn modelId="{1B92E5CA-8208-487A-8C0B-D7F3BADE5C20}" type="presOf" srcId="{468F8CE5-1B4C-43D4-ABC4-E6B051497F32}" destId="{298C5922-5F94-4681-A084-E345E9039002}" srcOrd="0" destOrd="0" presId="urn:microsoft.com/office/officeart/2005/8/layout/radial6"/>
    <dgm:cxn modelId="{DED801F7-2DAE-4AF7-9154-5886105B777C}" type="presOf" srcId="{DF53491F-8896-4CDC-9221-B8A407E374C1}" destId="{335F4466-8C6B-4EE5-B3DB-EEC121949166}" srcOrd="0" destOrd="0" presId="urn:microsoft.com/office/officeart/2005/8/layout/radial6"/>
    <dgm:cxn modelId="{084E766A-B926-4619-8862-6585CD91FA45}" type="presParOf" srcId="{335F4466-8C6B-4EE5-B3DB-EEC121949166}" destId="{919DCD6C-14F8-4E5A-ACF2-6EB2A439EC6B}" srcOrd="0" destOrd="0" presId="urn:microsoft.com/office/officeart/2005/8/layout/radial6"/>
    <dgm:cxn modelId="{5747A2A0-0185-43E3-B744-4AB88F9F6192}" type="presParOf" srcId="{335F4466-8C6B-4EE5-B3DB-EEC121949166}" destId="{6C27821E-ACBF-43A9-A903-8DCE142FBF2C}" srcOrd="1" destOrd="0" presId="urn:microsoft.com/office/officeart/2005/8/layout/radial6"/>
    <dgm:cxn modelId="{80984D17-2C44-4EF8-89B8-D90D3CC3A831}" type="presParOf" srcId="{335F4466-8C6B-4EE5-B3DB-EEC121949166}" destId="{C1774151-12A4-4188-9BF6-E156288A578D}" srcOrd="2" destOrd="0" presId="urn:microsoft.com/office/officeart/2005/8/layout/radial6"/>
    <dgm:cxn modelId="{50D2CA5A-B2BD-4DE3-8F60-67173B5D33DE}" type="presParOf" srcId="{335F4466-8C6B-4EE5-B3DB-EEC121949166}" destId="{EC9819A2-6BCE-4088-AE6B-9670A7BF46D1}" srcOrd="3" destOrd="0" presId="urn:microsoft.com/office/officeart/2005/8/layout/radial6"/>
    <dgm:cxn modelId="{48316BAE-A182-4FD7-8ACC-7BC7E2649EDF}" type="presParOf" srcId="{335F4466-8C6B-4EE5-B3DB-EEC121949166}" destId="{353BE69C-6787-4A00-B29C-AD1E3BBBEA68}" srcOrd="4" destOrd="0" presId="urn:microsoft.com/office/officeart/2005/8/layout/radial6"/>
    <dgm:cxn modelId="{14148879-1896-41E3-B37F-B2A404180C4C}" type="presParOf" srcId="{335F4466-8C6B-4EE5-B3DB-EEC121949166}" destId="{0B09EDBD-24BF-4AF3-9BDA-F25AA0EF70B1}" srcOrd="5" destOrd="0" presId="urn:microsoft.com/office/officeart/2005/8/layout/radial6"/>
    <dgm:cxn modelId="{341FC053-B6BB-4AC1-9573-9D71C89A8F23}" type="presParOf" srcId="{335F4466-8C6B-4EE5-B3DB-EEC121949166}" destId="{005CC8FC-914A-4B10-B0B0-C464FC982D3E}" srcOrd="6" destOrd="0" presId="urn:microsoft.com/office/officeart/2005/8/layout/radial6"/>
    <dgm:cxn modelId="{C679354C-69CA-4B71-A332-B61FF6BE1FCE}" type="presParOf" srcId="{335F4466-8C6B-4EE5-B3DB-EEC121949166}" destId="{25FDFB9A-B24F-439C-8DF7-3EFAD265B023}" srcOrd="7" destOrd="0" presId="urn:microsoft.com/office/officeart/2005/8/layout/radial6"/>
    <dgm:cxn modelId="{564760E0-7F08-4AFF-9559-347C28E152EC}" type="presParOf" srcId="{335F4466-8C6B-4EE5-B3DB-EEC121949166}" destId="{A1F0F296-CE2F-410E-9707-BA3549943D87}" srcOrd="8" destOrd="0" presId="urn:microsoft.com/office/officeart/2005/8/layout/radial6"/>
    <dgm:cxn modelId="{73B927B9-5130-4020-A007-033706BB15ED}" type="presParOf" srcId="{335F4466-8C6B-4EE5-B3DB-EEC121949166}" destId="{7B7DDCA4-52DE-409D-8B97-5D703B02CDA2}" srcOrd="9" destOrd="0" presId="urn:microsoft.com/office/officeart/2005/8/layout/radial6"/>
    <dgm:cxn modelId="{832E41CA-1E7F-4E3B-86BD-9F306D8C525D}" type="presParOf" srcId="{335F4466-8C6B-4EE5-B3DB-EEC121949166}" destId="{21C78355-97F8-4F3D-B525-1F62E067B93A}" srcOrd="10" destOrd="0" presId="urn:microsoft.com/office/officeart/2005/8/layout/radial6"/>
    <dgm:cxn modelId="{67300510-299D-4C9C-AFF1-6037BC248B3F}" type="presParOf" srcId="{335F4466-8C6B-4EE5-B3DB-EEC121949166}" destId="{D36DFF25-C196-4C00-B8DE-19AB420E1E02}" srcOrd="11" destOrd="0" presId="urn:microsoft.com/office/officeart/2005/8/layout/radial6"/>
    <dgm:cxn modelId="{48DE9FD5-2EA4-417A-A6BE-DA3AEFBB820F}" type="presParOf" srcId="{335F4466-8C6B-4EE5-B3DB-EEC121949166}" destId="{298C5922-5F94-4681-A084-E345E9039002}" srcOrd="12" destOrd="0" presId="urn:microsoft.com/office/officeart/2005/8/layout/radial6"/>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F9C0DA-FA34-46DC-958D-DB396506273B}">
      <dsp:nvSpPr>
        <dsp:cNvPr id="0" name=""/>
        <dsp:cNvSpPr/>
      </dsp:nvSpPr>
      <dsp:spPr>
        <a:xfrm>
          <a:off x="2492903" y="1393171"/>
          <a:ext cx="681568" cy="81410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es-CO" sz="1200" kern="1200"/>
        </a:p>
      </dsp:txBody>
      <dsp:txXfrm>
        <a:off x="2592716" y="1512394"/>
        <a:ext cx="481942" cy="575660"/>
      </dsp:txXfrm>
    </dsp:sp>
    <dsp:sp modelId="{EBBD2458-2CF1-49BA-893E-1D2470EE6B80}">
      <dsp:nvSpPr>
        <dsp:cNvPr id="0" name=""/>
        <dsp:cNvSpPr/>
      </dsp:nvSpPr>
      <dsp:spPr>
        <a:xfrm rot="16200000">
          <a:off x="2741896" y="1083058"/>
          <a:ext cx="183581" cy="284237"/>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O" sz="1000" kern="1200"/>
        </a:p>
      </dsp:txBody>
      <dsp:txXfrm>
        <a:off x="2769433" y="1167442"/>
        <a:ext cx="128507" cy="170543"/>
      </dsp:txXfrm>
    </dsp:sp>
    <dsp:sp modelId="{E97644FA-2C60-4DC4-B1A2-CEE771F9C3C5}">
      <dsp:nvSpPr>
        <dsp:cNvPr id="0" name=""/>
        <dsp:cNvSpPr/>
      </dsp:nvSpPr>
      <dsp:spPr>
        <a:xfrm>
          <a:off x="2311191" y="1799"/>
          <a:ext cx="1044991" cy="1044991"/>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CO" sz="1000" kern="1200"/>
            <a:t>Generacion y produccion del conocimiento </a:t>
          </a:r>
        </a:p>
      </dsp:txBody>
      <dsp:txXfrm>
        <a:off x="2464226" y="154834"/>
        <a:ext cx="738921" cy="738921"/>
      </dsp:txXfrm>
    </dsp:sp>
    <dsp:sp modelId="{323BF9FA-0057-4769-AC85-4682E0728D91}">
      <dsp:nvSpPr>
        <dsp:cNvPr id="0" name=""/>
        <dsp:cNvSpPr/>
      </dsp:nvSpPr>
      <dsp:spPr>
        <a:xfrm rot="21578238">
          <a:off x="3303601" y="1654146"/>
          <a:ext cx="311111" cy="284237"/>
        </a:xfrm>
        <a:prstGeom prst="rightArrow">
          <a:avLst>
            <a:gd name="adj1" fmla="val 60000"/>
            <a:gd name="adj2" fmla="val 50000"/>
          </a:avLst>
        </a:prstGeom>
        <a:solidFill>
          <a:schemeClr val="accent2">
            <a:hueOff val="-485121"/>
            <a:satOff val="-27976"/>
            <a:lumOff val="287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O" sz="1000" kern="1200"/>
        </a:p>
      </dsp:txBody>
      <dsp:txXfrm>
        <a:off x="3303602" y="1711263"/>
        <a:ext cx="225840" cy="170543"/>
      </dsp:txXfrm>
    </dsp:sp>
    <dsp:sp modelId="{ABDEB763-8C0E-4D52-9A73-C06A04813E47}">
      <dsp:nvSpPr>
        <dsp:cNvPr id="0" name=""/>
        <dsp:cNvSpPr/>
      </dsp:nvSpPr>
      <dsp:spPr>
        <a:xfrm>
          <a:off x="3761447" y="1268548"/>
          <a:ext cx="1044991" cy="1044991"/>
        </a:xfrm>
        <a:prstGeom prst="ellipse">
          <a:avLst/>
        </a:prstGeom>
        <a:solidFill>
          <a:schemeClr val="accent2">
            <a:hueOff val="-485121"/>
            <a:satOff val="-27976"/>
            <a:lumOff val="28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CO" sz="1000" kern="1200"/>
            <a:t>Analitica Institucional </a:t>
          </a:r>
        </a:p>
      </dsp:txBody>
      <dsp:txXfrm>
        <a:off x="3914482" y="1421583"/>
        <a:ext cx="738921" cy="738921"/>
      </dsp:txXfrm>
    </dsp:sp>
    <dsp:sp modelId="{DCC18D5A-E0D1-459C-B377-2D4783D71ACD}">
      <dsp:nvSpPr>
        <dsp:cNvPr id="0" name=""/>
        <dsp:cNvSpPr/>
      </dsp:nvSpPr>
      <dsp:spPr>
        <a:xfrm rot="5400000">
          <a:off x="2741896" y="2233153"/>
          <a:ext cx="183581" cy="284237"/>
        </a:xfrm>
        <a:prstGeom prst="rightArrow">
          <a:avLst>
            <a:gd name="adj1" fmla="val 60000"/>
            <a:gd name="adj2" fmla="val 50000"/>
          </a:avLst>
        </a:prstGeom>
        <a:solidFill>
          <a:schemeClr val="accent2">
            <a:hueOff val="-970242"/>
            <a:satOff val="-55952"/>
            <a:lumOff val="575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O" sz="1000" kern="1200"/>
        </a:p>
      </dsp:txBody>
      <dsp:txXfrm>
        <a:off x="2769433" y="2262463"/>
        <a:ext cx="128507" cy="170543"/>
      </dsp:txXfrm>
    </dsp:sp>
    <dsp:sp modelId="{589BCB6A-533A-45C3-969C-F4BF6F0BC60E}">
      <dsp:nvSpPr>
        <dsp:cNvPr id="0" name=""/>
        <dsp:cNvSpPr/>
      </dsp:nvSpPr>
      <dsp:spPr>
        <a:xfrm>
          <a:off x="2311191" y="2553658"/>
          <a:ext cx="1044991" cy="1044991"/>
        </a:xfrm>
        <a:prstGeom prst="ellipse">
          <a:avLst/>
        </a:prstGeom>
        <a:solidFill>
          <a:schemeClr val="accent2">
            <a:hueOff val="-970242"/>
            <a:satOff val="-55952"/>
            <a:lumOff val="57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CO" sz="1000" kern="1200"/>
            <a:t>Cultura de compartir y difundir </a:t>
          </a:r>
        </a:p>
      </dsp:txBody>
      <dsp:txXfrm>
        <a:off x="2464226" y="2706693"/>
        <a:ext cx="738921" cy="738921"/>
      </dsp:txXfrm>
    </dsp:sp>
    <dsp:sp modelId="{D45CB923-AC46-4253-9DB6-8CA3F4081C58}">
      <dsp:nvSpPr>
        <dsp:cNvPr id="0" name=""/>
        <dsp:cNvSpPr/>
      </dsp:nvSpPr>
      <dsp:spPr>
        <a:xfrm rot="10800000">
          <a:off x="2093960" y="1658106"/>
          <a:ext cx="281919" cy="284237"/>
        </a:xfrm>
        <a:prstGeom prst="rightArrow">
          <a:avLst>
            <a:gd name="adj1" fmla="val 60000"/>
            <a:gd name="adj2" fmla="val 50000"/>
          </a:avLst>
        </a:prstGeom>
        <a:solidFill>
          <a:schemeClr val="accent2">
            <a:hueOff val="-1455363"/>
            <a:satOff val="-83928"/>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O" sz="1000" kern="1200"/>
        </a:p>
      </dsp:txBody>
      <dsp:txXfrm rot="10800000">
        <a:off x="2178536" y="1714953"/>
        <a:ext cx="197343" cy="170543"/>
      </dsp:txXfrm>
    </dsp:sp>
    <dsp:sp modelId="{CF636A9A-1967-4AA2-8374-EFFDBD420C63}">
      <dsp:nvSpPr>
        <dsp:cNvPr id="0" name=""/>
        <dsp:cNvSpPr/>
      </dsp:nvSpPr>
      <dsp:spPr>
        <a:xfrm>
          <a:off x="915988" y="1277729"/>
          <a:ext cx="1044991" cy="1044991"/>
        </a:xfrm>
        <a:prstGeom prst="ellipse">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CO" sz="1000" kern="1200"/>
            <a:t>Herramientas de uso y apropiacion </a:t>
          </a:r>
        </a:p>
      </dsp:txBody>
      <dsp:txXfrm>
        <a:off x="1069023" y="1430764"/>
        <a:ext cx="738921" cy="7389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8C5922-5F94-4681-A084-E345E9039002}">
      <dsp:nvSpPr>
        <dsp:cNvPr id="0" name=""/>
        <dsp:cNvSpPr/>
      </dsp:nvSpPr>
      <dsp:spPr>
        <a:xfrm>
          <a:off x="740961" y="524178"/>
          <a:ext cx="3373840" cy="3373840"/>
        </a:xfrm>
        <a:prstGeom prst="blockArc">
          <a:avLst>
            <a:gd name="adj1" fmla="val 10666620"/>
            <a:gd name="adj2" fmla="val 16716304"/>
            <a:gd name="adj3" fmla="val 4633"/>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B7DDCA4-52DE-409D-8B97-5D703B02CDA2}">
      <dsp:nvSpPr>
        <dsp:cNvPr id="0" name=""/>
        <dsp:cNvSpPr/>
      </dsp:nvSpPr>
      <dsp:spPr>
        <a:xfrm>
          <a:off x="760131" y="597426"/>
          <a:ext cx="3373840" cy="3373840"/>
        </a:xfrm>
        <a:prstGeom prst="blockArc">
          <a:avLst>
            <a:gd name="adj1" fmla="val 4885847"/>
            <a:gd name="adj2" fmla="val 10743726"/>
            <a:gd name="adj3" fmla="val 4633"/>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05CC8FC-914A-4B10-B0B0-C464FC982D3E}">
      <dsp:nvSpPr>
        <dsp:cNvPr id="0" name=""/>
        <dsp:cNvSpPr/>
      </dsp:nvSpPr>
      <dsp:spPr>
        <a:xfrm>
          <a:off x="1108725" y="547191"/>
          <a:ext cx="3373840" cy="3373840"/>
        </a:xfrm>
        <a:prstGeom prst="blockArc">
          <a:avLst>
            <a:gd name="adj1" fmla="val 21435295"/>
            <a:gd name="adj2" fmla="val 5653096"/>
            <a:gd name="adj3" fmla="val 4633"/>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C9819A2-6BCE-4088-AE6B-9670A7BF46D1}">
      <dsp:nvSpPr>
        <dsp:cNvPr id="0" name=""/>
        <dsp:cNvSpPr/>
      </dsp:nvSpPr>
      <dsp:spPr>
        <a:xfrm>
          <a:off x="1108322" y="538293"/>
          <a:ext cx="3373840" cy="3373840"/>
        </a:xfrm>
        <a:prstGeom prst="blockArc">
          <a:avLst>
            <a:gd name="adj1" fmla="val 15947746"/>
            <a:gd name="adj2" fmla="val 21453877"/>
            <a:gd name="adj3" fmla="val 4633"/>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19DCD6C-14F8-4E5A-ACF2-6EB2A439EC6B}">
      <dsp:nvSpPr>
        <dsp:cNvPr id="0" name=""/>
        <dsp:cNvSpPr/>
      </dsp:nvSpPr>
      <dsp:spPr>
        <a:xfrm>
          <a:off x="1866550" y="1450533"/>
          <a:ext cx="1550584" cy="155058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1244600">
            <a:lnSpc>
              <a:spcPct val="90000"/>
            </a:lnSpc>
            <a:spcBef>
              <a:spcPct val="0"/>
            </a:spcBef>
            <a:spcAft>
              <a:spcPct val="35000"/>
            </a:spcAft>
            <a:buNone/>
          </a:pPr>
          <a:endParaRPr lang="es-ES" sz="2800" kern="1200"/>
        </a:p>
      </dsp:txBody>
      <dsp:txXfrm>
        <a:off x="2093628" y="1677611"/>
        <a:ext cx="1096428" cy="1096428"/>
      </dsp:txXfrm>
    </dsp:sp>
    <dsp:sp modelId="{6C27821E-ACBF-43A9-A903-8DCE142FBF2C}">
      <dsp:nvSpPr>
        <dsp:cNvPr id="0" name=""/>
        <dsp:cNvSpPr/>
      </dsp:nvSpPr>
      <dsp:spPr>
        <a:xfrm>
          <a:off x="2133599" y="25633"/>
          <a:ext cx="1081675" cy="1112338"/>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ES" sz="900" kern="1200"/>
            <a:t>Planeacion estrategica/</a:t>
          </a:r>
        </a:p>
        <a:p>
          <a:pPr marL="0" lvl="0" indent="0" algn="ctr" defTabSz="400050">
            <a:lnSpc>
              <a:spcPct val="90000"/>
            </a:lnSpc>
            <a:spcBef>
              <a:spcPct val="0"/>
            </a:spcBef>
            <a:spcAft>
              <a:spcPct val="35000"/>
            </a:spcAft>
            <a:buNone/>
          </a:pPr>
          <a:r>
            <a:rPr lang="es-ES" sz="900" kern="1200"/>
            <a:t>Control  Interno </a:t>
          </a:r>
        </a:p>
      </dsp:txBody>
      <dsp:txXfrm>
        <a:off x="2292007" y="188531"/>
        <a:ext cx="764859" cy="786542"/>
      </dsp:txXfrm>
    </dsp:sp>
    <dsp:sp modelId="{353BE69C-6787-4A00-B29C-AD1E3BBBEA68}">
      <dsp:nvSpPr>
        <dsp:cNvPr id="0" name=""/>
        <dsp:cNvSpPr/>
      </dsp:nvSpPr>
      <dsp:spPr>
        <a:xfrm>
          <a:off x="3885144" y="1632242"/>
          <a:ext cx="1112913" cy="1045900"/>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CO" sz="900" kern="1200"/>
            <a:t>Implementacion Modelo Integrado de Planeacion y Gestion MIPG</a:t>
          </a:r>
          <a:endParaRPr lang="es-ES" sz="900" kern="1200"/>
        </a:p>
      </dsp:txBody>
      <dsp:txXfrm>
        <a:off x="4048126" y="1785411"/>
        <a:ext cx="786949" cy="739562"/>
      </dsp:txXfrm>
    </dsp:sp>
    <dsp:sp modelId="{25FDFB9A-B24F-439C-8DF7-3EFAD265B023}">
      <dsp:nvSpPr>
        <dsp:cNvPr id="0" name=""/>
        <dsp:cNvSpPr/>
      </dsp:nvSpPr>
      <dsp:spPr>
        <a:xfrm>
          <a:off x="2129420" y="3399121"/>
          <a:ext cx="1090032" cy="956744"/>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ES" sz="900" kern="1200"/>
            <a:t>Reporte lideres de procesos </a:t>
          </a:r>
        </a:p>
      </dsp:txBody>
      <dsp:txXfrm>
        <a:off x="2289051" y="3539233"/>
        <a:ext cx="770770" cy="676520"/>
      </dsp:txXfrm>
    </dsp:sp>
    <dsp:sp modelId="{21C78355-97F8-4F3D-B525-1F62E067B93A}">
      <dsp:nvSpPr>
        <dsp:cNvPr id="0" name=""/>
        <dsp:cNvSpPr/>
      </dsp:nvSpPr>
      <dsp:spPr>
        <a:xfrm>
          <a:off x="276620" y="1753298"/>
          <a:ext cx="1009311" cy="1043436"/>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ES" sz="900" kern="1200"/>
            <a:t>Necesidades de los Servidores Publicos </a:t>
          </a:r>
        </a:p>
      </dsp:txBody>
      <dsp:txXfrm>
        <a:off x="424430" y="1906106"/>
        <a:ext cx="713691" cy="737820"/>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uUlydZoh4uXg2zlJWodoR1R3Pw==">AMUW2mW+WyskYOUjJCCM1zqQmewYXONPH8D7LETexCshahFft7HgM2RUPM3ft7uhzplHW86I+crOMZI8uCxeqp3nwGlhAbFJDF8+PDHkI1hGBgtsSEQf+ro=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49</Pages>
  <Words>9328</Words>
  <Characters>51310</Characters>
  <Application>Microsoft Office Word</Application>
  <DocSecurity>0</DocSecurity>
  <Lines>427</Lines>
  <Paragraphs>121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 SANTACRUZ</dc:creator>
  <cp:lastModifiedBy>LORENA SANTACRUZ</cp:lastModifiedBy>
  <cp:revision>22</cp:revision>
  <dcterms:created xsi:type="dcterms:W3CDTF">2021-01-27T22:26:00Z</dcterms:created>
  <dcterms:modified xsi:type="dcterms:W3CDTF">2021-01-28T22:37:00Z</dcterms:modified>
</cp:coreProperties>
</file>